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XXVII Vispārējo latviešu dziesmu un XVII deju svētku rīcības komiteju"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Dziesmu un deju svētku likuma 7.panta pirmās daļas 8.punktu un 8.</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apstiprināt XXVII Vispārējo latviešu dziesmu un XVII deju svētku rīcības komitejas (turpmāk – Rīcības komiteja) sastāvu. Projekts stājas spēkā tā parakstīšanas brīdī atbilstoši Oficiālo publikāciju un tiesiskās informācijas likuma 7.panta trešajai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Dziesmu un deju svētku likuma 7.panta pirmās daļas 8.punktu un 8.</w:t>
      </w:r>
      <w:r w:rsidR="00000000" w:rsidRPr="00000000" w:rsidDel="00000000">
        <w:rPr>
          <w:vertAlign w:val="superscript"/>
          <w:rtl w:val="0"/>
        </w:rPr>
        <w:t xml:space="preserve">1</w:t>
      </w:r>
      <w:r w:rsidR="00000000" w:rsidRPr="00000000" w:rsidDel="00000000">
        <w:rPr>
          <w:rtl w:val="0"/>
        </w:rPr>
        <w:t xml:space="preserve"> panta pirmo daļu Ministru kabinets apstiprina Rīcības komitejas sastāvu kārtējiem Vispārējo latviešu dziesmu un deju svētkiem. Atbilstoši Dziesmu un deju svētku likuma 8.</w:t>
      </w:r>
      <w:r w:rsidR="00000000" w:rsidRPr="00000000" w:rsidDel="00000000">
        <w:rPr>
          <w:vertAlign w:val="superscript"/>
          <w:rtl w:val="0"/>
        </w:rPr>
        <w:t xml:space="preserve">1</w:t>
      </w:r>
      <w:r w:rsidR="00000000" w:rsidRPr="00000000" w:rsidDel="00000000">
        <w:rPr>
          <w:rtl w:val="0"/>
        </w:rPr>
        <w:t xml:space="preserve"> panta ceturtajai daļai Vispārējo latviešu dziesmu un deju svētku rīcības komiteja izskata un pieņem lēmumus Vispārējo latviešu dziesmu un deju svētku sagatavošanas un norises organizatoriskajos jautājumos un nodrošina svētku rīkošanā iesaistīto institūciju darbības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Rīcības komitejā, pamatojoties uz Dziesmu un deju svētku likuma 8.</w:t>
      </w:r>
      <w:r w:rsidR="00000000" w:rsidRPr="00000000" w:rsidDel="00000000">
        <w:rPr>
          <w:vertAlign w:val="superscript"/>
          <w:rtl w:val="0"/>
        </w:rPr>
        <w:t xml:space="preserve">1</w:t>
      </w:r>
      <w:r w:rsidR="00000000" w:rsidRPr="00000000" w:rsidDel="00000000">
        <w:rPr>
          <w:rtl w:val="0"/>
        </w:rPr>
        <w:t xml:space="preserve"> panta otro daļu, ir iekļauti pārstāvji no Finanšu ministrijas, Iekšlietu ministrijas, Izglītības un zinātnes ministrijas (Valsts izglītības satura centra), Kultūras ministrijas, Veselības ministrijas, Vides aizsardzības un reģionālās attīstības ministrijas, Latvijas Pašvaldību savienības, Neatliekamās medicīniskās palīdzības dienesta, Rīgas domes un citām institūcijām, kuras iesaistītas Dziesmu un deju svētku sagatavošanā un norisē.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Dziesmu un deju svētku likuma 8.</w:t>
      </w:r>
      <w:r w:rsidR="00000000" w:rsidRPr="00000000" w:rsidDel="00000000">
        <w:rPr>
          <w:vertAlign w:val="superscript"/>
          <w:rtl w:val="0"/>
        </w:rPr>
        <w:t xml:space="preserve">1</w:t>
      </w:r>
      <w:r w:rsidR="00000000" w:rsidRPr="00000000" w:rsidDel="00000000">
        <w:rPr>
          <w:rtl w:val="0"/>
        </w:rPr>
        <w:t xml:space="preserve"> panta trešo daļu Rīcības komitejas priekšsēdētājs ir kultūras ministrs. Atbilstoši Dziesmu un deju svētku likuma 8.</w:t>
      </w:r>
      <w:r w:rsidR="00000000" w:rsidRPr="00000000" w:rsidDel="00000000">
        <w:rPr>
          <w:vertAlign w:val="superscript"/>
          <w:rtl w:val="0"/>
        </w:rPr>
        <w:t xml:space="preserve">1</w:t>
      </w:r>
      <w:r w:rsidR="00000000" w:rsidRPr="00000000" w:rsidDel="00000000">
        <w:rPr>
          <w:rtl w:val="0"/>
        </w:rPr>
        <w:t xml:space="preserve"> panta sestajai daļai Rīcības komitejas darbu organizatoriski un materiāltehniski nodrošina Latvijas Nacionālais kultūras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Dziesmu un deju svētku likuma 8.</w:t>
      </w:r>
      <w:r w:rsidR="00000000" w:rsidRPr="00000000" w:rsidDel="00000000">
        <w:rPr>
          <w:vertAlign w:val="superscript"/>
          <w:rtl w:val="0"/>
        </w:rPr>
        <w:t xml:space="preserve">1</w:t>
      </w:r>
      <w:r w:rsidR="00000000" w:rsidRPr="00000000" w:rsidDel="00000000">
        <w:rPr>
          <w:rtl w:val="0"/>
        </w:rPr>
        <w:t xml:space="preserve"> panta otro daļu Vispārējo latviešu dziesmu un deju svētku rīcības komitejā var iekļaut arī pārstāvjus no citām institūcijām, kuras iesaistītas Dziesmu un deju svētku sagatavošanā un norisē.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XXVII Vispārējo latviešu dziesmu un XVII deju svētku norisi, Projekts paredz, ka Rīcības komitejas sastāvā tiek iekļauti – Valsts bērnu tiesību aizsardzības inspekcijas, Nacionālās elektronisko plašsaziņas līdzekļu padomes, Slimību profilakses un kontroles centra, Latvijas Nacionālā kultūras centra, Valsts policijas Galvenās kārtības policijas pārvaldes, Pārtikas un veterinārā dienesta Rīgas pilsētas pārvaldes un Pārtikas uzraudzības departamenta, kā arī Valsts ugunsdzēsības un glābšanas dienesta Rīgas reģiona pārvaldes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Latvijas Nacionālais kultūras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22-TA-2691</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22-TA-2691</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anotācija_(ex_ante)_22-TA-2691.docx</dc:title>
</cp:coreProperties>
</file>

<file path=docProps/custom.xml><?xml version="1.0" encoding="utf-8"?>
<Properties xmlns="http://schemas.openxmlformats.org/officeDocument/2006/custom-properties" xmlns:vt="http://schemas.openxmlformats.org/officeDocument/2006/docPropsVTypes"/>
</file>