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2006. gada 14. marta noteikumos Nr. 200 "Noteikumi par civilās aviācijas gaisa kuģu reģistrāciju un nacionālās zīmes un reģistrācijas zīmes izvietošanas kārtību uz gaisa kuģiem""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iniciatīva. Ministru kabineta noteikumu projekts “Grozījumi Ministru kabineta 2006. gada 14. marta noteikumos Nr. 200 "Noteikumi par civilās aviācijas gaisa kuģu reģistrāciju un nacionālās zīmes un reģistrācijas zīmes izvietošanas kārtību uz gaisa kuģiem”” (turpmāk - projekts) ir izstrādāts, pamatojoties uz likuma “Par aviāciju” 9. panta otro daļu, 11. panta otro daļu un 13. panta trešo daļu un Valsts informācijas sistēmu likuma 5.panta 1.</w:t>
      </w:r>
      <w:r w:rsidR="00000000" w:rsidRPr="00000000" w:rsidDel="00000000">
        <w:rPr>
          <w:vertAlign w:val="superscript"/>
          <w:rtl w:val="0"/>
        </w:rPr>
        <w:t xml:space="preserve">1</w:t>
      </w:r>
      <w:r w:rsidR="00000000" w:rsidRPr="00000000" w:rsidDel="00000000">
        <w:rPr>
          <w:rtl w:val="0"/>
        </w:rPr>
        <w:t xml:space="preserve"> daļas 3., 4., 5. un 6. punktu un 1.</w:t>
      </w:r>
      <w:r w:rsidR="00000000" w:rsidRPr="00000000" w:rsidDel="00000000">
        <w:rPr>
          <w:vertAlign w:val="superscript"/>
          <w:rtl w:val="0"/>
        </w:rPr>
        <w:t xml:space="preserve">2</w:t>
      </w:r>
      <w:r w:rsidR="00000000" w:rsidRPr="00000000" w:rsidDel="00000000">
        <w:rPr>
          <w:rtl w:val="0"/>
        </w:rPr>
        <w:t xml:space="preserve"> daļu, un lai svītrotu no Ministru kabineta 2006. gada 14. marta noteikumiem Nr. 200 "Noteikumi par civilās aviācijas gaisa kuģu reģistrāciju un nacionālās zīmes un reģistrācijas zīmes izvietošanas kārtību uz gaisa kuģiem”” (turpmāk - noteikumi Nr. 200) tiesību normas, kas attiecas uz ar šasiju aprīkotu motoparaplānu (turpmāk – šasijas motoparaplānu) reģistrācijas kārtību Latvijas Republikas Civilās aviācijas gaisa kuģu reģistrā (turpmāk - reģistrs), nacionālās zīmes un reģistrācijas zīmes izvietošanas kārtību uz reģistrā reģistrētajiem šasijas motoparaplāniem un kārtību, kādā šasijas motoparaplānus izslēdz no reģistra.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lai noteiktu reģistrā iekļaujamās informācijas apjomu un kārtību, kādā to apstrādā, un nosacījumus piekļuves nodrošināšanai reģistrā iekļautajai informācijai, svītrotu noteikumu Nr. 200 pielikumos minētās apliecību veidlapas, un svītrotu no noteikumiem Nr. 200 tiesību normas, kas attiecas uz šasijas motoparaplānu reģistrācijas kārtību reģistrā, nacionālās zīmes un reģistrācijas zīmes izvietošanas kārtību uz reģistrā reģistrētajiem šasijas motoparaplāniem un kārtību, kādā šasijas motoparaplānus izslēdz no reģistra.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aviāciju” 9. panta pirmajā daļā ir uzskaitīti gaidījumi, kad reģistrā reģistrē gaisa kuģi.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200 ir noteikta civilās aviācijas gaisa kuģu reģistrācijas kārtība reģistrā un izslēgšanas kārtība no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200 2. punktam reģistrs ir valsts informācijas sistēma. Noteikumos Nr. 200 nav noteikts reģistrā iekļaujamās informācijas apjoms un kārtība, kādā to apstrādā, un nosacījumi piekļuves nodrošināšanai reģistrā iekļautajai informācijai, ko ir nepieciešams noteikt pamatojoties uz Valsts informācijas sistēmu likuma 5.panta 1.</w:t>
      </w:r>
      <w:r w:rsidR="00000000" w:rsidRPr="00000000" w:rsidDel="00000000">
        <w:rPr>
          <w:vertAlign w:val="superscript"/>
          <w:rtl w:val="0"/>
        </w:rPr>
        <w:t xml:space="preserve">1</w:t>
      </w:r>
      <w:r w:rsidR="00000000" w:rsidRPr="00000000" w:rsidDel="00000000">
        <w:rPr>
          <w:rtl w:val="0"/>
        </w:rPr>
        <w:t xml:space="preserve"> daļas 3., 4., 5. un 6. punktu un 1.</w:t>
      </w:r>
      <w:r w:rsidR="00000000" w:rsidRPr="00000000" w:rsidDel="00000000">
        <w:rPr>
          <w:vertAlign w:val="superscript"/>
          <w:rtl w:val="0"/>
        </w:rPr>
        <w:t xml:space="preserve">2</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200 regulē šasijas motoparaplānu reģistrācijas kārtību reģistrā, nacionālās zīmes un reģistrācijas zīmes izvietošanas kārtību uz reģistrā reģistrētajiem šasijas motoparaplāniem un kārtību, kādā šasijas motoparaplānus izslēdz no reģistra.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200 2. punktam reģistrs ir valsts informācijas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noteikumi Nr. 200 ir izdoti, pamatojoties tikai uz likuma “Par aviāciju” 9. panta otro daļu, 11. panta otro daļu un 13. panta trešo daļu.  Savukārt pamatojums Ministru kabinetam noteikt valsts informācijas sistēmas pārzini, valsts informācijas sistēmā iekļaujamās informācijas apjomu un kārtību, kādā to apstrādā, un nosacījumus piekļuves nodrošināšanai valsts informācijas sistēmā iekļautajai informācijai ir noteikts Valsts informācijas sistēmu likuma 5. panta 1.</w:t>
      </w:r>
      <w:r w:rsidR="00000000" w:rsidRPr="00000000" w:rsidDel="00000000">
        <w:rPr>
          <w:vertAlign w:val="superscript"/>
          <w:rtl w:val="0"/>
        </w:rPr>
        <w:t xml:space="preserve">2</w:t>
      </w:r>
      <w:r w:rsidR="00000000" w:rsidRPr="00000000" w:rsidDel="00000000">
        <w:rPr>
          <w:rtl w:val="0"/>
        </w:rPr>
        <w:t xml:space="preserve"> daļā. Tā kā projekta 4., 5., 6., 7. un 8. punkts papildina noteikumus Nr. 200 ar 2.</w:t>
      </w:r>
      <w:r w:rsidR="00000000" w:rsidRPr="00000000" w:rsidDel="00000000">
        <w:rPr>
          <w:vertAlign w:val="superscript"/>
          <w:rtl w:val="0"/>
        </w:rPr>
        <w:t xml:space="preserve">1</w:t>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2.</w:t>
      </w:r>
      <w:r w:rsidR="00000000" w:rsidRPr="00000000" w:rsidDel="00000000">
        <w:rPr>
          <w:vertAlign w:val="superscript"/>
          <w:rtl w:val="0"/>
        </w:rPr>
        <w:t xml:space="preserve">3</w:t>
      </w:r>
      <w:r w:rsidR="00000000" w:rsidRPr="00000000" w:rsidDel="00000000">
        <w:rPr>
          <w:rtl w:val="0"/>
        </w:rPr>
        <w:t xml:space="preserve">, 2.</w:t>
      </w:r>
      <w:r w:rsidR="00000000" w:rsidRPr="00000000" w:rsidDel="00000000">
        <w:rPr>
          <w:vertAlign w:val="superscript"/>
          <w:rtl w:val="0"/>
        </w:rPr>
        <w:t xml:space="preserve">4</w:t>
      </w:r>
      <w:r w:rsidR="00000000" w:rsidRPr="00000000" w:rsidDel="00000000">
        <w:rPr>
          <w:rtl w:val="0"/>
        </w:rPr>
        <w:t xml:space="preserve"> un 2.</w:t>
      </w:r>
      <w:r w:rsidR="00000000" w:rsidRPr="00000000" w:rsidDel="00000000">
        <w:rPr>
          <w:vertAlign w:val="superscript"/>
          <w:rtl w:val="0"/>
        </w:rPr>
        <w:t xml:space="preserve">5</w:t>
      </w:r>
      <w:r w:rsidR="00000000" w:rsidRPr="00000000" w:rsidDel="00000000">
        <w:rPr>
          <w:rtl w:val="0"/>
        </w:rPr>
        <w:t xml:space="preserve"> punktu, un atbilstoši Valsts informācijas sistēmu likuma 5.panta 1.</w:t>
      </w:r>
      <w:r w:rsidR="00000000" w:rsidRPr="00000000" w:rsidDel="00000000">
        <w:rPr>
          <w:vertAlign w:val="superscript"/>
          <w:rtl w:val="0"/>
        </w:rPr>
        <w:t xml:space="preserve">1</w:t>
      </w:r>
      <w:r w:rsidR="00000000" w:rsidRPr="00000000" w:rsidDel="00000000">
        <w:rPr>
          <w:rtl w:val="0"/>
        </w:rPr>
        <w:t xml:space="preserve"> daļas 3., 4., 5. un 6. punktam un 1.</w:t>
      </w:r>
      <w:r w:rsidR="00000000" w:rsidRPr="00000000" w:rsidDel="00000000">
        <w:rPr>
          <w:vertAlign w:val="superscript"/>
          <w:rtl w:val="0"/>
        </w:rPr>
        <w:t xml:space="preserve">2</w:t>
      </w:r>
      <w:r w:rsidR="00000000" w:rsidRPr="00000000" w:rsidDel="00000000">
        <w:rPr>
          <w:rtl w:val="0"/>
        </w:rPr>
        <w:t xml:space="preserve"> daļai noteikumos Nr. 200 tiek noteikts reģistrā iekļaujamās informācijas apjoms un kārtība, kādā to apstrādā, un nosacījumi piekļuves nodrošināšanai reģistrā iekļautajai informācijai, noteikumu Nr. 200 tiesību akta izdošanas pamatojums ir papildināms ar Valsts informācijas sistēmu likuma 5. panta 1.</w:t>
      </w:r>
      <w:r w:rsidR="00000000" w:rsidRPr="00000000" w:rsidDel="00000000">
        <w:rPr>
          <w:vertAlign w:val="superscript"/>
          <w:rtl w:val="0"/>
        </w:rPr>
        <w:t xml:space="preserve">2</w:t>
      </w:r>
      <w:r w:rsidR="00000000" w:rsidRPr="00000000" w:rsidDel="00000000">
        <w:rPr>
          <w:rtl w:val="0"/>
        </w:rPr>
        <w:t xml:space="preserve">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precizēts noteikumu Nr. 200 izdošanas tiesiskais pamatojums, papildinot to ar atsauci uz Valsts informācijas sistēmu likuma 5. panta 1.</w:t>
      </w:r>
      <w:r w:rsidR="00000000" w:rsidRPr="00000000" w:rsidDel="00000000">
        <w:rPr>
          <w:vertAlign w:val="superscript"/>
          <w:rtl w:val="0"/>
        </w:rPr>
        <w:t xml:space="preserve">2</w:t>
      </w:r>
      <w:r w:rsidR="00000000" w:rsidRPr="00000000" w:rsidDel="00000000">
        <w:rPr>
          <w:rtl w:val="0"/>
        </w:rPr>
        <w:t xml:space="preserve"> daļu, kurā Ministru kabinetam paredzēts deleģējums noteikt valsts informācijas sistēmas pārzini, valsts informācijas sistēmā iekļaujamās informācijas apjomu un kārtību, kādā to apstrādā, un nosacījumus piekļuves nodrošināšanai valsts informācijas sistēmā iekļautajai informācijai.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informācijas sistēmu likuma 5. panta 1.</w:t>
      </w:r>
      <w:r w:rsidR="00000000" w:rsidRPr="00000000" w:rsidDel="00000000">
        <w:rPr>
          <w:vertAlign w:val="superscript"/>
          <w:rtl w:val="0"/>
        </w:rPr>
        <w:t xml:space="preserve">1</w:t>
      </w:r>
      <w:r w:rsidR="00000000" w:rsidRPr="00000000" w:rsidDel="00000000">
        <w:rPr>
          <w:rtl w:val="0"/>
        </w:rPr>
        <w:t xml:space="preserve"> daļas 3. punktam un 1.</w:t>
      </w:r>
      <w:r w:rsidR="00000000" w:rsidRPr="00000000" w:rsidDel="00000000">
        <w:rPr>
          <w:vertAlign w:val="superscript"/>
          <w:rtl w:val="0"/>
        </w:rPr>
        <w:t xml:space="preserve">2</w:t>
      </w:r>
      <w:r w:rsidR="00000000" w:rsidRPr="00000000" w:rsidDel="00000000">
        <w:rPr>
          <w:rtl w:val="0"/>
        </w:rPr>
        <w:t xml:space="preserve"> daļai Ministru kabinetam ir jānosaka valsts informācijas sistēmas pārzinis. Valsts informācijas sistēmu likuma 1. panta 2. punkts nosaka, ka valsts informācijas sistēmas pārzinis ir institūcija, kas normatīvajos aktos noteiktajā kārtībā organizē un vada valsts informācijas sistēmas darbību. Noteikumu Nr. 200 2. punkts nosaka, ka reģistrs ir valsts informācijas sistēma un tā turētājs ir valsts aģentūra “Civilās aviācijas aģentūra” (turpmāk - Civilās aviācijas aģentūra). Civilās aviācijas aģentūra nodrošina ne tikai reģistra tehnisko uzturēšanu, darbību un drošību, bet arī organizē un vada tā darbību, tādēļ minētajā tiesību normā vārds “turētājs” ir jāaizstāj ar vārdu “pārzinis”.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punkts papildina noteikumus Nr. 200 ar 1.4. apakšpunktu, kas cita starpā nosaka, ka noteikumi Nr. 200 nosaka reģistra pārzini un projekta 3. punkts precizē noteikumu Nr. 200 2. punktu, aizstājot vārdu “turētājs” ar vārdu “pārzinis”, tādējādi tiek izpildīts Valsts informācijas sistēmu likuma 5. panta 1.</w:t>
      </w:r>
      <w:r w:rsidR="00000000" w:rsidRPr="00000000" w:rsidDel="00000000">
        <w:rPr>
          <w:vertAlign w:val="superscript"/>
          <w:rtl w:val="0"/>
        </w:rPr>
        <w:t xml:space="preserve">1</w:t>
      </w:r>
      <w:r w:rsidR="00000000" w:rsidRPr="00000000" w:rsidDel="00000000">
        <w:rPr>
          <w:rtl w:val="0"/>
        </w:rPr>
        <w:t xml:space="preserve"> daļas 3. punkts un noteikumos Nr. 200 tiek noteikts, ka Civilās aviācijas aģentūra ir reģistra pārzinis.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informācijas sistēmu likuma 5. panta 1.</w:t>
      </w:r>
      <w:r w:rsidR="00000000" w:rsidRPr="00000000" w:rsidDel="00000000">
        <w:rPr>
          <w:vertAlign w:val="superscript"/>
          <w:rtl w:val="0"/>
        </w:rPr>
        <w:t xml:space="preserve">1 </w:t>
      </w:r>
      <w:r w:rsidR="00000000" w:rsidRPr="00000000" w:rsidDel="00000000">
        <w:rPr>
          <w:rtl w:val="0"/>
        </w:rPr>
        <w:t xml:space="preserve">daļas 4., 5., 6. punktam un 1.</w:t>
      </w:r>
      <w:r w:rsidR="00000000" w:rsidRPr="00000000" w:rsidDel="00000000">
        <w:rPr>
          <w:vertAlign w:val="superscript"/>
          <w:rtl w:val="0"/>
        </w:rPr>
        <w:t xml:space="preserve">2</w:t>
      </w:r>
      <w:r w:rsidR="00000000" w:rsidRPr="00000000" w:rsidDel="00000000">
        <w:rPr>
          <w:rtl w:val="0"/>
        </w:rPr>
        <w:t xml:space="preserve"> daļai Ministru kabinetam ir jānosaka valsts informācijas sistēmā iekļaujamās informācijas apjomu un kārtību, kādā to apstrādā, un nosacījumus piekļuves nodrošināšanai valsts informācijas sistēmā iekļautajai informācijai. Lai nodrošinātu likuma “Par aviāciju” 6. panta otrajā daļā Civilās aviācijas aģentūrai noteiktos kompetences uzdevumus, tajā skaitā veikt Latvijas Republikas gaisa telpas izmantošanas un civilās aviācijas darbības valsts uzraudzību, aizliegt darbību, kas saistīta ar Latvijas Republikas gaisa telpas izmantošanu vai civilās aviācijas gaisa kuģu ekspluatāciju, reģistrēt reģistrā un izslēgt no reģistra civilās aviācijas gaisa kuģus, kā arī izdarīt nepieciešamās izmaiņas reģistrā, veikt civilās aviācijas gaisa kuģu ekspluatantu sertificēšanu un uzraudzību, veikt civilās aviācijas gaisa kuģa lidotspējas izvērtēšanu un uzraudzību, reģistrā ir nepieciešams iekļaut un apstrādāt šādu informāciju par gaisa kuģa īpašnieku un ekspluatantu. Tajā skaitā: 1. fiziskas personas vārdu un uzvārdu, Latvijas Republikā piešķirto personas kodu. Personai, kurai personas kods nav piešķirts, – ārvalstī piešķirto identifikācijas kodu un valstisko piederību vai ziņas par personu apliecinošu dokumentu (veids, numurs, izdošanas datums, derīguma termiņš, izdevējvalsts nosaukums), valstiskā piederību, deklarētās dzīvesvietas adresi, oficiālo elektronisko adresi (ja personai tāda ir izveidota) un tālruņa numuru; 2. juridiskās  personas nosaukumu, reģistrācijas numuru, juridisko adresi, oficiālo elektronisko adresi (ja personai tāda ir izveidota) un tālruņa numuru, reģistrācijas valsti; 3. gaisa kuģa tipu, gaisa kuģa ražotāja piešķirto gaisa kuģa apzīmējumu un sērijas numuru, izgatavošanas gadu, ražotāja nosaukumu, nacionālo zīmi un reģistrācijas zīmi, maksimālo pacelšanās masu, sakaru un navigācijas iekārtu apzīmējumu un to skaitu, gaisa kuģa apgrūtinājumus (ja tādi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ziņu iesniegšana ir priekšnoteikums Civilās aviācijas aģentūras un gaisa kuģa īpašnieku un ekspluatantu pienākumu izpildes nodrošināšanai un pilnīgas informācijas aprites nodrošināšanai, kā arī izriet no likuma “Par aviāciju” 7. panta pirmās daļas, kur noteikta personas, uz kuru vārda reģistrā reģistrē gaisa kuģi, valstiskā piederība, noteikumu Nr. 200 3., 9.</w:t>
      </w:r>
      <w:r w:rsidR="00000000" w:rsidRPr="00000000" w:rsidDel="00000000">
        <w:rPr>
          <w:vertAlign w:val="superscript"/>
          <w:rtl w:val="0"/>
        </w:rPr>
        <w:t xml:space="preserve">1</w:t>
      </w:r>
      <w:r w:rsidR="00000000" w:rsidRPr="00000000" w:rsidDel="00000000">
        <w:rPr>
          <w:rtl w:val="0"/>
        </w:rPr>
        <w:t xml:space="preserve"> un 16.</w:t>
      </w:r>
      <w:r w:rsidR="00000000" w:rsidRPr="00000000" w:rsidDel="00000000">
        <w:rPr>
          <w:vertAlign w:val="superscript"/>
          <w:rtl w:val="0"/>
        </w:rPr>
        <w:t xml:space="preserve">1</w:t>
      </w:r>
      <w:r w:rsidR="00000000" w:rsidRPr="00000000" w:rsidDel="00000000">
        <w:rPr>
          <w:rtl w:val="0"/>
        </w:rPr>
        <w:t xml:space="preserve"> punkta (noteikumu Nr. 200 1., 3. un 5. pielikuma), kur ir norādīta pieteikumos iekļaujamā informācija un atbilstoši likuma “Par aviāciju” 12. panta pirmās daļas, kura uzliek par pienākumu gaisa kuģa īpašniekam ziņot par pārmaiņām reģistram, sniegtajā informācijā.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Valsts informācijas sistēmu likuma 5. panta 1.</w:t>
      </w:r>
      <w:r w:rsidR="00000000" w:rsidRPr="00000000" w:rsidDel="00000000">
        <w:rPr>
          <w:vertAlign w:val="superscript"/>
          <w:rtl w:val="0"/>
        </w:rPr>
        <w:t xml:space="preserve">1</w:t>
      </w:r>
      <w:r w:rsidR="00000000" w:rsidRPr="00000000" w:rsidDel="00000000">
        <w:rPr>
          <w:rtl w:val="0"/>
        </w:rPr>
        <w:t xml:space="preserve"> daļas 5. punktā un 1.</w:t>
      </w:r>
      <w:r w:rsidR="00000000" w:rsidRPr="00000000" w:rsidDel="00000000">
        <w:rPr>
          <w:vertAlign w:val="superscript"/>
          <w:rtl w:val="0"/>
        </w:rPr>
        <w:t xml:space="preserve">2</w:t>
      </w:r>
      <w:r w:rsidR="00000000" w:rsidRPr="00000000" w:rsidDel="00000000">
        <w:rPr>
          <w:rtl w:val="0"/>
        </w:rPr>
        <w:t xml:space="preserve"> daļā noteikto, projektā ir nepieciešams noteikt kārtību, kādā informāciju apstrādā reģistrā, tajā skaitā no kurienes Civilās aviācijas aģentūra iegūst reģistrā iekļaujamo informāciju un kādā veidā Civilās aviācijas aģentūra minēto informāciju ievada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Valsts informācijas sistēmu likuma 5. panta 1.</w:t>
      </w:r>
      <w:r w:rsidR="00000000" w:rsidRPr="00000000" w:rsidDel="00000000">
        <w:rPr>
          <w:vertAlign w:val="superscript"/>
          <w:rtl w:val="0"/>
        </w:rPr>
        <w:t xml:space="preserve">1</w:t>
      </w:r>
      <w:r w:rsidR="00000000" w:rsidRPr="00000000" w:rsidDel="00000000">
        <w:rPr>
          <w:rtl w:val="0"/>
        </w:rPr>
        <w:t xml:space="preserve"> daļas 6. punktā un 1.</w:t>
      </w:r>
      <w:r w:rsidR="00000000" w:rsidRPr="00000000" w:rsidDel="00000000">
        <w:rPr>
          <w:vertAlign w:val="superscript"/>
          <w:rtl w:val="0"/>
        </w:rPr>
        <w:t xml:space="preserve">2</w:t>
      </w:r>
      <w:r w:rsidR="00000000" w:rsidRPr="00000000" w:rsidDel="00000000">
        <w:rPr>
          <w:rtl w:val="0"/>
        </w:rPr>
        <w:t xml:space="preserve"> daļā noteikto, projektā ir nepieciešams noteikt nosacījumus piekļuves nodrošināšanai reģistrā iekļautajai informācijai, tajā skaitā kā notiek reģistrā iekļautās informācijas apmaiņa starp Civilās aviācijas aģentūru un citām personām, un nosacījumus, lai valsts un pašvaldību institūcijas un personas, kurām deleģēta valsts pārvaldes uzdevumu izpilde varētu saņemt informāciju no reģistra.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punkts papildina noteikumus Nr. 200 ar 2.</w:t>
      </w:r>
      <w:r w:rsidR="00000000" w:rsidRPr="00000000" w:rsidDel="00000000">
        <w:rPr>
          <w:vertAlign w:val="superscript"/>
          <w:rtl w:val="0"/>
        </w:rPr>
        <w:t xml:space="preserve">1</w:t>
      </w:r>
      <w:r w:rsidR="00000000" w:rsidRPr="00000000" w:rsidDel="00000000">
        <w:rPr>
          <w:rtl w:val="0"/>
        </w:rPr>
        <w:t xml:space="preserve"> punktu, kas nosaka, kādu informāciju iekļauj un apstrādā reģistrā par gaisa kuģa īpašnieku un ekspluatantu (fizisku un juridisku personu) un gaisa kuģi, tādējādi  tiek izpildīts Valsts informācijas sistēmu likuma 5. panta 1.</w:t>
      </w:r>
      <w:r w:rsidR="00000000" w:rsidRPr="00000000" w:rsidDel="00000000">
        <w:rPr>
          <w:vertAlign w:val="superscript"/>
          <w:rtl w:val="0"/>
        </w:rPr>
        <w:t xml:space="preserve">1</w:t>
      </w:r>
      <w:r w:rsidR="00000000" w:rsidRPr="00000000" w:rsidDel="00000000">
        <w:rPr>
          <w:rtl w:val="0"/>
        </w:rPr>
        <w:t xml:space="preserve"> daļas 4. punkts un noteikumos Nr. 200 tiek noteikts reģistrā iekļaujamās informācijas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 punkts papildina noteikumus Nr. 200 ar 2.</w:t>
      </w:r>
      <w:r w:rsidR="00000000" w:rsidRPr="00000000" w:rsidDel="00000000">
        <w:rPr>
          <w:vertAlign w:val="superscript"/>
          <w:rtl w:val="0"/>
        </w:rPr>
        <w:t xml:space="preserve">2</w:t>
      </w:r>
      <w:r w:rsidR="00000000" w:rsidRPr="00000000" w:rsidDel="00000000">
        <w:rPr>
          <w:rtl w:val="0"/>
        </w:rPr>
        <w:t xml:space="preserve"> punktu, kas paredz, ka Civilās aviācijas aģentūra iegūst reģistrā iekļaujamo informāciju no gaisa kuģa īpašnieka. Gaisa kuģa īpašnieki minēto informāciju iesniedz Civilās aviācijas aģentūrā noteikumu Nr. 200 3., 9.</w:t>
      </w:r>
      <w:r w:rsidR="00000000" w:rsidRPr="00000000" w:rsidDel="00000000">
        <w:rPr>
          <w:vertAlign w:val="superscript"/>
          <w:rtl w:val="0"/>
        </w:rPr>
        <w:t xml:space="preserve">1</w:t>
      </w:r>
      <w:r w:rsidR="00000000" w:rsidRPr="00000000" w:rsidDel="00000000">
        <w:rPr>
          <w:rtl w:val="0"/>
        </w:rPr>
        <w:t xml:space="preserve"> un 16.</w:t>
      </w:r>
      <w:r w:rsidR="00000000" w:rsidRPr="00000000" w:rsidDel="00000000">
        <w:rPr>
          <w:vertAlign w:val="superscript"/>
          <w:rtl w:val="0"/>
        </w:rPr>
        <w:t xml:space="preserve">1</w:t>
      </w:r>
      <w:r w:rsidR="00000000" w:rsidRPr="00000000" w:rsidDel="00000000">
        <w:rPr>
          <w:rtl w:val="0"/>
        </w:rPr>
        <w:t xml:space="preserve"> punktā minētajos pieteikumos un atbilstoši likuma “Par aviāciju” 12. panta pirmajai daļai, ziņojot par pārmaiņām reģistram sniegtajā informācijā. Civilās aviācijas aģentūra noteikumu Nr. 200 2.</w:t>
      </w:r>
      <w:r w:rsidR="00000000" w:rsidRPr="00000000" w:rsidDel="00000000">
        <w:rPr>
          <w:vertAlign w:val="superscript"/>
          <w:rtl w:val="0"/>
        </w:rPr>
        <w:t xml:space="preserve">1 </w:t>
      </w:r>
      <w:r w:rsidR="00000000" w:rsidRPr="00000000" w:rsidDel="00000000">
        <w:rPr>
          <w:rtl w:val="0"/>
        </w:rPr>
        <w:t xml:space="preserve">punktā minēto informāciju ievada reģistrā manuāli un to apstrādā atbilstoši civilās aviācijas gaisa kuģu, fizisko personu datu un valsts informācijas sistēmu jomu regulējošajos normatīvajos aktos un šajos noteikumos noteiktajām prasībām. Tādējādi  tiek izpildīts Valsts informācijas sistēmu likuma 5. panta 1.</w:t>
      </w:r>
      <w:r w:rsidR="00000000" w:rsidRPr="00000000" w:rsidDel="00000000">
        <w:rPr>
          <w:vertAlign w:val="superscript"/>
          <w:rtl w:val="0"/>
        </w:rPr>
        <w:t xml:space="preserve">1</w:t>
      </w:r>
      <w:r w:rsidR="00000000" w:rsidRPr="00000000" w:rsidDel="00000000">
        <w:rPr>
          <w:rtl w:val="0"/>
        </w:rPr>
        <w:t xml:space="preserve"> daļas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 punkts papildina noteikumus Nr. 200 ar 2.</w:t>
      </w:r>
      <w:r w:rsidR="00000000" w:rsidRPr="00000000" w:rsidDel="00000000">
        <w:rPr>
          <w:vertAlign w:val="superscript"/>
          <w:rtl w:val="0"/>
        </w:rPr>
        <w:t xml:space="preserve">3</w:t>
      </w:r>
      <w:r w:rsidR="00000000" w:rsidRPr="00000000" w:rsidDel="00000000">
        <w:rPr>
          <w:rtl w:val="0"/>
        </w:rPr>
        <w:t xml:space="preserve"> punktu, kas paredz, ka reģistrā iekļautās informācijas apmaiņa starp Civilās aviācijas aģentūru un valsts un pašvaldību institūcijām un personām, kurām deleģēta valsts pārvaldes uzdevumu izpilde, notiek atbilstoši informācijas pieprasījuma veidam vai savstarpēji noslēgtajiem līgumiem. Informācijas apmaiņa notiek, ievērojot normatīvos aktus par informācijas atklātību un fizisko personu datu aizsardzību. Informāciju no reģistra var saņemt valsts un pašvaldību institūcijas – šo institūciju funkciju izpildei nepieciešamo informāciju normatīvajos aktos noteiktajā apjomā un personas, kurām deleģēta valsts pārvaldes uzdevumu izpilde, – deleģēto uzdevumu izpildei nepieciešamo informāciju normatīvajos aktos noteiktajā apjomā. Tādējādi  tiek izpildīts Valsts informācijas sistēmu likuma 5. panta 1.</w:t>
      </w:r>
      <w:r w:rsidR="00000000" w:rsidRPr="00000000" w:rsidDel="00000000">
        <w:rPr>
          <w:vertAlign w:val="superscript"/>
          <w:rtl w:val="0"/>
        </w:rPr>
        <w:t xml:space="preserve">1</w:t>
      </w:r>
      <w:r w:rsidR="00000000" w:rsidRPr="00000000" w:rsidDel="00000000">
        <w:rPr>
          <w:rtl w:val="0"/>
        </w:rPr>
        <w:t xml:space="preserve"> daļas 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 punkts (noteikumu Nr. 200 2.</w:t>
      </w:r>
      <w:r w:rsidR="00000000" w:rsidRPr="00000000" w:rsidDel="00000000">
        <w:rPr>
          <w:vertAlign w:val="superscript"/>
          <w:rtl w:val="0"/>
        </w:rPr>
        <w:t xml:space="preserve">3</w:t>
      </w:r>
      <w:r w:rsidR="00000000" w:rsidRPr="00000000" w:rsidDel="00000000">
        <w:rPr>
          <w:rtl w:val="0"/>
        </w:rPr>
        <w:t xml:space="preserve"> punkts) paredz kārtību, kā Civilās aviācijas aģentūra sniegs reģistrā iekļauto informāciju valsts un pašvaldību institūcijām un personām, kurām deleģēta valsts pārvaldes uzdevumu izpilde, šo institūciju funkciju izpildei. Civilās aviācijas aģentūra iekļaujot un apstrādājot reģistrā projekta 4. punktā paredzēto noteikumu Nr. 200 2.</w:t>
      </w:r>
      <w:r w:rsidR="00000000" w:rsidRPr="00000000" w:rsidDel="00000000">
        <w:rPr>
          <w:vertAlign w:val="superscript"/>
          <w:rtl w:val="0"/>
        </w:rPr>
        <w:t xml:space="preserve">1</w:t>
      </w:r>
      <w:r w:rsidR="00000000" w:rsidRPr="00000000" w:rsidDel="00000000">
        <w:rPr>
          <w:rtl w:val="0"/>
        </w:rPr>
        <w:t xml:space="preserve"> 1.1. apakšpunktā minēto informāciju, kuru iesniedz gaisa kuģa īpašnieks vai ekspluatants, kas ir fiziska persona pašreiz neveic un neplāno veikt šo datu salīdzināšanu ar citos valsts reģistros pieejamiem datiem. Civilās aviācijas aģentūra, veicot projekta 4. punktā paredzēto noteikumu Nr. 200 2.</w:t>
      </w:r>
      <w:r w:rsidR="00000000" w:rsidRPr="00000000" w:rsidDel="00000000">
        <w:rPr>
          <w:vertAlign w:val="superscript"/>
          <w:rtl w:val="0"/>
        </w:rPr>
        <w:t xml:space="preserve">1</w:t>
      </w:r>
      <w:r w:rsidR="00000000" w:rsidRPr="00000000" w:rsidDel="00000000">
        <w:rPr>
          <w:rtl w:val="0"/>
        </w:rPr>
        <w:t xml:space="preserve"> 1.1.1., 2.</w:t>
      </w:r>
      <w:r w:rsidR="00000000" w:rsidRPr="00000000" w:rsidDel="00000000">
        <w:rPr>
          <w:vertAlign w:val="superscript"/>
          <w:rtl w:val="0"/>
        </w:rPr>
        <w:t xml:space="preserve">1</w:t>
      </w:r>
      <w:r w:rsidR="00000000" w:rsidRPr="00000000" w:rsidDel="00000000">
        <w:rPr>
          <w:rtl w:val="0"/>
        </w:rPr>
        <w:t xml:space="preserve"> 1.1.2. un 2.</w:t>
      </w:r>
      <w:r w:rsidR="00000000" w:rsidRPr="00000000" w:rsidDel="00000000">
        <w:rPr>
          <w:vertAlign w:val="superscript"/>
          <w:rtl w:val="0"/>
        </w:rPr>
        <w:t xml:space="preserve">1</w:t>
      </w:r>
      <w:r w:rsidR="00000000" w:rsidRPr="00000000" w:rsidDel="00000000">
        <w:rPr>
          <w:rtl w:val="0"/>
        </w:rPr>
        <w:t xml:space="preserve"> 1.1.3. apakšpunktā minēto fizisko personu datu pārbaudi (vārda, uzvārda, Latvijas Republikā piešķirtā personas koda, valstisko piederību), salīdzina tos ar fiziskās personas uzrādītā personas apliecinošā dokumentā esošajiem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Parlamenta un Padomes 2016. gada 27. aprīļa Regulas (ES) 2016/679 par fizisku personu aizsardzību attiecībā uz personas datu apstrādi un šādu datu brīvu apriti un ar ko atceļ Direktīvu 95/46/EK (Vispārīgā datu aizsardzības regula, turpmāk – regula Nr. 2016/679) 5. panta 1. punkta "e" apakšpunktam personas datus glabā veidā, kas pieļauj datu subjekta identifikāciju, ne ilgāk kā nepieciešams nolūkiem, kādos attiecīgos personas datus apstrādā. Minētais izriet no apstākļa, ka nav pieļaujama pamattiesību ierobežošana ilgāk kā tas patiesi ir nepieciešams. Noteikumi Nr. 200 nenosaka, cik ilgi personas dati tiks glabāti, ko ir nepieciešams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Civilās aviācijas aģentūras dokumentu klasifikācijas shēmu, kas, pamatojoties uz Ministru kabineta 2024. gada 7. maija noteikumu Nr. 282 “Dokumentu un arhīvu pārvaldības noteikumi” 42. punktu, ir saskaņota ar Latvijas Nacionālo arhīvu, apliecības par gaisa kuģu reģistrāciju, t.sk. gaisa kuģu izslēgšanu no reģistra, tiek glabātas sešus gadus pēc gaisa kuģa izslēgšanas no reģistra. Praksē var būt situācijas, kad informācija par gaisa kuģa īpašnieku un ekspluatantu ir nepieciešami citām iestādēm, tiesām u.t.t. pēc tam, kad gaisa kuģis jau ir izslēgts no reģistra. Piemēram, ja gaisa kuģis ir izslēgts no reģistra, lai to reģistrētu citas valsts gaisa kuģu reģistrā vai informācija par gaisa kuģi un tā īpašnieku un ekspluatantu ir nepieciešama maksātnespējas administratoram.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apliecinājuma par gaisa kuģa izslēgšanu no reģistra oriģināls tiek izsniegts gaisa kuģa īpašniekam. Savukārt tā kopijas tiek glabātas trešajām personām nepieejamā veidā, viena kopija tiek glabāta gaisa kuģa lietā (papīra veidā), otra Aviācijas Datu Valsts Informācijas Sistēmā “EMPIC-AEP”. Visas personas lietas (dati) tiek glabāti trešajām personām nepieejamā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gaisa kuģu īpašnieku un ekspluatantu dokumentu apstrādi nodrošina Civilās aviācijas aģentūras trīs  amatpersonas. Tikai šīm trijām amatpersonām ir pieeja apliecinājuma par gaisa kuģa izslēgšanu no reģistra kopijai un tajā ietvertajiem datiem par gaisa kuģa īpašnieku un ekspluatantu.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Citām personām nav piekļuves minētajā sistēmā ievietotajiem gaisa kuģa īpašnieku un ekspluatantu datiem, izņemot Civilās aviācijas aģentūras informācijas tehnoloģiju (IT) sistēmas administratoram. Informācijas un komunikācijas tehnoloģiju lietošanas organizatorisko un tehnisko prasību ievērošana Civilās aviācijas aģentūrā notiek, ievērojot Nacionālās kiberdrošības likumā, Civilās aviācijas aģentūras 2023. gada 1. februāra iekšējos noteikumos Nr. 01-17/1 “Iekšējo informācijas sistēmu lietošanas kārtība” u.c. informācijas sistēmu jomu regulējošos tiesību aktos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gaisa kuģu lietas (dokumenti) tiek uzglabātas papīra formātā slēgtos metāla skapjos. Piekļuve šiem skapjiem ir tikai minētajām trīs amatpersonām. Šāda kārtība ir arī paredzēta attiecībā uz apliecībā par gaisa kuģa izslēgšanu no reģistra ietvertajiem datiem par gaisa kuģu īpašnieku un ekspluatantu.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sešu gadu termiņš informācijas glabāšanai par gaisa kuģi, tā īpašnieku un ekspluatantu ir samērīgs un tas atbilst Komisijas 2012. gada 3. augusta Regulas (ES) Nr. 748/2012, ar ko paredz īstenošanas noteikumus par sertifikāciju attiecībā uz gaisa kuģu un ar tiem saistīto ražojumu, daļu un ierīču lidojumderīgumu un atbilstību vides aizsardzības prasībām, kā arī projektēšanas un ražošanas organizāciju sertifikāciju I pielikuma 21.B.345. punkta “a” un “c” apakšpunktā noteiktajam, ka informāciju par lidojumderīguma sertifikātu glabā vismaz sešus gadus pēc gaisa kuģa izslēgšanas no reģistra. Atbilstoši noteikumu Nr. 200 16.</w:t>
      </w:r>
      <w:r w:rsidR="00000000" w:rsidRPr="00000000" w:rsidDel="00000000">
        <w:rPr>
          <w:vertAlign w:val="superscript"/>
          <w:rtl w:val="0"/>
        </w:rPr>
        <w:t xml:space="preserve">1</w:t>
      </w:r>
      <w:r w:rsidR="00000000" w:rsidRPr="00000000" w:rsidDel="00000000">
        <w:rPr>
          <w:rtl w:val="0"/>
        </w:rPr>
        <w:t xml:space="preserve"> 2. apakšpunktam viens no dokumentiem, kas īpašniekam ir jāpievieno pieteikumam gaisa kuģa izslēgšanai no reģistra ir gaisa kuģa lidojumderīguma apliecības oriģināls. Tādēļ noteikumos Nr. 200 ir nepieciešams noteikt, ka reģistrā iekļauto informāciju glabā sešus gadus pēc gaisa kuģa izslēgšanas no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200 nav noteikts, kas notiks ar informāciju pēc tās glabāšanas termiņa beigām, ko ir nepieciešams noteikt.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 punkts papildina noteikumus Nr. 200 ar 2.</w:t>
      </w:r>
      <w:r w:rsidR="00000000" w:rsidRPr="00000000" w:rsidDel="00000000">
        <w:rPr>
          <w:vertAlign w:val="superscript"/>
          <w:rtl w:val="0"/>
        </w:rPr>
        <w:t xml:space="preserve">5</w:t>
      </w:r>
      <w:r w:rsidR="00000000" w:rsidRPr="00000000" w:rsidDel="00000000">
        <w:rPr>
          <w:rtl w:val="0"/>
        </w:rPr>
        <w:t xml:space="preserve"> punktu, kas paredz, ka reģistrā iekļauto informāciju glabā sešus gadus pēc gaisa kuģa izslēgšanas no reģistra un ka pēc minētā termiņa beigām reģistra pārzinis reģistrā iekļauto informāciju automātiski dzēš, tādējādi tiek noteikts samērīgs termiņš reģistrā iekļautās informācijas glabāšanai, un kas notiek ar informāciju pēc tās glabāšanas termiņa beigām. Reģistrā iekļauto informāciju, kas ir papīra veidā, arī glabā sešus gadus pēc gaisa kuģa izslēgšanas no reģistra un pēc minētā termiņa beigām Civilās aviācijas aģentūra minētos dokumentus iznīcina.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200 nosaka šasijas motoparaplānu reģistrācijas kārtību reģistrā, nacionālās zīmes un reģistrācijas zīmes izvietošanas kārtību uz reģistrā reģistrētajiem šasijas motoparaplāniem un kārtību, kādā šasijas motoparaplānus izslēdz no reģistra. Praksē ir konstatētas dažādas problēmsituācijas saistībā ar šasijas motoparaplānu reģistrāciju reģistrā un nacionālās zīmes un reģistrācijas zīmes izvietošanu uz reģistrā reģistrētajiem šasijas motoparaplāniem. Atbilstoši noteikumu Nr. 200 9.</w:t>
      </w:r>
      <w:r w:rsidR="00000000" w:rsidRPr="00000000" w:rsidDel="00000000">
        <w:rPr>
          <w:vertAlign w:val="superscript"/>
          <w:rtl w:val="0"/>
        </w:rPr>
        <w:t xml:space="preserve">1</w:t>
      </w:r>
      <w:r w:rsidR="00000000" w:rsidRPr="00000000" w:rsidDel="00000000">
        <w:rPr>
          <w:rtl w:val="0"/>
        </w:rPr>
        <w:t xml:space="preserve"> punktam, lai reģistrētu šasiju motoparaplānu reģistrā  tā īpašniekam Civilās aviācijas aģentūrā ir jāiesniedz pieteikums, kam jāpievieno dažādi dokumenti, t.sk. šasijas motoparaplāna īpašumtiesības apliecinošs dokuments un instrukcijas kopiju un šasijas  motoparaplāna fotoattēlus (pretskats, sānskats). Šasijas motoparaplānam, salīdzinot ar citiem lidaparātiem, nav pamatkonstrukcijas, un tas sastāv no dažādām daļām, t.sk. rāmja, motora, propellera lāpstiņām, spārna, kuras var tikt mainītas atbilstoši laika apstākļiem. Visu šo daļu kopsumma veido lidaparātu – šasijas motoparaplānu. Turklāt tikai dažām daļām ir ražotāja instrukcijas, t.i. motoram un spārnam. Savukārt rāmi un propellera lāpstiņas šasijas motoparaplāna pilots vai cita persona var izgatavot patstāvīgi. Līdz ar to šasijas motoparaplāna īpašniekam nav iespējams iesniegt īpašumtiesības apliecinošu dokumentu uz šasijas motoparaplānu un ražotāja instrukciju, jo tā rīcībā būs tikai īpašumtiesību apliecinoši dokumenti un ražotāja instrukcijas uz dažām šasijas motoparaplāna daļām un nebūs īpašumtiesību apliecinošs dokuments un ražotāja instrukcija uz pašu šasijas motoparaplānu.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Civilās aviācijas aģentūra un biedrība “Latvijas Paraplanierisma federācija” (turpmāk - Paraplanierisma federācija) ir apzinājušas citu Eiropas Savienības dalībvalstu pieredzi saistībā ar šasijas motoparaplānu reģistrāciju un nacionālās zīmes un reģistrācijas zīmes izvietošanu. Eiropas Savienībā ir dažāda pieeja šasijas motoparaplānu reģistrācijai, tā, piemēram, Zviedrijā un Austrijā tiek reģistrēti šasijas motoparaplāni un nacionālā zīme un reģistrācijas zīme tiek izvietota uz spārna. Polijā, kurā ir viens no lielākiem paraplāna pilotu ar šasijas motoparaplāna kvalifikāciju skaits ir brīvprātīga šasijas motoparaplānu reģistrācija. Spānijā un Francijā, kur ir vislielākais paraplāna pilotu ar šasijas motoparaplāna kvalifikāciju skaits, netiek reģistrēti šasijas motoparaplāni un uz tiem netiek izvietotas nacionālās zīmes un reģistrācijas zīmes.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Republikā paraplānu pilotu un šasijas motopraplānu skaits nav liels. Šobrīd Latvijas Republikā ir 14 paraplānu piloti, kuri ir ieguvuši paraplāna pilota PL1 (šasijas motoparaplāna) kvalifikāciju. Turklāt praksē pamatā lidojumi ar šasiju motoparaplānu tiek veikti paraplānu aktivitātēm paredzētās zonās (īslaicīgi norobežotā zonā (TSA) EDV3 Rumbula vai EDV4 Spuņciems, sporta aktivitāšu zonā EVS1 Cīrava).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2009. gada 24. februāra, kad noteikumos Nr. 200 tika paredzēti grozījumi, kas paredz šasijas motoparaplānu reģistrāciju reģistrā, neviens gaisa kuģa īpašnieks nav iesniedzis pieteikumu par šasijas motoparaplāna reģistrāciju un reģistrā nav reģistrēts neviens šasijas motoparaplāns. Atbilstoši likuma “Par aviāciju” 6. panta vienpadsmitajai daļai Paraplanierisma federācija veic šasijas motoparaplānu pilotu un vinčas operatoru sertificēšanu un uzraudzību un Paraplanierisma federācija atbalsta, ka no noteikumiem Nr. 200 tiek svītrotas tiesību normas, kas attiecas uz šasijas motoparaplānu reģistrācijas kārtību reģistrā, nacionālās zīmes un reģistrācijas zīmes izvietošanas kārtību uz reģistrā reģistrētajiem šasijas motoparaplāniem un kārtību, kādā šasijas motoparaplānus izslēdz no reģistra. Minēto iemeslu dēļ no noteikumiem Nr. 200 ir jāsvītro tiesību normas, kas attiecas uz šasijas motoparaplānu reģistrācijas kārtību reģistrā, nacionālās zīmes un reģistrācijas zīmes izvietošanas kārtību uz reģistrā reģistrētajiem šasijas motoparaplāniem un kārtību, kādā šasijas motoparaplānus izslēdz no reģistra.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 12., 13., 14., 15., 16., 17., 18., 19. punkts (noteikumu Nr. 200 4.</w:t>
      </w:r>
      <w:r w:rsidR="00000000" w:rsidRPr="00000000" w:rsidDel="00000000">
        <w:rPr>
          <w:vertAlign w:val="superscript"/>
          <w:rtl w:val="0"/>
        </w:rPr>
        <w:t xml:space="preserve">1</w:t>
      </w:r>
      <w:r w:rsidR="00000000" w:rsidRPr="00000000" w:rsidDel="00000000">
        <w:rPr>
          <w:rtl w:val="0"/>
        </w:rPr>
        <w:t xml:space="preserve"> punkts, II</w:t>
      </w:r>
      <w:r w:rsidR="00000000" w:rsidRPr="00000000" w:rsidDel="00000000">
        <w:rPr>
          <w:vertAlign w:val="superscript"/>
          <w:rtl w:val="0"/>
        </w:rPr>
        <w:t xml:space="preserve">1 </w:t>
      </w:r>
      <w:r w:rsidR="00000000" w:rsidRPr="00000000" w:rsidDel="00000000">
        <w:rPr>
          <w:rtl w:val="0"/>
        </w:rPr>
        <w:t xml:space="preserve">nodaļas nosaukums, 9.</w:t>
      </w:r>
      <w:r w:rsidR="00000000" w:rsidRPr="00000000" w:rsidDel="00000000">
        <w:rPr>
          <w:vertAlign w:val="superscript"/>
          <w:rtl w:val="0"/>
        </w:rPr>
        <w:t xml:space="preserve">1</w:t>
      </w:r>
      <w:r w:rsidR="00000000" w:rsidRPr="00000000" w:rsidDel="00000000">
        <w:rPr>
          <w:rtl w:val="0"/>
        </w:rPr>
        <w:t xml:space="preserve">, 9.</w:t>
      </w:r>
      <w:r w:rsidR="00000000" w:rsidRPr="00000000" w:rsidDel="00000000">
        <w:rPr>
          <w:vertAlign w:val="superscript"/>
          <w:rtl w:val="0"/>
        </w:rPr>
        <w:t xml:space="preserve">2</w:t>
      </w:r>
      <w:r w:rsidR="00000000" w:rsidRPr="00000000" w:rsidDel="00000000">
        <w:rPr>
          <w:rtl w:val="0"/>
        </w:rPr>
        <w:t xml:space="preserve">, 9.</w:t>
      </w:r>
      <w:r w:rsidR="00000000" w:rsidRPr="00000000" w:rsidDel="00000000">
        <w:rPr>
          <w:vertAlign w:val="superscript"/>
          <w:rtl w:val="0"/>
        </w:rPr>
        <w:t xml:space="preserve">3</w:t>
      </w:r>
      <w:r w:rsidR="00000000" w:rsidRPr="00000000" w:rsidDel="00000000">
        <w:rPr>
          <w:rtl w:val="0"/>
        </w:rPr>
        <w:t xml:space="preserve">, 9.</w:t>
      </w:r>
      <w:r w:rsidR="00000000" w:rsidRPr="00000000" w:rsidDel="00000000">
        <w:rPr>
          <w:vertAlign w:val="superscript"/>
          <w:rtl w:val="0"/>
        </w:rPr>
        <w:t xml:space="preserve">4</w:t>
      </w:r>
      <w:r w:rsidR="00000000" w:rsidRPr="00000000" w:rsidDel="00000000">
        <w:rPr>
          <w:rtl w:val="0"/>
        </w:rPr>
        <w:t xml:space="preserve">, 9.</w:t>
      </w:r>
      <w:r w:rsidR="00000000" w:rsidRPr="00000000" w:rsidDel="00000000">
        <w:rPr>
          <w:vertAlign w:val="superscript"/>
          <w:rtl w:val="0"/>
        </w:rPr>
        <w:t xml:space="preserve">5</w:t>
      </w:r>
      <w:r w:rsidR="00000000" w:rsidRPr="00000000" w:rsidDel="00000000">
        <w:rPr>
          <w:rtl w:val="0"/>
        </w:rPr>
        <w:t xml:space="preserve">, 10., 15.</w:t>
      </w:r>
      <w:r w:rsidR="00000000" w:rsidRPr="00000000" w:rsidDel="00000000">
        <w:rPr>
          <w:vertAlign w:val="superscript"/>
          <w:rtl w:val="0"/>
        </w:rPr>
        <w:t xml:space="preserve">1</w:t>
      </w:r>
      <w:r w:rsidR="00000000" w:rsidRPr="00000000" w:rsidDel="00000000">
        <w:rPr>
          <w:rtl w:val="0"/>
        </w:rPr>
        <w:t xml:space="preserve"> punkts un pielikums (noteikumu Nr. 200 3. pielikums) paredz svītrot no noteikumiem Nr. 200 tiesību normas, kas attiecas uz šasijas motoparaplānu reģistrācijas kārtību reģistrā, nacionālās zīmes un reģistrācijas zīmes izvietošanas kārtību uz reģistrā reģistrētajiem šasijas motoparaplāniem un kārtību, kādā šasijas motoparaplānus izslēdz no reģistra, tādējādi paredzot, ka turpmāk šasijas motoparaplāni netiks reģistrēti reģistrā un uz tiem netiks izvietotas nacionālās zīmes un reģistrācijas zīmes. Atbilstoši likuma “Par aviāciju” 6. panta vienpadsmitajai daļai Paraplanierisma federācija turpinās veikt paraplānu jomas uzraudzību, t.sk. paraplāna pilotu sertificēšanu un uzraudzību, un paraplānu lidojumu uzraudzību. Paraplanierisma federācijas izveidotā paraplānu pilotu uzraudzības sistēma ļauj efektīvi uzraudzīt paraplāna pilotus un nepieļaut, ka paraplānu piloti veic paralāna lidojumus ar paraplāniem, kas var apdraudēt lidojumu drošumu, cilvēku dzīvību un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200 9. punkts nosaka, ka pēc lēmuma pieņemšanas par gaisa kuģa reģistrāciju Civilās aviācijas aģentūra izsniedz gaisa kuģa īpašniekam gaisa kuģa reģistrācijas apliecību atbilstoši noteikumu Nr. 200 2. pielikuma veidlapā minētajai formai.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200 9.</w:t>
      </w:r>
      <w:r w:rsidR="00000000" w:rsidRPr="00000000" w:rsidDel="00000000">
        <w:rPr>
          <w:vertAlign w:val="superscript"/>
          <w:rtl w:val="0"/>
        </w:rPr>
        <w:t xml:space="preserve">4</w:t>
      </w:r>
      <w:r w:rsidR="00000000" w:rsidRPr="00000000" w:rsidDel="00000000">
        <w:rPr>
          <w:rtl w:val="0"/>
        </w:rPr>
        <w:t xml:space="preserve"> un 9.</w:t>
      </w:r>
      <w:r w:rsidR="00000000" w:rsidRPr="00000000" w:rsidDel="00000000">
        <w:rPr>
          <w:vertAlign w:val="superscript"/>
          <w:rtl w:val="0"/>
        </w:rPr>
        <w:t xml:space="preserve">5</w:t>
      </w:r>
      <w:r w:rsidR="00000000" w:rsidRPr="00000000" w:rsidDel="00000000">
        <w:rPr>
          <w:rtl w:val="0"/>
        </w:rPr>
        <w:t xml:space="preserve"> punkts nosaka, ka pēc lēmuma pieņemšanas par šasijas motodeltaplāna reģistrāciju Civilās aviācijas aģentūra izsniedz šasijas motodeltaplāna īpašniekam šasijas motodeltaplāna reģistrācijas apliecību atbilstoši noteikumu Nr. 200 4. pielikuma veidlapā minētajai formai.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200 16.</w:t>
      </w:r>
      <w:r w:rsidR="00000000" w:rsidRPr="00000000" w:rsidDel="00000000">
        <w:rPr>
          <w:vertAlign w:val="superscript"/>
          <w:rtl w:val="0"/>
        </w:rPr>
        <w:t xml:space="preserve">5</w:t>
      </w:r>
      <w:r w:rsidR="00000000" w:rsidRPr="00000000" w:rsidDel="00000000">
        <w:rPr>
          <w:rtl w:val="0"/>
        </w:rPr>
        <w:t xml:space="preserve"> punkts nosaka, ka pēc lēmuma pieņemšanas par gaisa kuģa izslēgšanu no reģistra Civilās aviācijas aģentūra izsniedz gaisa kuģa īpašniekam apliecību par gaisa kuģa izslēgšanu no reģistra atbilstoši noteikumu Nr. 200 6. pielikuma veidlapā minētajai formai.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200 2., 4. un 6. pielikumos ir noteiktas gaisa kuģa reģistrācijas apliecības, šasijas motodeltaplāna reģistrācijas apliecības un apliecības par gaisa kuģa izslēgšanu no reģistra, veidlapu formas. 1944. gada 7. decembra Konvencijas par starptautisko civilo aviāciju (turpmāk - konvencija) 7. pielikums “Gaisa kuģu nacionālās piederības un reģistrācijas numura zīmes” paredz noteiktas formas gaisa kuģa reģistrācijas apliecības un apliecības par gaisa kuģa izslēgšanu no gaisa kuģu reģistriem izsniegšanu. Starptautiskās civilās aviācijas organizācija (ICAO) regulāri veic minēto veidlapu grozījumus. Civilās aviācijas aģentūras pienākums ir ievērot konvencijā un tās pielikumos noteiktās prasības un, lai veicinātu grozījumu skaita samazināšanu noteikumos Nr. 200, tad no noteikumiem Nr. 200 ir nepieciešams svītrot  2., 4. un 6. pielikumu un attiecīgi no noteikumu Nr. 200 9., 9.</w:t>
      </w:r>
      <w:r w:rsidR="00000000" w:rsidRPr="00000000" w:rsidDel="00000000">
        <w:rPr>
          <w:vertAlign w:val="superscript"/>
          <w:rtl w:val="0"/>
        </w:rPr>
        <w:t xml:space="preserve">5</w:t>
      </w:r>
      <w:r w:rsidR="00000000" w:rsidRPr="00000000" w:rsidDel="00000000">
        <w:rPr>
          <w:rtl w:val="0"/>
        </w:rPr>
        <w:t xml:space="preserve"> un 16.</w:t>
      </w:r>
      <w:r w:rsidR="00000000" w:rsidRPr="00000000" w:rsidDel="00000000">
        <w:rPr>
          <w:vertAlign w:val="superscript"/>
          <w:rtl w:val="0"/>
        </w:rPr>
        <w:t xml:space="preserve">5</w:t>
      </w:r>
      <w:r w:rsidR="00000000" w:rsidRPr="00000000" w:rsidDel="00000000">
        <w:rPr>
          <w:rtl w:val="0"/>
        </w:rPr>
        <w:t xml:space="preserve"> punkta ir nepieciešams svītrot atsauces uz noteikumu 2., 4. un 6. pielikumu.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21., 23. un 24. punkts paredz svītrot no noteikumiem Nr. 200 2., 4. un 6. pielikumu un 11., 17. un 20. punkts paredz svītrot no noteikumu Nr. 200 9., 9.</w:t>
      </w:r>
      <w:r w:rsidR="00000000" w:rsidRPr="00000000" w:rsidDel="00000000">
        <w:rPr>
          <w:vertAlign w:val="superscript"/>
          <w:rtl w:val="0"/>
        </w:rPr>
        <w:t xml:space="preserve">5</w:t>
      </w:r>
      <w:r w:rsidR="00000000" w:rsidRPr="00000000" w:rsidDel="00000000">
        <w:rPr>
          <w:rtl w:val="0"/>
        </w:rPr>
        <w:t xml:space="preserve"> un 16.</w:t>
      </w:r>
      <w:r w:rsidR="00000000" w:rsidRPr="00000000" w:rsidDel="00000000">
        <w:rPr>
          <w:vertAlign w:val="superscript"/>
          <w:rtl w:val="0"/>
        </w:rPr>
        <w:t xml:space="preserve">5</w:t>
      </w:r>
      <w:r w:rsidR="00000000" w:rsidRPr="00000000" w:rsidDel="00000000">
        <w:rPr>
          <w:rtl w:val="0"/>
        </w:rPr>
        <w:t xml:space="preserve"> punkta atsauces uz noteikumu 2. , 4. un 6. pielikumu, tādējādi tiek veicināta normatīvo aktu skaita samazināšana un mazināta grozījumu izdarīšana noteikumos Nr. 200. Civilās aviācijas aģentūra gaisa kuģa reģistrācijas apliecības, šasijas motodeltaplāna reģistrācijas apliecības un apliecības par gaisa kuģa izslēgšanu no reģistra, veidlapu formas publicēs savā tīmekļa vietnē www.caa.gov.lv.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kuģu īpašnieki, kuri vēlas reģistrēt gaisa kuģi reģistrā vai izslēgt gaisa kuģi no reģistra.
Gaisa kuģu ekspluatanti, kuru gaisa kuģi tiek reģistrēti reģistrā vai tiek izslēgti no reģistra.
Motoparaplānu īpašnieki (noteikumu Nr. 200 9.1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labvēlīgi ietekmēs gaisa kuģu īpašniekus, kuri vēlas reģistrēt gaisa kuģi reģistrā vai izslēgt gaisa kuģi no reģistra un gaisa kuģu ekspluatantus, kuru gaisa kuģi tiek reģistrēti reģistrā vai tiek izslēgti no reģistra, jo projekts izstrādāts, lai nodrošinātu noteikumu Nr. 200 regulējuma atbilstību Valsts informācijas sistēmu likuma 5. panta 1.</w:t>
      </w:r>
      <w:r w:rsidR="00000000" w:rsidRPr="00000000" w:rsidDel="00000000">
        <w:rPr>
          <w:vertAlign w:val="superscript"/>
          <w:rtl w:val="0"/>
        </w:rPr>
        <w:t xml:space="preserve">1</w:t>
      </w:r>
      <w:r w:rsidR="00000000" w:rsidRPr="00000000" w:rsidDel="00000000">
        <w:rPr>
          <w:rtl w:val="0"/>
        </w:rPr>
        <w:t xml:space="preserve"> daļas 3., 4., 5. un 6. punktam un 1.</w:t>
      </w:r>
      <w:r w:rsidR="00000000" w:rsidRPr="00000000" w:rsidDel="00000000">
        <w:rPr>
          <w:vertAlign w:val="superscript"/>
          <w:rtl w:val="0"/>
        </w:rPr>
        <w:t xml:space="preserve">2</w:t>
      </w:r>
      <w:r w:rsidR="00000000" w:rsidRPr="00000000" w:rsidDel="00000000">
        <w:rPr>
          <w:rtl w:val="0"/>
        </w:rPr>
        <w:t xml:space="preserve"> daļai un noteikumos Nr. 200 tiks noteikts reģistrā iekļaujamās informācijas apjoms un kārtība, kādā to apstrādā, un nosacījumi piekļuves nodrošināšanai reģistrā iekļautajai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Motoparaplānu īpašniekiem vairs nebūs jāreģistrē reģistrā ar šasiju aprīkoti motoparaplāni. Tādējādi, administratīvais slogs motoparaplānu īpašniekiem samazinās. Pēdējo desmit gadu laikā neviens motoparaplāna īpašnieks nav iesniedzis pieteikumu par šasijas motoparaplāna reģistrāciju un reģistrā nav reģistrēts neviens šasijas motoparaplāns, tādēļ nav nepieciešamo datu un nav iespējams veikt administratīvo izmaksu novērtējumu un administratīvā sloga novērtējumu, jo nav zināmi divi rādītāji, kas nepieciešami aprēķina veikšanai: 1) subjektu skaits, uz kuriem attiecas projektā paredzētās informācijas sniegšanas prasības; 2) reižu skaits gada laikā, kad paredzēta informācijas sniegšana. Minētais administratīvā sloga samazinājums nav būtisks.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kuģu īpašnieki, kuri vēlas reģistrēt gaisa kuģi reģistrā vai izslēgt gaisa kuģi no reģistra.
Gaisa kuģu ekspluatanti, kuru gaisa kuģi tiek reģistrēti reģistrā vai tiek izslēgti no reģistra.
Motoparaplānu īpašnieki (noteikumu Nr. 200 9.1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labvēlīgi ietekmēs gaisa kuģu īpašniekus, kuri vēlas reģistrēt gaisa kuģi reģistrā vai izslēgt gaisa kuģi no reģistra un gaisa kuģu ekspluatantus, kuru gaisa kuģi tiek reģistrēti reģistrā vai tiek izslēgti no reģistra, jo projekts izstrādāts, lai nodrošinātu noteikumu Nr. 200 regulējuma atbilstību Valsts informācijas sistēmu likuma 5. panta 1.</w:t>
      </w:r>
      <w:r w:rsidR="00000000" w:rsidRPr="00000000" w:rsidDel="00000000">
        <w:rPr>
          <w:vertAlign w:val="superscript"/>
          <w:rtl w:val="0"/>
        </w:rPr>
        <w:t xml:space="preserve">1</w:t>
      </w:r>
      <w:r w:rsidR="00000000" w:rsidRPr="00000000" w:rsidDel="00000000">
        <w:rPr>
          <w:rtl w:val="0"/>
        </w:rPr>
        <w:t xml:space="preserve"> daļas 3., 4., 5. un 6. punktam un 1.</w:t>
      </w:r>
      <w:r w:rsidR="00000000" w:rsidRPr="00000000" w:rsidDel="00000000">
        <w:rPr>
          <w:vertAlign w:val="superscript"/>
          <w:rtl w:val="0"/>
        </w:rPr>
        <w:t xml:space="preserve">2</w:t>
      </w:r>
      <w:r w:rsidR="00000000" w:rsidRPr="00000000" w:rsidDel="00000000">
        <w:rPr>
          <w:rtl w:val="0"/>
        </w:rPr>
        <w:t xml:space="preserve"> daļai un noteikumos Nr. 200 tiks noteikts reģistrā iekļaujamās informācijas apjoms un kārtība, kādā to apstrādā, un nosacījumi piekļuves nodrošināšanai reģistrā iekļautajai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Motoparaplānu īpašniekiem vairs nebūs jāreģistrē reģistrā ar šasiju aprīkoti motoparaplāni. Tādējādi, administratīvais slogs motoparaplānu īpašniekiem samazinās. Pēdējo desmit gadu laikā neviens motoparaplāna īpašnieks nav iesniedzis pieteikumu par šasijas motoparaplāna reģistrāciju un reģistrā nav reģistrēts neviens šasijas motoparaplāns, tādēļ nav nepieciešamo datu un nav iespējams veikt administratīvo izmaksu novērtējumu un administratīvā sloga novērtējumu, jo nav zināmi divi rādītāji, kas nepieciešami aprēķina veikšanai: 1) subjektu skaits, uz kuriem attiecas projektā paredzētās informācijas sniegšanas prasības; 2) reižu skaits gada laikā, kad paredzēta informācijas sniegšana. Minētais administratīvā sloga samazinājums nav būtisks.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Valsts aģentūra "Civilās aviācijas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https://tapportals.mk.gov.lv/public_participation/82e1516f-b803-4270-b900-26b43a41c97b</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apspriešanas laikā saņemts jautājums no Latvijas juristu apvienības valdes priekšsēdētāja Riharda Bunka, ka nav skaidrības, vai visa minētā kārtība nākotnē ir attiecināma uz mazgabarīta bezpilota gaisa kuģiem fizisko personu un dzīvnieku transportēšanai pa gaisu (atmosfēras lidojumi).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minēto jautājumu secināts, ka nav nepieciešams izdarīt grozījumus projektā un tā anotācijā. Pašreiz noteikumi Nr. 200 nav attiecināmi uz bezpilota gaisa kuģu reģistrēšanu.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Komisijas 2019. gada 24. maija Īstenošanas regulas (ES) 2019/947 par bezpilota gaisa kuģu sistēmu ekspluatācijas noteikumiem un procedūrām (turpmāk – regula Nr. 2019/947) 14. panta 7. punktam bezpilota lidaparāta īpašniekam ir pienākums reģistrēt sertificētu bezpilota lidaparātu.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ir izstrādājusi likumprojektu “Grozījumi likumā “Par aviāciju””, kas paredz pilnvarojumu Ministru kabinetam izdot noteikumus, kas paredz noteikt prasības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gaisa kuģu un sertificēto gaisa kuģu reģistrācijai Latvijas Republikas Civilās aviācijas gaisa kuģu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nacionālās zīmes un reģistrācijas zīmes izvietošanai uz Latvijas Republikas Civilās aviācijas gaisa kuģu reģistrā reģistrētajiem gaisa kuģu un sertificētiem bezpilota gaisa kuģiem;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gaisa kuģu un sertificēto bezpilota gaisa kuģu izslēgšanai no Latvijas Republikas Civilās aviācijas gaisa kuģu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minētā likumprojekta pieņemšanas Saeimā tiks veikti attiecīgi grozījumi noteikumos Nr. 200 un noteikumos Nr. 200 noteiktās prasības būs attiecināmas arī uz sertificētiem bezpilota gaisa kuģiem.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aģentūra "Civilās aviācijas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5., 6. un 7. punkts papildina noteikumus Nr. 200 ar 2.</w:t>
      </w:r>
      <w:r w:rsidR="00000000" w:rsidRPr="00000000" w:rsidDel="00000000">
        <w:rPr>
          <w:vertAlign w:val="superscript"/>
          <w:rtl w:val="0"/>
        </w:rPr>
        <w:t xml:space="preserve">1</w:t>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2.</w:t>
      </w:r>
      <w:r w:rsidR="00000000" w:rsidRPr="00000000" w:rsidDel="00000000">
        <w:rPr>
          <w:vertAlign w:val="superscript"/>
          <w:rtl w:val="0"/>
        </w:rPr>
        <w:t xml:space="preserve">3</w:t>
      </w:r>
      <w:r w:rsidR="00000000" w:rsidRPr="00000000" w:rsidDel="00000000">
        <w:rPr>
          <w:rtl w:val="0"/>
        </w:rPr>
        <w:t xml:space="preserve"> un 2.</w:t>
      </w:r>
      <w:r w:rsidR="00000000" w:rsidRPr="00000000" w:rsidDel="00000000">
        <w:rPr>
          <w:vertAlign w:val="superscript"/>
          <w:rtl w:val="0"/>
        </w:rPr>
        <w:t xml:space="preserve">4</w:t>
      </w:r>
      <w:r w:rsidR="00000000" w:rsidRPr="00000000" w:rsidDel="00000000">
        <w:rPr>
          <w:rtl w:val="0"/>
        </w:rPr>
        <w:t xml:space="preserve"> punktu, tādējādi atbilstoši Valsts informācijas sistēmu likuma 5. panta 1.</w:t>
      </w:r>
      <w:r w:rsidR="00000000" w:rsidRPr="00000000" w:rsidDel="00000000">
        <w:rPr>
          <w:vertAlign w:val="superscript"/>
          <w:rtl w:val="0"/>
        </w:rPr>
        <w:t xml:space="preserve">1 </w:t>
      </w:r>
      <w:r w:rsidR="00000000" w:rsidRPr="00000000" w:rsidDel="00000000">
        <w:rPr>
          <w:rtl w:val="0"/>
        </w:rPr>
        <w:t xml:space="preserve">daļas 3., 4., 5. un 6. punktam un 1.</w:t>
      </w:r>
      <w:r w:rsidR="00000000" w:rsidRPr="00000000" w:rsidDel="00000000">
        <w:rPr>
          <w:vertAlign w:val="superscript"/>
          <w:rtl w:val="0"/>
        </w:rPr>
        <w:t xml:space="preserve">2</w:t>
      </w:r>
      <w:r w:rsidR="00000000" w:rsidRPr="00000000" w:rsidDel="00000000">
        <w:rPr>
          <w:rtl w:val="0"/>
        </w:rPr>
        <w:t xml:space="preserve"> daļai noteikumos Nr. 200 tiek noteikts reģistrā iekļaujamās informācijas apjoms un kārtība, kādā to apstrādā, un nosacījumi piekļuves nodrošināšanai reģistrā iekļautajai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 punkts papildina noteikumus Nr. 200 ar 2.</w:t>
      </w:r>
      <w:r w:rsidR="00000000" w:rsidRPr="00000000" w:rsidDel="00000000">
        <w:rPr>
          <w:vertAlign w:val="superscript"/>
          <w:rtl w:val="0"/>
        </w:rPr>
        <w:t xml:space="preserve">5 </w:t>
      </w:r>
      <w:r w:rsidR="00000000" w:rsidRPr="00000000" w:rsidDel="00000000">
        <w:rPr>
          <w:rtl w:val="0"/>
        </w:rPr>
        <w:t xml:space="preserve">punktu, kas paredz, ka reģistrā iekļauto informāciju glabā sešus gadus pēc gaisa kuģa izslēgšanas no reģistra, un ka pēc minētā termiņa beigām reģistra pārzinis reģistrā iekļauto informāciju automātiski dzēš, tādējādi tiek noteikts samērīgs termiņš reģistrā iekļautās informācijas glabāšanai, un kas notiek ar informāciju pēc tās glabāšanas termiņa beigām.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25-TA-2933</w:t>
    </w:r>
    <w:r>
      <w:br/>
    </w:r>
    <w:r w:rsidR="00000000" w:rsidRPr="00000000" w:rsidDel="00000000">
      <w:rPr>
        <w:rtl w:val="0"/>
      </w:rPr>
      <w:t xml:space="preserve">Izdrukāts 29.07.2026. 22.27 - 5.0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25-TA-2933</w:t>
    </w:r>
    <w:r>
      <w:br/>
    </w:r>
    <w:r w:rsidR="00000000" w:rsidRPr="00000000" w:rsidDel="00000000">
      <w:rPr>
        <w:rtl w:val="0"/>
      </w:rPr>
      <w:t xml:space="preserve">Izdrukāts 29.07.2026. 22.27 - 5.0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anotācija_(ex_ante)_25-TA-2933.docx</dc:title>
</cp:coreProperties>
</file>

<file path=docProps/custom.xml><?xml version="1.0" encoding="utf-8"?>
<Properties xmlns="http://schemas.openxmlformats.org/officeDocument/2006/custom-properties" xmlns:vt="http://schemas.openxmlformats.org/officeDocument/2006/docPropsVTypes"/>
</file>