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radiācijas drošību un kodoldrošību""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pārņem 2011. gada 19. jūlija Padomes direktīvas 2011/70/Euratom ar ko izveido Kopienas sistēmu lietotās kodoldegvielas un radioaktīvo atkritumu atbildīgai un drošai apsaimniekošanai (turpmāk - Direktīva 2011/70/Euratom) atsevišķas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2021. gada 9. jūnija argumentēto atzinumu pārkāpuma procedūras lietā Nr.2018/2117, nepieciešams papildināt likumu "Par radiācijas drošību un kodoldrošību" (turpmāk - Likums) ar prasību, kas nosaka, ka visām iesaistītajām pusēm jāveic pētniecības un izstrādes darbības radioaktīvo atkritumu apsaimniekošanas valsts programmas vajadzību apmierināšanai, lai pilnībā transponētu Direktīvas 2011/70/Euratom 8. panta prasības, savukārt, lai nodrošinātu Direktīvas 2011/70/Euratom 3. panta 8. punktā noteikto prasību ievērošanu, nepieciešams veikt grozījumu Likuma 1. panta 9.</w:t>
      </w:r>
      <w:r w:rsidR="00000000" w:rsidRPr="00000000" w:rsidDel="00000000">
        <w:rPr>
          <w:vertAlign w:val="superscript"/>
          <w:rtl w:val="0"/>
        </w:rPr>
        <w:t xml:space="preserve">2 </w:t>
      </w:r>
      <w:r w:rsidR="00000000" w:rsidRPr="00000000" w:rsidDel="00000000">
        <w:rPr>
          <w:rtl w:val="0"/>
        </w:rPr>
        <w:t xml:space="preserve">punktā, precizējot terminu "radioaktīvo atkritumu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likumprojektu tiek pilnībā pārņemti starptautiski atzīti 10 radiācijas drošības pamatprincipi.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pārņemtu Direktīvas 2011/70/Euratom prasības, kā arī starptautiski atzītus 10 radiācijas drošības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un papildina likuma normas saistībā ar Eiropas Komisijas 2021. gada 9. jūnija formālo paziņojumu pārkāpuma procedūras lietā Nr. 2018/2117 un Starptautiskās atomenerģijas aģentūras (turpmāk - SAEA) dokumentos definētajiem 10 radiācijas drošības pamatprincipiem.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noteiktas pamatprasības aizsardzībai pret jonizējošo starojumu, nosacījumi licenču izsniegšanai darbībām ar jonizējošo starojuma avotiem un darbību ar jonizējošā starojuma avotiem reģistrēšanai, darba vadītāja un darbinieku pamatpienākumi, prasības darbībām ar radioaktīvajiem atkritumiem un 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konstatēts, ka Latvijas Republikai Likumā ir nepieciešams pārņemt atsevišķas Direktīvas 2011/70/Euratom prasības, ko Latvijas Republika ir norādījusi atbildes vēstulē uz Eiropas Komisijas  2021. gada 9. jūlija argumentēto atzinumu pārkāpumu procedūras lietā Nr. 2018/2117, tādējādi novēršot atsevišķas Latvijas Republikas nacionālā regulējuma neatbilstības Eiropas Savienības regulējumam lietotās kodoldegvielas un radioaktīvo atkritumu atbildīgai un drošai apsaimniekošanai.  Latvijas Republika 2021. gada 9. augusta atbildē uz Eiropas Komisijas argumentēto atzinumu pārkāpumu procedūras lietā Nr. 2018/2117 norādīja, ka Direktīvas 2011/70/Euratom 3. panta 8. punkta un 8. panta prasības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Latvijā tika veikts radiācijas drošības infrastruktūras starptautiskais novērtējums jeb Integrated Regulatory Review Service (IRRS)[1], kuru nodrošināja SAEA, piesaistot starptautiskos ekspertus no dažādām valstīm. Šāda starptautiskā novērtējuma nepieciešamība izriet no Padomes Direktīvas 2009/71/Euratom (2009. gada 25. jūnijs), ar ko izveido Kopienas kodoliekārtu kodoldrošības pamatstruktūru, un tas ir jāorganizē reizi 10 gados. Novērtējuma rezultātā eksperti sagatavoja ziņojumu[2], kurā Latvijai tika izteikti priekšlikumi un rekomendācijas radiācijas drošības un kodoldrošības sistēmas uzlabošanai. Ziņojuma rezultāti ir pieejami arī Eiropas Komisijai atbilstoši Direktīvai 2009/71/Euratom un attiecīgi ziņojumā iekļautās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https://www.iaea.org/services/review-missions/integrated-regulatory-review-service-irrs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https://www.vvd.gov.lv/sites/vvd/files/irrs20report201.pdf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2021. gada 9. jūlija argumentētajā atzinumā pārkāpumu procedūras lietā Nr. 2018/2117 norādījusi, ka Likuma 1. panta 9</w:t>
      </w:r>
      <w:r w:rsidR="00000000" w:rsidRPr="00000000" w:rsidDel="00000000">
        <w:rPr>
          <w:vertAlign w:val="superscript"/>
          <w:rtl w:val="0"/>
        </w:rPr>
        <w:t xml:space="preserve">2</w:t>
      </w:r>
      <w:r w:rsidR="00000000" w:rsidRPr="00000000" w:rsidDel="00000000">
        <w:rPr>
          <w:rtl w:val="0"/>
        </w:rPr>
        <w:t xml:space="preserve"> apakšpunktā ir sniegta radioaktīvo termina "atkritumu pārvaldība" definīcija, tomēr Direktīvas 2011/70/Euratom 3. panta 8. punkts nav transponēts pilnībā, jo Likumā noteiktais termins neaptver “darbības” [rīkošanos, angl. “handling”] ar radioaktīvajiem atkritumiem.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ietvertie grozījumi izstrādāti saskaņā ar Direktīvas 2011/70/Euratom 3. panta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Direktīvas 3. panta 8. punkta transponēšanu Latvijas Republikas tiesību aktos, likumprojekta 1. pants paredz papildināt Likuma 1. panta 9.</w:t>
      </w:r>
      <w:r w:rsidR="00000000" w:rsidRPr="00000000" w:rsidDel="00000000">
        <w:rPr>
          <w:vertAlign w:val="superscript"/>
          <w:rtl w:val="0"/>
        </w:rPr>
        <w:t xml:space="preserve">2</w:t>
      </w:r>
      <w:r w:rsidR="00000000" w:rsidRPr="00000000" w:rsidDel="00000000">
        <w:rPr>
          <w:rtl w:val="0"/>
        </w:rPr>
        <w:t xml:space="preserve"> punktu pēc vārdiem "visas darbības, kas saistītas" ar vārdiem "ar darbību", tādējādi nodrošinot, ka termins ietver “darbību” [rīkošanos, angl. “handling”] ar radioaktīvajiem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noteikti un starptautiski atzīti 10 radiācijas drošības pamatprincipi[1], kas piemērojami radiācijas risku mazināšanai. Tie nodrošina pamatu prasībām un pasākumiem, kas nosaka cilvēku un vides aizsardzību pret radiācijas riskiem. Balstoties uz desmit drošības principiem tiek izstrādātas drošības prasības, kā arī jāievieš drošības pasākumi, lai tiktu nodrošināta aizsardzība pret jonizējošo starojumu.  Drošības pamatprincipi ir piemērojami visā jonizējošā starojuma avota darbības laikā un arī pēc tā, lai samazinātu esošos radiācijas riskus. Drošības pamatprincipi ietver] radiācijas drošību, tie neietver ar jonizējošo starojumu nesaistītu aspektu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iekļauti visi 10 starptautiski atzītie radiācijas drošības pamatprincipi, līdz ar to ir nepieciešams veikt papildinājumu Likumā, lai tiktu ievērotas starptautiskās rekomendācijas attiecībā uz radiācijas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par drošības pamatprincipiem pieejama SAEA izdotā materiālā “Fundamental Safety Principles” https://www.pub.iaea.org/MTCD/Publications/PDF/Pub1273_web.pdf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ietvertā Likuma 3. panta redakcija nodrošina visu starptautiski atzīto drošības pamatprincipu piemērošanu, tādējādi nodrošinot starptautisko rekomendāciju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2021. gada 9. jūlija argumentētajā atzinumā pārkāpumu procedūras lietā Nr. 2018/2117 norādījusi, ka Latvijas Republikas transponējošajos tiesību aktos nav ietverta prasība veikt pētniecības un izstrādes darbības radioaktīvo atkritumu apsaimniekošanas valsts programmas vajadzību apmierināšanai, kā nosaka Direktīvas 2011/70/Euratom 8.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attiecībā uz Direktīvas 2011/70/Euratom 8. pantu Latvijas Republika Eiropas Komisijai ir uzsvērusi, ka Latvijas īpašā situācija neļauj attīstīt konkrētas pētniecības jomas radioaktīvo atkritumu apsaimniekošanas jomā un ka tiek pastāvīgi sekots starptautiskajām norisēm šajā pētniecības jomā, lai nodrošinātu paraugprakses nodošanu valsts kontekstā, Eiropas Komisija uzskata, ka Latvijas Republikas transponējošie tiesību akti joprojām neatbilst minētā panta prasībām, jo Latvijas Republikas atbildēs par pārkāpumu procedūru Nr. 2018/2117 nav minēts neviens valsts noteikums, kas paredzētu “pētniecības un izstrādes darbības [...] radioaktīvo atkritumu apsaimniekošanas valsts programmas vajadzību apmierināšanai”, kā noteikts Direktīvas 2011/70/Euratom 8. pantā.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papildināt Likumu ar 28.</w:t>
      </w:r>
      <w:r w:rsidR="00000000" w:rsidRPr="00000000" w:rsidDel="00000000">
        <w:rPr>
          <w:vertAlign w:val="superscript"/>
          <w:rtl w:val="0"/>
        </w:rPr>
        <w:t xml:space="preserve">1</w:t>
      </w:r>
      <w:r w:rsidR="00000000" w:rsidRPr="00000000" w:rsidDel="00000000">
        <w:rPr>
          <w:rtl w:val="0"/>
        </w:rPr>
        <w:t xml:space="preserve"> pantu, kurā noteikta prasība visām pusēm veikt pētniecības un izstrādes darbības lietotās kodoldegvielas un radioaktīvo atkritumu apsaimniekošanas valsts programmas vajadzību apmierināšanai, lai iegūtu, uzturētu un attīstītu vajadzīgās zināšanas un prasmes. Likumprojektā ietvertie papildinājumi izstrādāti saskaņā ar Direktīvas 2011/70/Euratom 8. panta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32011L0070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2011.gada 19. jūlija Direktīva 2011/70/Euratom, ar ko izveido Kopienas sistēmu lietotās kodoldegvielas un radioaktīvo atkritumu atbildīgai un drošai apsaimniekošanai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Padomes 2011. gada 19. jūlija direktīvas 2011/70/Euratom ar ko izveido Kopienas sistēmu lietotās kodoldegvielas un radioaktīvo atkritumu atbildīgai un drošai apsaimniekošanai ietverto normu pārņemšanu Latvijas normatīvajos aktos, kas norādītas Eiropas Komisijas 2021. gada 9. jūlija argumentētajā atzinumā pārkāpumu procedūras lietā Nr. 2018/2117. Argumentētajā atzinumā norādīts, ka Latvijas Republikas tiesību aktos nav pārņemtas normas, kas noteiktas Direktīvas 2011/70/Euratom 3. panta 8. punktā un 8. pantā.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2011.gada 19. jūlija Direktīva 2011/70/Euratom, ar ko izveido Kopienas sistēmu lietotās kodoldegvielas un radioaktīvo atkritumu atbildīgai un drošai apsaimniekošanai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2011/70/Euratom 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2011/70/Euratom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ietekmēs pozitīvi, jo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22-TA-1708</w:t>
    </w:r>
    <w:r>
      <w:br/>
    </w:r>
    <w:r w:rsidR="00000000" w:rsidRPr="00000000" w:rsidDel="00000000">
      <w:rPr>
        <w:rtl w:val="0"/>
      </w:rPr>
      <w:t xml:space="preserve">Izdrukāts 30.07.2026. 00.26 - 2.0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22-TA-1708</w:t>
    </w:r>
    <w:r>
      <w:br/>
    </w:r>
    <w:r w:rsidR="00000000" w:rsidRPr="00000000" w:rsidDel="00000000">
      <w:rPr>
        <w:rtl w:val="0"/>
      </w:rPr>
      <w:t xml:space="preserve">Izdrukāts 30.07.2026. 00.26 - 2.0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anotācija_(ex_ante)_22-TA-1708.docx</dc:title>
</cp:coreProperties>
</file>

<file path=docProps/custom.xml><?xml version="1.0" encoding="utf-8"?>
<Properties xmlns="http://schemas.openxmlformats.org/officeDocument/2006/custom-properties" xmlns:vt="http://schemas.openxmlformats.org/officeDocument/2006/docPropsVTypes"/>
</file>