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12. marta noteikumos Nr. 116 "Prasības personām, kas nodarbojas ar lauksaimniecības dzīvnieku vērtēšanu, snieguma pārbaudi un pārraudzību, mākslīgo apsēklošanu, olšūnu un embriju transplantāciju""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12. marta noteikumos Nr. 116 "Prasības personām, kas nodarbojas ar lauksaimniecības dzīvnieku vērtēšanu, snieguma pārbaudi un pārraudzību, mākslīgo apsēklošanu, olšūnu un embriju transplantāciju"" (turpmāk – 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Lauku atbalsta dienestam īstenojamās darbības, lai no 2025. gada 1. janvāra nodrošinātu Lauksaimniecības datu centra pildīto funkciju un uzdevumu pārņemšanu un tā sniegto pakalpojumu izpildes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tiek likvidēta Zemkopības ministrijas padotībā esošā valsts pārvaldes iestāde – Lauksaimniecības datu centrs, tādēļ noteikumu projekts jāpiemēro no 2025. gada 1. janvāra, lai nodrošinātu to personu apmācību un sertifikācijas nepārtrauktību, kuras nodarbojas ar lauksaimniecības dzīvnieku vērtēšanu, snieguma pārbaudi, pārraudzību, mākslīgo apsēklošanu, olšūnu un embriju transplantāciju.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2019. gada 12. marta noteikumi Nr. 116 "Prasības personām, kas nodarbojas ar lauksaimniecības dzīvnieku vērtēšanu, snieguma pārbaudi un pārraudzību, mākslīgo apsēklošanu, olšūnu un embriju transplantāciju" (turpmāk – noteikumi Nr. 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tiek likvidēta Zemkopības ministrijas padotībā esošā valsts pārvaldes iestāde – Lauksaimniecības datu centrs un, ievērojot Ministru kabineta 2024. gada 13. septembra rīkojuma Nr. 743 "Par Lauksaimniecības datu centra likvidāciju" 1. punktu, Lauksaimniecības datu centra pārvaldes uzdevumus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jāparedz, ka no 2025. gada 1. janvāra Lauku atbalsta dienests pildīs noteikumos Nr. 116 paredzētās Lauksaimniecības datu centra funkcijas un uzdevumus attiecībā uz to personu apmācību un sertifikāciju, kuras nodarbojas ar lauksaimniecības dzīvnieku vērtēšanu, snieguma pārbaudi, pārraudzību, mākslīgo apsēklošanu, olšūnu un embriju transplantāciju, nemainot noteikumos Nr. 116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apakšpunktā paredzēts noteikumu Nr. 116 2. punktā lietotos  vārdus "Lauksaimniecības datu centrs (turpmāk – datu centrs)" aizstāt ar vārdiem "Lauku atbalsta dienests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1.6.–1.9., 1.12.–1.18. un 1.20.–1.36. apakšpunktā paredzēts noteikumu Nr. 116 3.1. apakšpunktā, 4.–6., 9., 10., 12.–14., 18., 20., 22.–26., 28., 32., 33. un 37.– 41. punktā lietotos vārdus "datu centrs" aizstāt ar vārdu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1.17. apakšpunktu gramatiski precizēti arī noteikumu Nr. 116 20. punkta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apakšpunktu veikti tehniski precizējumi atsaucē uz noteikumu izdošanas tiesisko pamatu, kas neietekmē tiesiskā pamatojuma jēgu un pilnvarojuma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fakultātes pētnieki ir snieguši informāciju par to, ka pasaulē, tostarp Eiropas Savienībā, kā arī zinātniskajā literatūrā un publikācijās jau vairākus gadus termins "transplantācija" netiek lietots attiecībā uz darbībām ar dzīvnieku olšūnām un embrijiem. Termins "transplantācija" tiek attiecināts tikai uz cilvēku vai dzīvnieku orgānu vai audu pārstādīšanu ķirurģiskā ceļā, tādēļ tas ir jāaizstāj ar atbilstošu terminu, kas ir nepārprotams personām, kuras strādā lauksaimniecības dzīvnieku reprodukcijas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decembrī Saeimā pieņemts Likumprojekts “Grozījumi Dzīvnieku audzēšanas un ciltsdarba likumā”, grozījumi stājas spēkā  2025. gada 1. janvārī. Likuma 14. pantā vārdi "olšūnu un embriju transplantāciju” ir aizstāti ar vārdiem “fertilizāciju </w:t>
      </w:r>
      <w:r w:rsidR="00000000" w:rsidRPr="00000000" w:rsidDel="00000000">
        <w:rPr>
          <w:i w:val="1"/>
          <w:rtl w:val="0"/>
        </w:rPr>
        <w:t xml:space="preserve">in vitro</w:t>
      </w:r>
      <w:r w:rsidR="00000000" w:rsidRPr="00000000" w:rsidDel="00000000">
        <w:rPr>
          <w:rtl w:val="0"/>
        </w:rPr>
        <w:t xml:space="preserve"> un embriju pārnešanu”, tā kā noteikumos Nr. 116 tiek lietota atsauce uz normatīvajiem aktiem šajā jomā, tad ir jāveic attiecīgs terminoloģijas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noteikumu Nr. 116 nosaukumā lietotie vārdi "olšūnu un embriju transplantāciju" tiek aizstāti ar vārdiem "fertilizāciju </w:t>
      </w:r>
      <w:r w:rsidR="00000000" w:rsidRPr="00000000" w:rsidDel="00000000">
        <w:rPr>
          <w:i w:val="1"/>
          <w:rtl w:val="0"/>
        </w:rPr>
        <w:t xml:space="preserve">in vitro</w:t>
      </w:r>
      <w:r w:rsidR="00000000" w:rsidRPr="00000000" w:rsidDel="00000000">
        <w:rPr>
          <w:rtl w:val="0"/>
        </w:rPr>
        <w:t xml:space="preserve"> un embriju pārnešanu"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1.3., 1.4., 1.11., 1.13. un 1.19. apakšpunktu noteikumu Nr. 116  1.1., 1.3., 7.4. un 7.4.2. apakšpunktā, kā arī 10. un 21. punktā lietotie vārdi "olšūnu un embriju transplantācija" tiek aizstāti ar vārdiem "fertilizācija </w:t>
      </w:r>
      <w:r w:rsidR="00000000" w:rsidRPr="00000000" w:rsidDel="00000000">
        <w:rPr>
          <w:i w:val="1"/>
          <w:rtl w:val="0"/>
        </w:rPr>
        <w:t xml:space="preserve">in vitro</w:t>
      </w:r>
      <w:r w:rsidR="00000000" w:rsidRPr="00000000" w:rsidDel="00000000">
        <w:rPr>
          <w:rtl w:val="0"/>
        </w:rPr>
        <w:t xml:space="preserve"> un embriju pārnešana"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ciltsdarba jomā – fiziskas personas, kas ir saņēmušas sertifikātu lauksaimniecības dzīvnieku pārraudzībā, vērtēšanā, mākslīgajā apsēklošanā, olšūnu un embriju transplantācijā, un fiziskas personas, kas ir saņēmušas apliecību lauksaimniecības dzīvnieku pārraudzībā un mākslīgajā apsēklošanā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 un organizācijas, kas nodarbojas ar noteiktas lauksaimniecības dzīvnieku sugas un šķirnes izkopšanu. Dzīvnieku mākslīgās apsēklošanas komersanti, kas nodarbojas ar lauksaimniecības dzīvnieku mākslīgās apsēklošanas pakalpojumu sniegšanu, kā arī piedāvā pakalpojumus, apmācību un kvalifikācijas paaugstināšanas kursus ciltsdarba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valsts pārvaldes iekšējo reorganizāciju, tad atbilstoši Ministru kabineta 2024. gada 15. oktobra noteikumu Nr. 639 "Sabiedrības līdzdalības kārtība attīstības plānošanas procesā" 4. punktam noteikumu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24-TA-2370</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24-TA-2370</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anotācija_(ex_ante)_24-TA-2370.docx</dc:title>
</cp:coreProperties>
</file>

<file path=docProps/custom.xml><?xml version="1.0" encoding="utf-8"?>
<Properties xmlns="http://schemas.openxmlformats.org/officeDocument/2006/custom-properties" xmlns:vt="http://schemas.openxmlformats.org/officeDocument/2006/docPropsVTypes"/>
</file>