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"Ceļu lietotāju maksājumu elektronisko iekasēšanas sistēmu savstarpējās izmantojamības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(pārstrādātā redakcija) (turpmāk – Direktīva 2019/520).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projekts paredz noteikt  ceļu lietotāju nodevu elektroniskās iekasēšanas sistēmu,  savstarpējās izmantojamības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ceļu lietotāju nodevu elektroniskās iekasēšanas sistēmu savstarpējās izmantojamības kārtību nosaka Ministru kabineta 2007. gada 27. februāra noteikumi Nr. 151 “Ceļu lietotāju maksājumu elektronisko iekasēšanas sistēmu savstarpējās izmantošanas kārtība” (turpmāk – MK noteikumi Nr.151).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151 tika izstrādāti, lai pārņemtu Eiropas Parlamenta un Padomes 2004. gada 29. aprīļa Direktīvas 2004/52/EK par ceļu lietotāju nodokļa elektronisko iekasēšanas sistēmu savstarpēju izmantojamību Kopienā (turpmāk – Direktīva 2004/52/EK) prasības, kas paredzētas, lai nodrošinātu ceļu lietotāju nodokļa elektronisko iekasēšanas sistēmu savstarpēju izmantojamību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2019/520 ir Direktīvas 2004/52/EK pārstrādātā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2004/52/EK prasības attiecās tikai uz tādām ceļu lietotāju nodevām, kas būtu saistīts ar transportlīdzekļa nobraukto attālumu (maksa, kas atkarīga no nobrauktā attāluma) vai ar transportlīdzekļa izbraukšanu cauri īpašam punktam (piemēram, maksa pie barjeras vai izbraucot caur speciāliem vārtiem), taču Latvijā ir tika autoceļu lietošanas nodeva, kas ir atkarīga no laika, ko transportlīdzeklis ir pavadījis uz autoceļa, tad kopš MK noteikumu Nr. 151 stāšanās spēkā, tai bija tikai formāla nozīme, Direktīvas 2004/52/EK prasību pārņemšanā, bez nekādas faktiskās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 tuvākajos gados netiek plānots aizstāt esošo autoceļu lietošanas nodevu ar  ceļu lietotāju nodevu, kas būtu maksājama par nobraukto attālumu, tādejādi arī šim projektam nav nekādas faktiskās ietekmes, noteikumu projekts ir formāla Direktīvas 2019/520 prasību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pilnvērtīgi Direktīvas 2019/520 prasības un ņemot vērā, ka spēkā esošajos MK noteikumos Nr. 151 ir paredzēts būtiski grozīt, kā arī MK noteikumos Nr. 151 ir nepieciešams precizēt terminus šo noteikumu nosaukumā, ir paredzēts noteikumus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 ceļu lietotāju nodevu elektroniskās iekasēšanas sistēmu  savstarpējās izmantojamības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veidu elektroniskajām ceļu lietotāju nodevu iekasēšanas sistēmām, kur maksa tiek piemērota transportlīdzekļiem par nobraukto attālumu vai par izbraukšanu cauri īpašam punktam, uz visiem ceļiem, kā arī dažādām būvēm, piemēram, tuneļiem, tiltiem un prāmjiem, izņemot, elektroniskajām ceļu lietotāju maksājumu iekasēšanas sistēmas, kam nav nepieciešamas transportlīdzeklī uzstādītas iekārtas; mazām tikai vietējas nozīmes ceļu lietotāju maksājumu iekasēšanas sistēmām, kuru atbilstība šo noteikumu prasībām izmaksātu nesamērīgi dārgi salīdzinājumā ar priekšrocībām.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attiecināms uz ceļu lietotāju nodevu iekasēšanas sistēmām, kur noteiktais ceļu lietošanas nodevas apmērs ir saistīts ar laiku, ko transportlīdzeklis ir pavadījis uz ceļa, ka arī maksām par autostāvvietu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lietotāju savstarpējās izmantojamības kārtība tiek panākta ar vairākiem sekojošajām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projekts nosaka ceļu lietotāju nodevu elektroniskās iekasēšanas sistēmu  tehnoloģiskos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nosaka Eiropas ceļu lietotāju nodevu elektroniskās iekasēšanas sistēmas pakalpojumu (turpmāk – EETS) sniedzēju, nodevu iekasētāju  un EETS lietotāju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EETS pakalpojumu sniedzēju atlīdzību par EETS pakalpojuma sniegšanu, kuru aprēķina, pamatojoties uz pārredzamu, nediskriminējošu un identisku metodoloģiju, kā arī savstarpējās nodevu iekasētāju un EETS pakalpojumu sniedzēju attiecības nodevu apmaksāšanā. Iekasēšanas pakalpojuma sniedzēji, veic uzskaiti, kura ļauj skaidri nošķirt izmaksas un ieņēmumus, kas saistīti ar nodevu iekasēšanas pakalpojumu sniegšanu, no izmaksām un ieņēmumiem, kas saistīti ar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EETS tehniskās prasības, lai nodrošinātu savstarpējas izmantojamības komponentu sadarbspēju ar elektroniskās nodevu iekasēšanas sistēmām citos EETS apgabalos un EETS tiktu sniegts kā vienots un nepārtraukts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sabiedrība ar ierobežotu atbildību “Latvijas Valsts ceļi” uztur publiski pieejamu valsts elektronisko reģistru, kurā ir informācija par Latvijas teritorijā esošiem EETS apgabaliem un Latvijā reģistrētiem EETS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EETS pakalpojumu sniedzējus, nodevu iekasētājus un EETS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ietekmēs EETS pakalpojumu sniedzējus, nodevu iekasētājus un EETS lietotājus, taču faktiski nebūs ietekmes, jo Latvijā nav un netiek plānots EETS.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21.,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2019/520 normas ir pārņemtas ar grozījumiem likumā “Autoceļu lietošanas nodevas likums”, likumā “Par autoceļiem”, Administratīvās atbildības likumu, kā arī tiks pārņemtas ar grozījumiem Ministru Kabineta 2014. gada 7. janvāra noteikumos Nr. 15 “Pārrobežu informācijas apmaiņas kārtība par ceļu satiksmes noteikumu pārkāpumiem” un jaunā redakcijā izdotiem Ministru kabineta 2015. gada 24. marta noteikumiem Nr. 140 “Noteikumi par autoceļu lietošanas nodevas elektroniskās iekasēšanas sistēmas pakalpojumu sniedzēju reģistrāciju, uzraudzību un izslēgšanu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faktiskās ietekmes, jo Latvijā nav un netiek plānots EETS.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21-TA-1168</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21-TA-1168</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anotācija_(ex_ante)_21-TA-1168.docx</dc:title>
</cp:coreProperties>
</file>

<file path=docProps/custom.xml><?xml version="1.0" encoding="utf-8"?>
<Properties xmlns="http://schemas.openxmlformats.org/officeDocument/2006/custom-properties" xmlns:vt="http://schemas.openxmlformats.org/officeDocument/2006/docPropsVTypes"/>
</file>