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finansējuma piešķiršanu militāri patriotiskajām organizācijām projektu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MPO projektu mērķis ir nodrošināt militārās vēstures liecību saglabāšanu un sabiedrības izpratni par latviešu karavīru un nacionālo partizānu nozīmi Latvijas neatkarības, suverenitātes un pretošanās cīņās, vienlaikus veicinot patriotismu un informētību par valstiski nozīmīgiem vēstures notikumiem, sekmēt Jaunsardzes kustības attīstību, jaunsargu padziļinātu izpratni par militāro vēsturi un iesaisti patriotiskos piemiņas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MPO tiks piešķirts tikai konkrēto pasākumu veikšanai, un pasākumu īstenošanas ietvaros biedrības peļņu negūs.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Konkrētās darbības nekropļo konkurenci un tirdzniecību Eiropas Savienības tirgus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ir vērstas uz aktivitāšu organizēšanu Latvijā un fokusējas uz Latvijas iedzīvotāju izglītošanu, patriotisko audzināšanu un vēstures liecību saglabāšanu un popularizēšanu.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Aktivitātes virzītas uz sabiedrības iesaisti. Finansējums nav paredzēts komercdarbības atbalstam, jo organizācijas neveic šādas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Organizētās aktivitātes būs visiem interesentiem pieejamas bez ierobežojumiem. Maz ticams, ka biedrībām un organizācijām no citām Eiropas Savienības valstīm būtu vēlme vai interese veidot šāda veida saturu vai aktivitātes un piedāvāt līdzīga veida saturu saņemot šādu finansējumu un ņemot vērā aktivitāšu fokusu uz Latvijas vēsturi un militāripatriotisko raksturu. Līdz ar to neizpildās Komercdarbības atbalsta kontroles likuma 5.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Biedrībai “Latviešu Strēlnieku apvienība” (LSA)</w:t>
      </w:r>
      <w:r w:rsidR="00000000" w:rsidRPr="00000000" w:rsidDel="00000000">
        <w:rPr>
          <w:rtl w:val="0"/>
        </w:rPr>
        <w:t xml:space="preserve"> </w:t>
      </w:r>
      <w:r w:rsidR="00000000" w:rsidRPr="00000000" w:rsidDel="00000000">
        <w:rPr>
          <w:b w:val="1"/>
          <w:rtl w:val="0"/>
        </w:rPr>
        <w:t xml:space="preserve">9880,00</w:t>
      </w:r>
      <w:r w:rsidR="00000000" w:rsidRPr="00000000" w:rsidDel="00000000">
        <w:rPr>
          <w:b w:val="1"/>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valdes un Rīgas nodaļas telpu īre, īrētā transporta izdevumi; LSA pasūtītās un pasākumos, viktorīnās pasniegtās balvas, grāmatas, suvenīri; komandējuma izdevumi (saistībā ar dalību Euromil un citu valstu karavīru organizāciju pasākumos); saimnieciskie izdevumi, kancelejas preces, degviela, starppilsētu braukšanas biļetes, muzeju biļetes skolniekiem; LSA organizēta skolēnu komandu vēstures zināšanu viktorīna, latviešu strēlnieku 1.p.k.  un Atbrīvošanas kara relikviju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autoratlīdzības līgums par skolu komandu konkursa datorprogrammas un katram no novadiem atbilstoša (vēstures jautājumi) nolikuma izstrādi, konkursa vadība; autoratlīdzības līgums. Ziņojums semināros par Padomju represīvo institūcija darbību okupētajā Latvijā (1940.- 1991.); LSA lauka nometnes izdevumi, pasākumu nodrošinājums; telpu, teritorijas un inventāra īre LSA pasākumiem, sadarbība ar pašvaldībām, mūzika.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Biedrībai “Latvijas Nacionālo partizānu apvienība” (LNPA) 41800,00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vadīšanas un koordinācijas izmaksas; Īles baznīcas torņa logu izgatavošana; dažādu nacionālo partizānu piemiņas vietu uzkopšana, atjaunošana un papildināšana dažādos Latvijas novados; Latvijas Nacionālo partizānu apvienības un patriotisko biedrību un organizāciju kopīgs saiets; ekskursijas jauniešiem pa Īles un Pētera Čevera nacionālo partizānu bunkuriem; Nacionālo partizānu piemiņas vietas atjaunošana un labiekārtošana Rucavā; Dunča bunkura piemiņas vietas remontdarbi un labiekārtošana Otaņķu pagastā, Dienvidkurzemes novadā; Īles bunkura un tās apkārtnes uzturēšanas un labiekārtošanas darbi; LNPA mājas lapas izveides turpināšana; Starptautiskas konferences rīkošana par pretošanās kustības jautājumu aktualitātēm.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Biedrībai “Latvijas Nacionālo karavīru biedrība” (LNKB) 22000,00 </w:t>
      </w:r>
      <w:r w:rsidR="00000000" w:rsidRPr="00000000" w:rsidDel="00000000">
        <w:rPr>
          <w:b w:val="1"/>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vadīšanas un koordinācijas izmaksas; Lestenes Brāļu kapu uzturēšanas izdevumi; Latviešu Strēlnieku Ziemassvētku kauju atceres pasākums 11. janvārī; Karavīru biedrības karoga replika; Leģionāru atceres diena 16. martā; Ziemassvētku kauju atceres diena 23. decembrī; ekskursijas jaunatnei; sporta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Biedrībai “Latvijas Rezerves virsnieku asociācija” (LRVA) 8366 </w:t>
      </w:r>
      <w:r w:rsidR="00000000" w:rsidRPr="00000000" w:rsidDel="00000000">
        <w:rPr>
          <w:b w:val="1"/>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Rezerves Virsnieku asociācijas pārstāvju dalība Starptautiskajā Rezerves Virsnieku Asociāciju konfederācijas (CIOR) 2026. gada kongresā.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Latviešu karavīru piemiņas biedrībai “Lestene” , biedrībai “Latviešu virsnieku apvienība”, biedrībai “Latvijas Nacionālo karavīru biedrība” 9326,53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Lestenes muzeja bunkura ekspozīcijas un Lestenes muzeja nama foajē telpas iekārtošana, bunkura telpas tehniskais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Biedrībai “Latvijas Nacionālo partizānu apvienība”, biedrībai “Latviešu karavīrs”, biedrībai “Latvijas Nacionālo karavīru biedrība” 3351,70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Kabiles kaujas piemiņas pasākums ar kaujas rekonstrukciju.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Biedrībai “Latvijas Nacionālo partizānu apvienība”, biedrībai “Latviešu karavīrs”, biedrībai “Latvijas Nacionālo karavīru biedrība” 3859,00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marta Īles Nacionālo Partizānu piemiņas pasākums ar kaujas rekonstrukciju.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noslēgt vienošanos ar 1.1. punktā minētajām biedrībām, paredzot piešķirto līdzekļu izlietojuma kontroli un nosakot, ka par grāmatvedības datu pareizību un finanšu līdzekļu izlietojumu atbilstoši plānotajam ir atbildīgas minētās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noslēgt vienošanos ar 1.1. punktā minētajām biedrībām, paredzot piešķirto līdzekļu izlietojuma kontroli un nosakot, ka par grāmatvedības datu pareizību un finanšu līdzekļu izlietojumu atbilstoši plānotajam ir atbildīgas minētās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2026. gadā nodrošinās MK rīkojuma projekta izpildi tai piešķirto valsts budžeta līdzekļu ietvaros 106 085 </w:t>
      </w:r>
      <w:r w:rsidR="00000000" w:rsidRPr="00000000" w:rsidDel="00000000">
        <w:rPr>
          <w:i w:val="1"/>
          <w:rtl w:val="0"/>
        </w:rPr>
        <w:t xml:space="preserve">euro</w:t>
      </w:r>
      <w:r w:rsidR="00000000" w:rsidRPr="00000000" w:rsidDel="00000000">
        <w:rPr>
          <w:rtl w:val="0"/>
        </w:rPr>
        <w:t xml:space="preserve"> apmērā no budžeta programmas 34.00.00 “Jaunsardzes centrs”.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2026. gadā nodrošinās MK rīkojuma projekta izpildi tai piešķirto valsts budžeta līdzekļu ietvaros 106 085 </w:t>
      </w:r>
      <w:r w:rsidR="00000000" w:rsidRPr="00000000" w:rsidDel="00000000">
        <w:rPr>
          <w:i w:val="1"/>
          <w:rtl w:val="0"/>
        </w:rPr>
        <w:t xml:space="preserve">euro</w:t>
      </w:r>
      <w:r w:rsidR="00000000" w:rsidRPr="00000000" w:rsidDel="00000000">
        <w:rPr>
          <w:rtl w:val="0"/>
        </w:rPr>
        <w:t xml:space="preserve"> apmērā no budžeta programmas 34.00.00 “Jaunsardzes centrs”.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26-TA-1024</w:t>
    </w:r>
    <w:r>
      <w:br/>
    </w:r>
    <w:r w:rsidR="00000000" w:rsidRPr="00000000" w:rsidDel="00000000">
      <w:rPr>
        <w:rtl w:val="0"/>
      </w:rPr>
      <w:t xml:space="preserve">Izdrukāts 29.07.2026. 23.05 - 3.0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26-TA-1024</w:t>
    </w:r>
    <w:r>
      <w:br/>
    </w:r>
    <w:r w:rsidR="00000000" w:rsidRPr="00000000" w:rsidDel="00000000">
      <w:rPr>
        <w:rtl w:val="0"/>
      </w:rPr>
      <w:t xml:space="preserve">Izdrukāts 29.07.2026. 23.05 - 3.0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anotācija_(ex_ante)_26-TA-1024.docx</dc:title>
</cp:coreProperties>
</file>

<file path=docProps/custom.xml><?xml version="1.0" encoding="utf-8"?>
<Properties xmlns="http://schemas.openxmlformats.org/officeDocument/2006/custom-properties" xmlns:vt="http://schemas.openxmlformats.org/officeDocument/2006/docPropsVTypes"/>
</file>