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Profesionālās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25.2. pasākums: “Pārskatīts esošais augstākās izglītības finansēšanas modelis, to pārorientējot no procesa uz rezultātu un izstrādāts pilotprojekts par institucionālā finansējuma ieviešanu. Pēc pilotprojekta rezultātiem tiks ieviests institucionālais finansējums visās valsts augstākās izglītības iestādēs. Nodrošināts sniegumā balstīts tautsaimniecības transformācijai nepieciešamais valsts finansējums zinātnei.”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institucionālā un snieguma finansējuma piešķiršanas mehānisma ieviešanu, saskaņā ar likumprojektu “Grozījumi Augstskolu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kurā stājas spēkā ar šiem grozījumiem saistītie grozījumi Augstskolu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nozarē ir veiktas reformas augstskolu iekšējā pārvaldībā, turpinās augstākās izglītības iestāžu konsolidācijas projektu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iestāžu finansēšanas kārtību nosaka Profesionālās izglītības likums, Izglītības likums un citi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plānotajiem grozījumiem Augstskolu likumā, ar kuriem plānots ieviest institucionālā un snieguma finansējuma modeli attiecībā uz valsts augstskolām, ir plānots šo modeli attiecināt arī uz valsts koledžām.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ierosināti grozījumi, likumā ietverot koledžas domes kompetences, kas būtu salāgotas ar jauno finansēšanas modeli, kā arī noteikt, ka valsts koledžas, tādā pašā kārtībā kā valsts dibinātās augstskolas, saņem institucionālo un snieguma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vietā, lai noteiktu budžeta vietas, Izglītības un zinātnes ministrija un atbildīgā nozares ministrija slēgs vienošanos ar koledžām (kuras nav tiešās pārvaldes iestādes) vai tām atvasinātajām publiskajām personām, kuru padotībā ir attiecīgās koledžas, par sagatavojamo speciālistu skaitu, it īpaši par tiem, kas ir svarīgi tautsaimniecības attīstībai - par izglītības, veselības aprūpes, STEM jomu absolventiem, liekot uzsvaru uz rezultātu (absolvents), nevis procesu (budžeta vieta). Šāda kārtība tiks noteikta Augstskolu likuma 78.pantā, kurš būs kā pamats institucionālā un snieguma finansējuma piešķiršanai kā valsts augstskolām, tā arī valsts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pārejas periodu, likumprojekts papildināts ar pārejas noteikumu, kas paredz, ka koledžas nodrošina studējošajiem, kuri līdz 2026. gada 31. decembrim ir imatrikulēti no valsts budžeta finansētajās studiju vietās, studijas no valsts budžeta finansētajās studiju vietās atbilstoši likuma redakcijai, kura ir spēkā līdz 2026. gada 31. decembrim, un noslēgto studiju līgumu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ministrija publiskoja informatīvā ziņojuma projektu “Par turpmāko augstākās izglītības finansējumu” (pieejams https://www.izm.gov.lv/lv/augstakas-izglitibas-finansesanas-modelis ) un rīkoja vairākas diskusijas ar nozares organizācijām par tajā piedāvātiem risinājumiem. Tā rezultātā grozījumi neparedz līdzmaksājuma koncepcijas ieviešanu kā vienīgo risinājumu, piedāvājot elastīgāku regulējumu- tiesības pašai augstskolai noteikt studiju vietu skaitu, studiju maksas nosacījumus, kā arī elastīgāk plānot studiju finansējumu. Koledžu gadījumā koledžas dome noteiks un koledžas dibinātājs apstiprinās studiju vietu skaitu, studiju vietas finansēšanas principus no koledžas un valsts piešķirtajiem valsts budžeta līdzekļiem, kā arī studiju maksas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 un uztur augstākās izglītības jomas monitoringu. Tādējādi jauno augstākās izglītības finansēšanas principu ieviešanas pēcpārbaudes (ex-post) izvērtējums notiks minētā monitoringa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Pieaudzis pilnā slodzē nodarbinātā akadēmiskā personāla īpatsvars, pieaugusi augstākās izglītības absolventu nodarbinātība 0. līdz 3. profesiju pamatgrupā.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2021.–2027. gadam “Nākotnes prasmes nākotnes sabiedrībai””[1] rādītāji- augstākās izglītības absolventu nodarbinātība 0. līdz 3. profesiju pamatgrupā (vadītāji, vecākie speciālisti un speciālisti), akadēmiskā personāla, kuri nodarbināti pilna laika slodzē augstākās izglītības institūcijās, īpatsvars,   un citi pamatnostādnēs paredzētie rādītāji attiecībā uz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https://likumi.lv/ta/id/324332-par-izglitibas-attistibas-pamatnostadnem-2021-2027-gadam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varēs pretendēt uz koledžas apmaksātām studiju vietām, studiju vietām ar studējošā līdzfinansējumu vai studiju vietām ar studējošā personīgo finansējumu. Koledžas nodrošinās studējošajiem, kuri līdz 2026. gada 31. decembrim ir imatrikulēti no valsts budžeta finansētajās studiju vietās, studijas valsts finansētajās studiju vietās atbilstoši likuma redakcijai, kura ir spēkā līdz 2026. gada 31. decembrim, un noslēgto studiju līgumu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dibinātās 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pārmaiņas attiecībā uz privātpersonu dibinātām koledžām.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ievieš pārmaiņas attiecībā uz valsts koledžām. Līdz šim studiju finansējums tika piešķirts, balstoties uz budžeta vietu skaitu un detalizētām normētām izmaksām par budžeta vietas studiju bāzi, studiju līmeņa un studiju tematiskās jomas koeficientiem. Tā vietā studiju finansējums tiks piešķirts kā viena summa, kuras ietvaros koledža noteiks un dibinātājs apstiprinās studiju vietu skaitu, kā arī studiju maksas nosacījumus. Koledžai būs lielāks elastīgums nekā līdz šim attiecībā uz maksas nosacījumu veidošanu, piemēram, tiesības ieviest līdzmaksājumu, lai segtu daļu no izmaksām no valsts piešķiramā studiju finansējuma un daļu no studējošiem, uzņemt studējošos bez maksas (līdzīgi kā iepriekš- valsts budžeta finansētajās studiju vietās), uzņemt studējošos, kas segtu pilnu studiju maksu, kā arī ieviest dažādus nosacījumus studējošo rotācijai starp šīm kategorijām, atbilstoši koledžas mērķim sagatavot absolventus noteiktajās studiju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finansēšanas modelis tuvinās augstākās izglītības atbilstību darba tirgum un nodrošinās efektīvāku augstākās izglītības finansējuma izlietošanu.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izglītība ir efektīvākais sociālās mobilitātes instruments. Izglītības un zinātnes ministrijas izveidotā absolventu monitoringa dati demonstrē atdevi no augstākās izglītības gan tajā, ka absolventu ienākumi jau trešo gadu pēc absolvēšanas par 50% pārsniedz vidējos ienākumus valstīs, gan tajā, ka absolventi strādā kvalificētāku darbu nekā valsts iedzīvotāji vidēji. Tiem ir mazāks bezdarba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pāreja uz institucionālās finansēšanas modeli koledžās tiks nodrošināta esošā finansējuma ietvaros. Detalizēts izdevumu aprēķins iekļauts saistītā likumprojekta "Grozījumi Augstskolu likumā"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Augstskolu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Profesionālās izglītības likumā tiek ierosināti, pamatojoties uz grozījumiem Augstskolu likumā par augstākās izglītības institucionālās finansēšanas modeļa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Izglītības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ar šo likumu un Augstskolu likumu tiek grozīts arī Izglītības likums, izsakot 12.panta otro daļu un 14.panta 23.punktu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saturs ir ticis pārrunāts Saeimas Izglītības, kultūras un zinātnes komisijas sēdēs, kurās piedalījās arī augstākās izglītības nozares pārstāvji. Ir notikušas sarunas ar augstskolu pārstāvjiem, piedaloties arī Latvijas Studentu apvienības pārstāvjiem. Jaunais augstskolu finansēšanas modelis prezentēts arī Rektoru padomes un Augstākās izglītības padomes sēdē. Likumprojekts tiks nodots publiskajai apspriešanai.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koledžas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Šo novērtējumu uz projekta izstrādes brīdi nav iespējams noteikt, jo šāds novērtējums ir katras koledžas kompetencē, un katrai koledžai tas būs atšķirīgs.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paaugstināta koledžu autonomija studiju vietu plānošanā, finansējuma izlietošanā un maksas nosacījumu noteikšanā.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Koledžu finanšu stimuls mainīsies no budžeta vietu aizpildīšanas uz absolventu sagatavošanu un kvalitatīvo rādītāju sasniegšanu.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sasniegti rīcības virziena mērķa [145] “Izglītības kvalitāte uzņēmējdarbībā un dzīvē izmantojamu zināšanu un prasmju ieguvei ikvienam valsts iedzīvotājam.” progresa rādītāji [151] “Vidējās un augstākās izglītības iestāžu nesenu (pirms viena-trim gadiem) absolventu  (20–34 gadu vecumā) nodarbinātības līmenis” un [163] “Dabaszinātņu, matemātikas un informācijas tehnoloģiju jomu absolventu īpatsvars no kopējā absolventu skaita augstākajā izglītībā”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25-TA-1840</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25-TA-1840</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anotācija_(ex_ante)_25-TA-1840.docx</dc:title>
</cp:coreProperties>
</file>

<file path=docProps/custom.xml><?xml version="1.0" encoding="utf-8"?>
<Properties xmlns="http://schemas.openxmlformats.org/officeDocument/2006/custom-properties" xmlns:vt="http://schemas.openxmlformats.org/officeDocument/2006/docPropsVTypes"/>
</file>