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pirmās daļa un Ministru kabineta 2006.gada 25.jūlija noteikumi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proti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biedrība "Tev", reģistrācijas numurs 40008316430 un fonds "Entrepreneurs for Peace", reģistrācijas numurs 40008315882, (turpmāk - biedrības) no dažādām Ukrainas valdības institūcijām saņem palīdzības sniegšanas lūgumus par transportlīdzekļu nepieciešamību, Nodrošinājuma valsts aģentūra sniedza biedrībām  informāciju par valstij piekritīgajiem transportlīdzekļiem, ko biedrības izvērtēja, atbilstoši saņemtajiem palīdzības sniegšanas lūgumiem, un attiecīgi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"Tev", reģ.Nr.40008316430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25-TA-1008</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25-TA-1008</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anotācija_(ex_ante)_25-TA-1008.docx</dc:title>
</cp:coreProperties>
</file>

<file path=docProps/custom.xml><?xml version="1.0" encoding="utf-8"?>
<Properties xmlns="http://schemas.openxmlformats.org/officeDocument/2006/custom-properties" xmlns:vt="http://schemas.openxmlformats.org/officeDocument/2006/docPropsVTypes"/>
</file>