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biedrībai "Latvijas Rezerves virsnieku asociācija" dalībai Starptautiskajā Rezerves virsnieku asociāciju konfederācijā (CIOR)"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"Par valsts budžetu 2025. gadam un budžeta ietvaru 2025., 2026. un 2027. gadam” 48. pantā minēto, ka Aizsardzības ministrijas (turpmāk - ministrija) budžeta ietvaros sadarbībai ar starptautiskajām un nevalstiskajām organizācijām nepieciešamo finansējumu un tā izlietojumu, nodrošinot iesaisti starptautiskās un nacionālās drošības stiprināšanā, nosaka Ministru kabinets (turpmāk – MK), kā arī, lai nodrošinātu MK 2003. gada 29. aprīļa noteikumos Nr. 236 “Aizsardzības ministrijas nolikums” noteikto funkciju izpildi, t.sk. nodrošināt sabiedrību ar nepieciešamajiem informācijas resursiem par valsts aizsardzības tematiku (4.4.3. apakšpunkts), viena no ministrijas funkcijām ir informēt sabiedrību par nozares politiku un ministrijas padotībā esošo iestāžu darbību, konsultēties ar nevalstiskajām organizācijām lēmuma pieņemšanas procesā, veicināt sociālo dialogu jautājumos, kas saistīti ar politikas izstrādi un īstenošanu, kā arī pienākums iesaistīt sabiedrības pārstāvjus valsts pārvaldē (6.10. apakšpunkts). Ministrija ir ieinteresēta sadarboties ar biedrībām, kuru darbības mērķis saskan ar ministrijas noteiktajiem uzdevumiem un kuras īsteno būtiskus pasākumus ministrijas funkciju izpildei, un iespēju robežās finansiāli atbalstīt šo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ministrijas Sabiedrisko attiecību padomes sēdes 2025. gada 29. maija lēmumu, ministrija ir lēmusi finansiāli atbalstīt divus biedrības "Latvijas Rezerves Virsnieku Asociācija" (turpmāk - biedrība) iesniegtos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biedrības dalības maksas 1300 </w:t>
      </w:r>
      <w:r w:rsidR="00000000" w:rsidRPr="00000000" w:rsidDel="00000000">
        <w:rPr>
          <w:i w:val="1"/>
          <w:rtl w:val="0"/>
        </w:rPr>
        <w:t xml:space="preserve">euro</w:t>
      </w:r>
      <w:r w:rsidR="00000000" w:rsidRPr="00000000" w:rsidDel="00000000">
        <w:rPr>
          <w:rtl w:val="0"/>
        </w:rPr>
        <w:t xml:space="preserve"> apmērā segšana Starptautiskajā Rezerves Virsnieku Asociāciju konfederācijā (CIOR)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biedrības pārstāvju dalība Starptautiskajā Rezerves Virsnieku Asociāciju konfederācijas (CIOR) 2025. gada kongresā 4500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stratēģiski svarīgi būt pārstāvētai CIOR, kas ir Ziemeļatlantijas līguma organizācijas (NATO) atzīta platforma rezervistu jautājumu koordinācijai. CIOR nodrošina ekspertīzi un konsultatīvu atbalstu NATO politikai attiecībā uz rezervistiem, kā arī veicina sadarbspēju, apmācību un paraugprakses apmaiņu starp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Pārstāvniecība CIOR sniegtu Latvijai šādus būtiskus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ietekmi uz NATO lēmumu pieņemšanu rezervistu jautājumos un iespēju aizstāvēt nacionālās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piekļuvi kvalitatīvām apmācību un profesionālās attīstības programmām, kas stiprina nacionālo rezervistu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dalību kopējās NATO partnerības stiprināšanā, integrējot Latvijas rezervistus starptautiskās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pieredzes apmaiņu ar sabiedrotajiem, īpaši attiecībā uz civilmilitāro sinerģiju un rezervistu prasmju izmantošanu daudzveidīgos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atpazīstamības un kompetences paaugstināšanu Latvijas aizsardzības sistēmas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CIOR veicina rezervistu lomas attīstību mūsdienu drošības arhitektūrā, balstoties uz sadarbību, profesionalitāti un starptautisku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stratēģiski svarīgi būt pārstāvētai CIOR, kas ir Ziemeļatlantijas līguma organizācijas (NATO) atzīta platforma rezervistu jautājumu koordinācijai. CIOR nodrošina ekspertīzi un konsultatīvu atbalstu NATO politikai attiecībā uz rezervistiem, kā arī veicina sadarbspēju, apmācību un paraugprakses apmaiņu starp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2025. gadā nodrošinās MK rīkojuma projekta izpildi tai piešķirto valsts budžeta līdzekļu ietvaros 5800 </w:t>
      </w:r>
      <w:r w:rsidR="00000000" w:rsidRPr="00000000" w:rsidDel="00000000">
        <w:rPr>
          <w:i w:val="1"/>
          <w:rtl w:val="0"/>
        </w:rPr>
        <w:t xml:space="preserve">euro </w:t>
      </w:r>
      <w:r w:rsidR="00000000" w:rsidRPr="00000000" w:rsidDel="00000000">
        <w:rPr>
          <w:rtl w:val="0"/>
        </w:rPr>
        <w:t xml:space="preserve">apmērā no budžeta programmas 34.00.00 ''Jaunsardzes centrs'', veicot finansējuma pārkārtošanu programmu un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2025. gadā nodrošinās MK rīkojuma projekta izpildi tai piešķirto valsts budžeta līdzekļu ietvaros 5800 euro apmērā no budžeta programmas veicot finansējuma pārkārtošanu programmu un ekonomiskās klasifikācijas kodu griezumā. 2025. gadā no budžeta programmas 34.00.00 ''Jaunsardzes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Nr. 138 “Par finansējuma piešķiršanu militāri patriotiskajām organizācijām projektu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nodrošinās tiesību akta īstenošanu.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25-TA-1563</w:t>
    </w:r>
    <w:r>
      <w:br/>
    </w:r>
    <w:r w:rsidR="00000000" w:rsidRPr="00000000" w:rsidDel="00000000">
      <w:rPr>
        <w:rtl w:val="0"/>
      </w:rPr>
      <w:t xml:space="preserve">Izdrukāts 29.07.2026. 23.21 - 18.0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25-TA-1563</w:t>
    </w:r>
    <w:r>
      <w:br/>
    </w:r>
    <w:r w:rsidR="00000000" w:rsidRPr="00000000" w:rsidDel="00000000">
      <w:rPr>
        <w:rtl w:val="0"/>
      </w:rPr>
      <w:t xml:space="preserve">Izdrukāts 29.07.2026. 23.21 - 18.0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anotācija_(ex_ante)_25-TA-1563.docx</dc:title>
</cp:coreProperties>
</file>

<file path=docProps/custom.xml><?xml version="1.0" encoding="utf-8"?>
<Properties xmlns="http://schemas.openxmlformats.org/officeDocument/2006/custom-properties" xmlns:vt="http://schemas.openxmlformats.org/officeDocument/2006/docPropsVTypes"/>
</file>