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sabiedrībai ar ierobežotu atbildību "Elektroniskie sakari" konferences "Techritory" organizēšanai 2026.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48. pants nosaka, ka  Aizsardzības ministrijas budžeta ietvaros sadarbībai ar starptautiskajām un nevalstiskajām organizācijām, pašvaldībām </w:t>
      </w:r>
      <w:r w:rsidR="00000000" w:rsidRPr="00000000" w:rsidDel="00000000">
        <w:rPr>
          <w:b w:val="1"/>
          <w:rtl w:val="0"/>
        </w:rPr>
        <w:t xml:space="preserve">un komersantiem nepieciešamo finansējumu</w:t>
      </w:r>
      <w:r w:rsidR="00000000" w:rsidRPr="00000000" w:rsidDel="00000000">
        <w:rPr>
          <w:rtl w:val="0"/>
        </w:rPr>
        <w:t xml:space="preserve"> un tā izlietojumu, nodrošinot iesaisti starptautiskās un nacionālās drošības stiprināšanā, nosaka Ministru kabinets. Ņemot vērā minēto anotācijas 1.1. apakšpunkts atbilstoši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2026. gadā piešķirt finansējumu sabiedrībai ar ierobežotu atbildību (turpmāk - SIA) "Elektroniskie sakari" konferences "Techritory" organizēšanai 12 100 </w:t>
      </w:r>
      <w:r w:rsidR="00000000" w:rsidRPr="00000000" w:rsidDel="00000000">
        <w:rPr>
          <w:i w:val="1"/>
          <w:rtl w:val="0"/>
        </w:rPr>
        <w:t xml:space="preserve">euro </w:t>
      </w:r>
      <w:r w:rsidR="00000000" w:rsidRPr="00000000" w:rsidDel="00000000">
        <w:rPr>
          <w:rtl w:val="0"/>
        </w:rPr>
        <w:t xml:space="preserve">apmērā (ar PVN), lai uzturētu 5G bezvadu tehnoloģiju militāro nozīmi, kā arī Aizsardzības ministrijas lomu 5G tehnoloģiju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ieviešana tiks nodrošināta no Aizsardzības ministrijas budžeta programmas 30.00.00 "Valsts aizsardzības politikas realizācija" 2026. gadā plānotajiem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ir piektās paaudzes bezvadu tehnoloģija, kas ir līdz pat 100 reizēm ātrāka par 4G, taču papildus tam 5G tehnoloģiju savienojamība ir ievērojamāki drošāka un stabilāka kā 4G tehnoloģijas. Tehnoloģija ļauj datus virzīt no vienas vietas uz citu ar ievērojami samazinātu aizkavēšanās laiku (latentumu).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izceļama šī jautājuma aktualitāte šobrīd ir tādās jomās kā bezpilota sistēmu attīstība un pielietošana, attālināta apmācība, attālināta sistēmu vadība, komandvadība, loģistika, izlūkošana, pozicionēšana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Potenciālos 5G tīklu izmantojumus kaujas laukā pārbauda militārās iestādes visā pasaulē, un paredzams, ka to izvēršana aizņems vairāk laika nekā civilajās nozarēs. Malu skaitļošanas un glabāšanas (</w:t>
      </w:r>
      <w:r w:rsidR="00000000" w:rsidRPr="00000000" w:rsidDel="00000000">
        <w:rPr>
          <w:i w:val="1"/>
          <w:rtl w:val="0"/>
        </w:rPr>
        <w:t xml:space="preserve">Edge computing</w:t>
      </w:r>
      <w:r w:rsidR="00000000" w:rsidRPr="00000000" w:rsidDel="00000000">
        <w:rPr>
          <w:rtl w:val="0"/>
        </w:rPr>
        <w:t xml:space="preserve">) ieviešana, kas savu aktualitāti ir atguvusi līdz ar 5G tehnoloģiju attīstību, rada revolucionāru militāro sakaru potenciālu, jo operāciju informēšanai var izmantot milzīgu datu apjomu vienlaicīgi uzlabojot tīkla drošību. Iegūtā situācijas apzināšanās un datu apmaiņa ievērojami uzlabos izlūkošanas, novērošanas un izlūkošanas spējas lēmumu pieņemšanā komandās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sekmē dažādu autonomu sistēmu izstrādi un ieviešanu. Piemēram, jauni autonomi militārie transportlīdzekļi, ko darbina 5G tehnoloģija, potenciāli varētu apiet datu apstrādes ierobežojumus, uzglabājot lielas datu bāzes, piemēram, kartes, vietējos mākoņos, ļaujot operatoriem tos kontrolēt no lielākiem attālumiem. Apvienojot mākslīgo intelektu (</w:t>
      </w:r>
      <w:r w:rsidR="00000000" w:rsidRPr="00000000" w:rsidDel="00000000">
        <w:rPr>
          <w:i w:val="1"/>
          <w:rtl w:val="0"/>
        </w:rPr>
        <w:t xml:space="preserve">Artificial Intelligence</w:t>
      </w:r>
      <w:r w:rsidR="00000000" w:rsidRPr="00000000" w:rsidDel="00000000">
        <w:rPr>
          <w:rtl w:val="0"/>
        </w:rPr>
        <w:t xml:space="preserve">) un lietu internetu (</w:t>
      </w:r>
      <w:r w:rsidR="00000000" w:rsidRPr="00000000" w:rsidDel="00000000">
        <w:rPr>
          <w:i w:val="1"/>
          <w:rtl w:val="0"/>
        </w:rPr>
        <w:t xml:space="preserve">Internet of Things</w:t>
      </w:r>
      <w:r w:rsidR="00000000" w:rsidRPr="00000000" w:rsidDel="00000000">
        <w:rPr>
          <w:rtl w:val="0"/>
        </w:rPr>
        <w:t xml:space="preserve">) ar 5G militāro pielietojumu, var vēl vairāk mainīt vispārējo dinamiku starptautisku operāciju izvēršanai un tradicionālajai teritoriālajai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2020. gadā Ādažu militārajā bāzē tika atklāta Eiropā pirmā 5G testa vide, radot ekosistēmu jaunās paaudzes bezvadu tehnoloģiju attīstīšanai un izmēģināšanai. Testa vide dod iespēju attīstīt un izmēģināt dažādu sensoru, aizsardzības sistēmu un platformu, tai skaitā, bezpilota risinājumus, būtiski veicinot militārās nozares tehnoloģisko attīstību un Latvijas tehnoloģiju uzņēmumu eksportspēju. Savukārt 2022. gadā Latvijas uzņēmums "LMT" sadarbībā ar Nacionālajiem bruņotajiem spēkiem un NATO Sabiedroto Transformācijas pavēlniecību veica virtuālās un papildinātās realitātes risinājumu demonstrāciju.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 5G ieviešana ir Latvijas valsts prioritāte, ko apliecina Latvijas ilgtspējīgas attīstības stratēģija līdz 2030. gadam un Ceļvedis piektās paaudzes (5G) mobilo sakaru tīklu ieviešanai Latvijā. Eiropas Komisijas paziņojumā par virzību uz Eiropas Gigabitu sabiedrību viens no trim stratēģiskajiem mērķiem ir 5G pārklājuma nodrošināšana visās pilsētās un gar visām sauszemes transporta maģistrālēm.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 jau devīto gadu pēc kārtas organizē Eiropas mēroga </w:t>
      </w:r>
      <w:r w:rsidR="00000000" w:rsidRPr="00000000" w:rsidDel="00000000">
        <w:rPr>
          <w:b w:val="1"/>
          <w:rtl w:val="0"/>
        </w:rPr>
        <w:t xml:space="preserve">5G ekosistēmas konferenci "Techritory ", kas notiks 2026. gada 21.-22. oktobrī, Rīgā.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Konference ir stratēģisks notikums, lai veidotu starptautisku dažādu nozaru sadarbības platformu, kas stiprinātu arī Latvijas valsts konkurētspēju un drošību. Tāpēc to arī iepriekš ir atbalstījusi Aizsardzības ministrija. 2025. gadā pasākumā piedalījās vairāk nekā 2000 dalībnieku no 63 valstīm, darbojās vairāk nekā 30 diskusiju paneļi un 100 eksperta līmeņa runātāji. 2026. gadā konference tiks īstenota sadarbībā ar Starptautisko Telekomunikāciju savienību, Latvijas Investīciju un attīstības aģentūru, Ziemeļvalstu ministru padomi, Latvijas Valsts radio un televīzijas centru, LMT un Hamburgas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konferences organizēšanā un satura plānošanā sniegs iespēju popularizēt Aizsardzības ministrijas vadītās un atbalstītās iniciatīvas, tostarp, 5G militāro testa vidi, Digitālās savietojamības eksperimentu jeb DiBaX, NATO Innovation Range, Unilab, Dronu Samitu u.c. Svarīgi piebilst, ka DiBaX 2026 norises datumi (2026. gada 19.-30. oktobris) pārklājas ar Techritory foruma norises laiku, kas nozīmē, ka pasākumā varētu uzaicināt NATO DiBaX pārstāvjus un viesus, popularizējot Latviju kā nozīmīgu spēlētāju 5G tehnoloģijās.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konferences "Techritory" organizēšanai Aizsardzības ministrija ir saņēmusi partnerības aicinājumu no SIA "Elektroniskie sakari", kas paredzētu līdzdalību "Techritory" konferences organizēšanai un satura plānošanai, 12 100 (ar PVN) </w:t>
      </w:r>
      <w:r w:rsidR="00000000" w:rsidRPr="00000000" w:rsidDel="00000000">
        <w:rPr>
          <w:i w:val="1"/>
          <w:rtl w:val="0"/>
        </w:rPr>
        <w:t xml:space="preserve">euro</w:t>
      </w:r>
      <w:r w:rsidR="00000000" w:rsidRPr="00000000" w:rsidDel="00000000">
        <w:rPr>
          <w:rtl w:val="0"/>
        </w:rPr>
        <w:t xml:space="preserve">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un aktualizētu 5G bezvadu tehnoloģiju pielietojumu un attīstību arī militārajā jomā, kā arī Aizsardzības ministrijas lomu šo tehnoloģiju attīstībā un ņemot vērā 2022. gada 28. marta Aizsardzības ministrijas izpētes un attīstības līgumu (Nr. 8IP/AM/2022) ar SIA "LMT" par 5G testa vides attīstību Ādažu militārajā bāzē, sadarbību ar NATO ACT saistībā ar šīs vides militāro  pielietojumu, Aizsardzības ministrija ir izvērtējusi SIA "Elektroniskie sakari" partnerības aicinājumu un </w:t>
      </w:r>
      <w:r w:rsidR="00000000" w:rsidRPr="00000000" w:rsidDel="00000000">
        <w:rPr>
          <w:b w:val="1"/>
          <w:rtl w:val="0"/>
        </w:rPr>
        <w:t xml:space="preserve">apstiprinājusi finansējuma piešķiršanu  12 100 </w:t>
      </w:r>
      <w:r w:rsidR="00000000" w:rsidRPr="00000000" w:rsidDel="00000000">
        <w:rPr>
          <w:b w:val="1"/>
          <w:i w:val="1"/>
          <w:rtl w:val="0"/>
        </w:rPr>
        <w:t xml:space="preserve">euro</w:t>
      </w:r>
      <w:r w:rsidR="00000000" w:rsidRPr="00000000" w:rsidDel="00000000">
        <w:rPr>
          <w:b w:val="1"/>
          <w:rtl w:val="0"/>
        </w:rPr>
        <w:t xml:space="preserve"> (ar PVN) apmērā </w:t>
      </w:r>
      <w:r w:rsidR="00000000" w:rsidRPr="00000000" w:rsidDel="00000000">
        <w:rPr>
          <w:b w:val="1"/>
          <w:i w:val="1"/>
          <w:rtl w:val="0"/>
        </w:rPr>
        <w:t xml:space="preserve">de minimis</w:t>
      </w:r>
      <w:r w:rsidR="00000000" w:rsidRPr="00000000" w:rsidDel="00000000">
        <w:rPr>
          <w:b w:val="1"/>
          <w:rtl w:val="0"/>
        </w:rPr>
        <w:t xml:space="preserve"> ietvarā </w:t>
      </w:r>
      <w:r w:rsidR="00000000" w:rsidRPr="00000000" w:rsidDel="00000000">
        <w:rPr>
          <w:rtl w:val="0"/>
        </w:rPr>
        <w:t xml:space="preserve">no Aizsardzības ministrijas budžeta programmas 30.00.00 "Valsts aizsardzības politikas realizācija"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atbalsta piešķiršanas brīdi</w:t>
      </w:r>
      <w:r w:rsidR="00000000" w:rsidRPr="00000000" w:rsidDel="00000000">
        <w:rPr>
          <w:rtl w:val="0"/>
        </w:rPr>
        <w:t xml:space="preserve">, kurā uzskatāms, ka saskaņā ar Komisijas 2023.gada 13.decembra Regulu (ES) Nr.2023/2831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atbalsts ir piešķirts tā saņēmējam, uz kuru ir veicams piešķirtā finansējuma atbilstības izvērtējums </w:t>
      </w:r>
      <w:r w:rsidR="00000000" w:rsidRPr="00000000" w:rsidDel="00000000">
        <w:rPr>
          <w:i w:val="1"/>
          <w:rtl w:val="0"/>
        </w:rPr>
        <w:t xml:space="preserve">de minimis</w:t>
      </w:r>
      <w:r w:rsidR="00000000" w:rsidRPr="00000000" w:rsidDel="00000000">
        <w:rPr>
          <w:rtl w:val="0"/>
        </w:rPr>
        <w:t xml:space="preserve"> regulējumam, tiek uzskatīts datums, kurā ir parakstīta vienošanās starp Aizsardzības ministriju un atbalsta saņēmēju par šo atbalstu. Vienošanās tiks iekļauts atbalsta pretendenta izvērtējums atbilstoši piemērojamajam </w:t>
      </w:r>
      <w:r w:rsidR="00000000" w:rsidRPr="00000000" w:rsidDel="00000000">
        <w:rPr>
          <w:i w:val="1"/>
          <w:rtl w:val="0"/>
        </w:rPr>
        <w:t xml:space="preserve">de minimis</w:t>
      </w:r>
      <w:r w:rsidR="00000000" w:rsidRPr="00000000" w:rsidDel="00000000">
        <w:rPr>
          <w:rtl w:val="0"/>
        </w:rPr>
        <w:t xml:space="preserve">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5G bezvadu tehnoloģiju potenciālu sniegt ievērojamu pienesumu militārajai nozarei, līdzdalība "Techritory" konferences organizēšanā un satura plānošanā sniegs iespēju Aizsardzības ministrijai popularizēt 5G bezvadu tehnoloģiju militāro risinājumu attīstību Latvijas jaunuzņēmumu un pētnieku vidū, tādējādi arī nostiprinot Latvijas kā militārā pielietojuma 5G tehnoloģiju līdera pozīciju Eiropā.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izpildei nepieciešamais finansējums 2026. gadā ir plānots Aizsardzības ministrijas budžeta programmas 30.00.00 "Valsts aizsardzības politikas realizācija"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5G bezvadu tehnoloģiju potenciālu, "Techritory" konference sniegs iespēju popularizēt 5G bezvadu tehnoloģiju militāro risinājumu attīstību Latvijas jaunuzņēmumu un pētnieku vidū, nostiprinot Latvijas, kā militārā pielietojuma 5G tehnoloģiju, līdera pozīciju Eiropā.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Aizsardzības ministrija nodrošinās valsts budžeta programmas 30.00.00 "Valsts aizsardzības politikas realizācija"  ietvaros, nepieciešamības gadījumā veicot finansējuma pārkārtošanu ekonomiskā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ir piektās paaudzes bezvadu tehnoloģija, kas ir līdz pat 100 reizēm ātrāka par 4G, taču papildus tam 5G tehnoloģiju savienojamība ir ievērojamāki drošāka un stabilāka kā 4G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26-TA-2199</w:t>
    </w:r>
    <w:r>
      <w:br/>
    </w:r>
    <w:r w:rsidR="00000000" w:rsidRPr="00000000" w:rsidDel="00000000">
      <w:rPr>
        <w:rtl w:val="0"/>
      </w:rPr>
      <w:t xml:space="preserve">Izdrukāts 21.09.2026. 08.45 - 2.0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26-TA-2199</w:t>
    </w:r>
    <w:r>
      <w:br/>
    </w:r>
    <w:r w:rsidR="00000000" w:rsidRPr="00000000" w:rsidDel="00000000">
      <w:rPr>
        <w:rtl w:val="0"/>
      </w:rPr>
      <w:t xml:space="preserve">Izdrukāts 21.09.2026. 08.45 - 2.0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anotācija_(ex_ante)_26-TA-2199.docx</dc:title>
</cp:coreProperties>
</file>

<file path=docProps/custom.xml><?xml version="1.0" encoding="utf-8"?>
<Properties xmlns="http://schemas.openxmlformats.org/officeDocument/2006/custom-properties" xmlns:vt="http://schemas.openxmlformats.org/officeDocument/2006/docPropsVTypes"/>
</file>