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"Antimikrobiālās rezistences ierobežošanas komisijas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4. jūlija rīkojums Nr. 414 "Antimikrobiālās rezistences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ierobežošanas un piesardzīgas antibiotiku lietošanas plāns "Viena veselība" 2023. - 2027. gadam". Plāna 5. rīcības virziena 5.3. pasākums un rezultatīvais rādītājs.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izveidot Antimikrobiālās rezistences ierobežošanas komisiju, noteikt tās funkcijas un uzdevumus un nodrošināt tās darbību, lai īstenotu koordinētu starpdisciplināru pieeju antimikrobiālās rezistences ierobežošanas jomā saskaņā ar principu “Viena veselība", ietverot cilvēku veselības, dzīvnieku veselības, pārtikas nekaitīguma un vides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Antimikrobiālā rezistence (turpmāk - AMR) ir viens no lielākajiem globālajiem sabiedrības veselības draudiem. Antimikrobiālo līdzekļu nepareiza un pārmērīga lietošana cilvēkiem, dzīvniekiem un augiem ir galvenais iemesls pret antimikrobiāliem līdzekļiem rezistentu mikroorganismu attīstībai. Tā padara infekcijas slimības grūtāk ārstējamas, savukārt citas medicīniskās procedūras un ārstēšanu daudz riskantāku. Parādoties jauniem baktēriju celmiem, kas ir rezistenti vienlaicīgi pret vairākām antibiotikām (multirezistentas baktērijas), situācija pasliktinās vēl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dati liecina, ka AMR ir pieaugoša sabiedrības veselības problēma Eiropas slimnīcās un sabiedrībā un tā kļūst arvien nopietnāka.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izveidota starpdisciplināra komisija, kas strādā ar vienotu pieeju AMR ierobežošanas pasākumu īstenošanā, tomēr ir vairākas Eiropas Savienības iniciatīvas, Eiropas komisijas, Eiropas Slimību profilakses un kontroles centra un Pasaules veselības organizācijas rekomendācijas, kas uzliek par pienākumu katrā valstī izveidot starpsektoru sadarbības mehānismu, lai stiprinātu un nodrošinātu koordinētu iesaistīto iestāžu un organizāciju darbību antimikrobiālās rezistences izplatības ierobežošanā.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2018. gada 13. septembra rezolūcijā par Eiropas “Viena veselība” rīcības plānu pret antimikrobiālajiem līdzekļiem izveidojušās rezistences apkarošanai (2017/2254 (INI)) uzsvērts, ka jānovērš gan cilvēku, gan dzīvnieku slimības, vienlaikus īpaši ņemot vērā arī pārtikas apriti un vidi, kas var būt vēl viens rezistentu mikroorganismu avots. Līdz ar to Eiropas Parlaments aicina institūcijas un dalībvalstis, kā arī cilvēku un dzīvnieku veselības, lauksaimniecības un vides nozares uz aktīvu un saskaņotu rīcību antimikrobiālās rezistences ierobežošanā.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2023. gada 1. jūnija rezolūcijā par Eiropas Savienības rīcību cīņai pret rezistenci pret antimikrobiāliem līdzekļiem (2023/2703(RSP)) uzsver, ka dalībvalstīm jāizstrādā starpnozaru koordinācijas mehānisms ar skaidrām pilnvarām, darbības struktūru un sastāvu, kas ietver cilvēku veselības, dzīvnieku veselības un vides nozares ekspertus un speciālistus un aicina pastiprināt sadarbību AMR jomā starp iesaistītajām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22.jūnija Padomes ieteikumos, kā pastiprināt ES rīcību cīņai pret rezistenci pret antimikrobiāliem līdzekļiem, ievērojot pieeju “Viena veselība” (2023/C 220/01)</w:t>
      </w:r>
      <w:r w:rsidR="00000000" w:rsidRPr="00000000" w:rsidDel="00000000">
        <w:rPr>
          <w:b w:val="1"/>
          <w:rtl w:val="0"/>
        </w:rPr>
        <w:t xml:space="preserve"> </w:t>
      </w:r>
      <w:r w:rsidR="00000000" w:rsidRPr="00000000" w:rsidDel="00000000">
        <w:rPr>
          <w:rtl w:val="0"/>
        </w:rPr>
        <w:t xml:space="preserve">iesaka izveidot  starpnozaru koordinācijas, īstenošanas un pārraudzības  mehānismus, kas nodrošina AMR plānu efektīvu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Slimību un profilakses kontroles centrs un Pasaules Veselības organizācija AMR ierobežošanu ir pasludinājušas par vienu no globālās veselības prioritātēm. Jau šobrīd Eiropā no multirezistentu baktēriju izraisītām infekcijām mirst 34 tūkstoši cilvēku gadā. Pasaulē šis skaits sasniedz 700 tūkstošus gadā. Tiek prognozēts, ka, neieviešot papildus aktivitātes AMR ierobežošanā, 2050.g. šis būs galvenais nāves cēlonis pasaulē, skarot 10 miljonu cilvēku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Latvijā ir izstrādāti vairāki plānošanas dokumenti, kas aktualizē AMR ierobežošanas būtiskumu.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26.maija rīkojums Nr. 359 "Sabiedrības veselības pamatnostādnes 2021.-2027. gadam" (turpmāk – pamatnostādnes) AMR izplatības risku mazināšana ir kā viena no prioritātēm, kas definēta apakšmērķa "Mazināt infekcijas slimību izplatīšanās riskus un to ietekmi uz sabiedrības veselību" sasniegšanai. Pamatnostādnēs iekļauts uzdevums "2.4. Mazināt antimikrobiālās rezistences izplatības riskus", kas ietver vairākus apakšuzdevumus, tostarp, izstrādāt un īstenot cilvēka veselības, dzīvnieku veselības un vides sektoram vienotu attīstības plānošanas dokumentu 2023.-2027. gadam AMR izplatības ierobežošanai, lai nodrošinātu uzsāktās politikas ieviešanu un ilgtspējību, veicinātu principa "Viena veselība" ieviešanu AMR ierobežošanā.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Antimikrobiālās rezistences ierobežošanas un piesardzīgas antibiotiku lietošanas plāns "Viena veselība" 2023.-2027. gadam" (turpmāk – plāns) ir izstrādāts saskaņā ar Eiropas Komisijas izstrādāto Eiropas "Vienas veselības" pasākumu plānu antimikrobiālās rezistences ierobežošanai un ietver visas starptautiski rekomendētās pamatnostādnes: veidot izpratni par AMR, izglītojot un apmācot, veicināt uzraudzību un pētniecību, samazināt infekciju slimību incidenci, nodrošinot efektīvus higiēnas un infekciju uzraudzības pasākumus, optimizēt antimikrobiālo līdzekļu lietošanu cilvēkiem un veterinārmedicīnā.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plānā noteiktajiem mērķiem ir veicināt mērķtiecīgu un efektīvu AMR attīstības un izplatības ierobežošanu un apkarošanu, nodrošināt koordinētas iesaistīto iestāžu un organizāciju darbības, tādējādi mainot antimikrobiālo līdzekļu lietošanas paradumus, panākot atbildīgu un piesardzīgu antimikrobiālo līdzekļu lietošanu sabiedrībā, veselības aprūpē un dzīvnieku veselībā.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iekļauts 5. rīcības virziens "Institūciju sadarbības stiprināšana antimikrobiālās rezistences jomā", kura 5.3. punkts paredz - "Stiprināt antimikrobiālās rezistences ierobežošanas komisijas lomu antimikrobiālās rezistences politikas izpildes/ieviešanas pilnveidošanā un īstenošanas izvērtēšanā" ar plānoto rezultatīvo rādītāju "Izstrādāts jauns antimikrobiālās rezistences ierobežošanas komisijas nolikums un papildināts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Latvijā nav izveidota starpnozaru komisija, kas strādā ar vienotu pieeju AMR ierobežošanas pasākumu īstenošanā, nepieciešams Ministru kabineta līmenī noteikt komisijas sastāvu, darbības principus, funkcijas un tiesības, lai skaidri reglamentētu visu iesaistīto iestāžu atbildību AMR ierobežošanas pasākumu aktualizēšanā, ieviešanā un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noteikt dažādu nozaru (cilvēku veselības, dzīvnieku veselības, pārtikas nekaitīguma un vides) institūciju pārstāvjus, kas tiks iekļauti komisijas sastāvā, to pienākumus un tiesības. Katra nozares iesaistītā institūcija deleģēs pārstāvjus ar mērķi līdzdarboties AMR ierobežošanā, kā arī aktualizēt pārstāvētai iestādei būtiskos pasākumus un jautājumus AMR ierobežošanas jomā, tādējādi nodrošinot vienlīdzīgas tiesības un pienākumus AMR ierobežošanas pasākumu aktualizēšanā un virzībā visās iesaistītajās nozarēs un institūcijās.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noteikt komisijas darba uzdevumus un iesaistīto institūciju sadarbības mehānismu. Ņemot vērā, ka tiek skarti un risināti dažādu nozaru jautājumi, nepieciešams noteikt līdzvērtīgu atbildību visām iesaistītajām pusēm. Lai nepārslogotu tikai vienu sektoru,  nepieciešams noteikt komisijas vadības modeli pēc rotācijas principa, vienlīdzīgi atbildību un pienākumus sadalot starp cilvēku veselības un dzīvnieku veselības sektoriem.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pieņemt Ministru kabineta noteikumus, kuros noteikts starpnozaru komisijas sastāvs, ietverot cilvēku veselības, dzīvnieku veselības, pārtikas nekaitīguma un vides jomas pārstāvjus. Paredzēts, ka komisijas sastāvu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jānosaka starpsektoru atbildības sadalījums, kā arī komisijas priekšsēdētāja un priekšsēdētāja vietnieka maiņa pēc rotācijas principa starp Zemkopības ministriju un Veselības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paredzēts noteikt komisijas darba organizāciju, iekļaujot regulāru komisijas sanāksmju organizēšanu, lai efektivizētu komisijas darbu un nodrošinātu iesaistīto sektoru aktīvu iesaisti dažādu jautājumu risināšanā un iespēju katras nozares pārstāvjiem regulāri aktualizēt un iepazīstināt komisiju ar savas nozares aktuālajiem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priekšsēdētājam vai tā vietniekam paredzētas tiesības pieaicināt nepieciešamos ekspertus, ja lēmuma pieņemšanai ir nepieciešams plašāks ekspertu atzinums, tādējādi nodrošinot pilnvērtīgi izvērtētu un pamatotu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aktualizētu būtiskos jautājumus attiecībā uz AMR ierobežošanu valstī, plānots, ka papildus kārtējām un ārkārtas sanāksmēm komisija ne retāk kā vienu reizi gadā organizē informācijas apmaiņas pasākumu, kurā uzaicina pārstāvjus no citām saistīto nozaru iestādēm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komisijas sekretariāta funkciju pilda VSIA "Paula Stradiņa Klīniskās universitātes slimnīcas" klīniski metodiskās vadības kompetences centrs AMR jomā sadarbībā ar Pārtikas drošības, dzīvnieku veselības un vides zinātnisko institūtu “BIOR” tiem pieejamā budžeta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tiks noteiktas komisijas funkcijas, uzdevumi un tiesības, akcentējot starpsektoru sadarbību, savstarpēju un arī ārēju komunikāciju, regulāru AMR situācijas analīzi, prioritāšu noteikšanu un to koordinēšanu, pētniecības nozīmību un nepieciešamību aktīvi piedalīties dažādos ar AMR ierobežošanu saistītos pasākumos gan nacionāli, gan starptautiski.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tika izvērtēti Eiropas Komisijas Strukturālo reformu atbalsta dienesta (SRSS) apstiprinātā projekta “Atbalsts antimikrobiālās rezistences ierobežošanas rīcības plāna “Viena veselība” ieviešanai Latvijā (LATOHOP)” ietvarā, kas Latvijā tika īstenots no 2019.gada novembra līdz 2022.gada jūnijam un Ziemeļu ministru padomes organizācijas NordForsk finansētā Ziemeļu un Baltijas valstu sadarbības projekta antimikrobiālās rezistences ierobežošanas jomā, lai sekmētu nacionālo Vienas veselības rīcības plānu ieviešanu dalībvalstīs (BALTOHOP)(https://jordbruksverket.se/languages/english/swedish-board-of-agriculture/animals/animal-health/antibiotic-resistance/baltohop) ietvarā, kas tiek īstenots no 2023. marta līdz 2025.gada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gaitā tika izvērtēti dažādi starpnozaru koordinācijas mehānismi un tika secināts, ka mērķa sasniegšanai vispiemērotākais risinājums ir starpnozaru komisijas izveide.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Ieguvumu izmaksas ir samērīgas.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references un oficiālās laboratorijas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apvienos institūciju viedokļus, nodrošinās iespēju piedalīties politikas veidošanā AMR ierobežošanas jomā, bet netiks noteikti konkrēti uzdevumi un informācijas sagatavošana un 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Klimata un enerģētikas ministrija, Latvijas Zinātnes padome, Lauku atbalsta dienests, Nacionālais veselības dienests, Pārtikas drošības, dzīvnieku veselības un vides zinātniskais institūts "Bior", Pārtikas un veterinārais dienests, SIA "Latvijas Lauku konsultāciju un izglītības centrs", Slimību profilakses un kontroles centrs, Valsts augu aizsardzības dienests, Valsts izglītības attīstības aģentūra, Veselības inspekcija, Veselības ministrija, Zāļu valsts aģentūra, Nacionālās mikrobioloģijas references laboratorija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Veterinārārstu biedrība, biedrība "Latvijas Lauku ģimenes ārstu asociācija", biedrība "Latvijas Ģimenes ārstu asociācija", biedrība "Latvijas Medicīnas Mikrobiologu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universitātes Veterinārmedicīnas fakultāte, VSIA "Paula Stradiņa klīniskās universitātes slimnīca", VSIA "Paula Stradiņa Klīniskās universitātes slimnīcas" klīniski metodiskās vadības kompetences centrs antimikrobiālās rezistences jomā, Pasaules Veselības organizācijas reģionālais birojs, SIA "Rīgas Austrumu klīniskā universitātes slimnīca", VSIA "Bērnu klīniskā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Klīniskās universitātes slimnīcas" klīniski metodiskās vadības kompetences centrs antimikrobiālās rezistences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mikrobioloģijas references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Lauku ģimenes ārstu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Medicīnas Mikrobiologu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universitātes Veterinārmedicīnas fakultāte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klīniskās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organizācijas reģionālais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paplašinātas Pārtikas drošības, dzīvnieku veselības un vides zinātniskā institūta "Bior" un VSIA "Paula Stradiņa Klīniskās universitātes slimnīcas" klīniski metodiskās vadības kompetences centra antimikrobiālās rezistences jomā funkcijas un uzdevumi attiecībā uz antimikrobiālās rezistences ierobežošanas pasākumu ieviešanu esošā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Nodrošināts augsts sabiedrības veselības un dzīvnieku veselības, kā arī vides aizsardzības līmenis AMR jomā saskaņā ar principu "Viena veselība", koordinējot iestāžu un institūciju sadarbību un rīcību.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25-TA-455</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25-TA-455</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anotācija_(ex_ante)_25-TA-455.docx</dc:title>
</cp:coreProperties>
</file>

<file path=docProps/custom.xml><?xml version="1.0" encoding="utf-8"?>
<Properties xmlns="http://schemas.openxmlformats.org/officeDocument/2006/custom-properties" xmlns:vt="http://schemas.openxmlformats.org/officeDocument/2006/docPropsVTypes"/>
</file>