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dzelzceļa administrācijas 2027.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daļa, kurā noteikts, ka budžeta nefinansētu iestāžu nākamā gada budžeta projektus apstiprināšanai Ministru kabinetā iesniedz ministrijas (pārraudzības institūcijas) līdz kārtējā gada 1. septembrim, un Ministru kabinets tos apstiprina līdz kārtējā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30. panta 2.</w:t>
      </w:r>
      <w:r w:rsidR="00000000" w:rsidRPr="00000000" w:rsidDel="00000000">
        <w:rPr>
          <w:vertAlign w:val="superscript"/>
          <w:rtl w:val="0"/>
        </w:rPr>
        <w:t xml:space="preserve">1</w:t>
      </w:r>
      <w:r w:rsidR="00000000" w:rsidRPr="00000000" w:rsidDel="00000000">
        <w:rPr>
          <w:rtl w:val="0"/>
        </w:rPr>
        <w:t xml:space="preserve"> daļa, Likuma par budžetu un finanšu vadību 6.</w:t>
      </w:r>
      <w:r w:rsidR="00000000" w:rsidRPr="00000000" w:rsidDel="00000000">
        <w:rPr>
          <w:vertAlign w:val="superscript"/>
          <w:rtl w:val="0"/>
        </w:rPr>
        <w:t xml:space="preserve">1 </w:t>
      </w:r>
      <w:r w:rsidR="00000000" w:rsidRPr="00000000" w:rsidDel="00000000">
        <w:rPr>
          <w:rtl w:val="0"/>
        </w:rPr>
        <w:t xml:space="preserve">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kārtējā gada 1. septembrim iesniegt Ministru kabinetā Ministru kabineta rīkojuma projektu "Par Valsts dzelzceļa administrācijas 2027.gada budžeta apstiprināšanu" (turpmāk - projekts). Ministru kabinets to apstiprina līdz kārtējā gada 15.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2010. gada 1. janvāra Valsts dzelzceļa administrācija (turpmāk - Administrācija) ir budžeta nefinansēta valsts pārvaldes iestāde, kura tiek finansēta no publiskās lietošanas dzelzceļa infrastruktūras finansējuma saskaņā ar Dzelzceļa likuma 30. panta 2.</w:t>
      </w:r>
      <w:r w:rsidR="00000000" w:rsidRPr="00000000" w:rsidDel="00000000">
        <w:rPr>
          <w:vertAlign w:val="superscript"/>
          <w:rtl w:val="0"/>
        </w:rPr>
        <w:t xml:space="preserve">1</w:t>
      </w:r>
      <w:r w:rsidR="00000000" w:rsidRPr="00000000" w:rsidDel="00000000">
        <w:rPr>
          <w:rtl w:val="0"/>
        </w:rPr>
        <w:t xml:space="preserve"> daļu, kas noteic, ka Administrācijai ik gadu no Dzelzceļa likuma 10. panta otrās daļas 1. un 2. punktā noteiktajiem finansēšanas avotiem, ko veido ieņēmumi no maksas par Dzelzceļa likuma 12.</w:t>
      </w:r>
      <w:r w:rsidR="00000000" w:rsidRPr="00000000" w:rsidDel="00000000">
        <w:rPr>
          <w:vertAlign w:val="superscript"/>
          <w:rtl w:val="0"/>
        </w:rPr>
        <w:t xml:space="preserve">1</w:t>
      </w:r>
      <w:r w:rsidR="00000000" w:rsidRPr="00000000" w:rsidDel="00000000">
        <w:rPr>
          <w:rtl w:val="0"/>
        </w:rPr>
        <w:t xml:space="preserve"> panta pirmajā daļā minēto minimālo piekļuves pakalpojumu kompleksu un ieņēmumi no tās valstij piederošās zemes nodošanas lietošanā par atlīdzību, uz kuras izvietota publiskās lietošanas dzelzceļa infrastruktūra (Dzelzceļa likuma 15. panta otrā daļa), piešķir finansējumu 0,95 procentu apmērā no kopējā dzelzceļa infrastruktūras finansējuma apjoma par iepriekšējo gadu, ievērojot, ka šis apjoms nedrīkst būt mazāks par finansējumu, kāds piešķirts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piešķirts finansējums 575 446 </w:t>
      </w:r>
      <w:r w:rsidR="00000000" w:rsidRPr="00000000" w:rsidDel="00000000">
        <w:rPr>
          <w:i w:val="1"/>
          <w:rtl w:val="0"/>
        </w:rPr>
        <w:t xml:space="preserve">euro</w:t>
      </w:r>
      <w:r w:rsidR="00000000" w:rsidRPr="00000000" w:rsidDel="00000000">
        <w:rPr>
          <w:rtl w:val="0"/>
        </w:rPr>
        <w:t xml:space="preserve"> apmērā un nav paredzams, ka, ņemot vērā ģeopolitisko situāciju un tranzītkravu pārvadājumu apjoma samazinājumu, 2027. gadā tas varētu būt lielāks.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izstrādājusi informatīvo ziņojumu "Par budžeta nefinansētu dzelzceļa nozares iestāžu – Valsts dzelzceļa tehniskās inspekcijas un Valsts dzelzceļa administrācijas – apvienošanu" (26-TA-1254), ar kuru plānots īstenot darbības, kas ietekmēs Administrācijas budžetu. Šis ir konceptuālais ziņojums, gala lēmuma pieņemšanu var ietekmēt vairāki faktori. Pie esošā scenārija, Satiksmes ministrija 2027. gada laikā plāno izstrādāt grozījumus Dzelzceļa likumā un pakārtotajos Ministru kabineta noteikumos, kuri pirms izsludināšanas vēl jāskaņo ar Eiropas Komisiju. Tikai pēc grozījumu spēkā stāšanās plānots uzsākt iestāžu apvienošanas procesu. Satiksmes ministrijas ieskatā, lēmums par abu iestāžu apvienošanu vēl neietekmēs 2027. gada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Administrācijas darbības nepārtrauktību un tai normatīvajos aktos noteikto funkciju un uzdevumu izpildi 2027. gadā, nepieciešams apstiprināt Administrācijas 2027. gada budžetu. Administrācijas 2027. gada plānotie ieņēmumi nesedz visu funkciju un uzdevumu izpildei plānoto izdevumu apmēru, tādēļ daļu izdevumu paredzēts finansēt no iepriekšējo gadu pašu ieņēmumu naudas līdzekļu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Administrācijas 2027. gada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lai  apstiprinātu Administrācijas 2027. gada budžetu, tā nodrošinot Administrācijas darbības nepārtrauktību un tai normatīvajos aktos noteikto funkciju un uzdevumu izpildi 2027. gadā. Administrācijas 2027. gada plānotie ieņēmumi nesedz visu funkciju un uzdevumu izpildei plānoto izdevumu apmēru, tādēļ daļu izdevumu paredzēts finansēt no iepriekšējo gadu pašu ieņēmumu naudas līdzekļu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lai apstiprinātu Administrācijas 2027. gada budžetu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ieņēmumus 575 446 </w:t>
      </w:r>
      <w:r w:rsidR="00000000" w:rsidRPr="00000000" w:rsidDel="00000000">
        <w:rPr>
          <w:i w:val="1"/>
          <w:rtl w:val="0"/>
        </w:rPr>
        <w:t xml:space="preserve">euro</w:t>
      </w:r>
      <w:r w:rsidR="00000000" w:rsidRPr="00000000" w:rsidDel="00000000">
        <w:rPr>
          <w:rtl w:val="0"/>
        </w:rPr>
        <w:t xml:space="preserve"> apmērā, kas atbilst Dzelzceļa likuma 30. panta 2.</w:t>
      </w:r>
      <w:r w:rsidR="00000000" w:rsidRPr="00000000" w:rsidDel="00000000">
        <w:rPr>
          <w:vertAlign w:val="superscript"/>
          <w:rtl w:val="0"/>
        </w:rPr>
        <w:t xml:space="preserve">1</w:t>
      </w:r>
      <w:r w:rsidR="00000000" w:rsidRPr="00000000" w:rsidDel="00000000">
        <w:rPr>
          <w:rtl w:val="0"/>
        </w:rPr>
        <w:t xml:space="preserve"> daļā noteiktajam, ka Administrācijai ik gadu no Dzelzceļa likuma 10. panta otrās daļas 1. un 2. punktā noteiktajiem finansēšanas avotiem piešķir finansējumu 0,95 procentu apmērā no kopējā dzelzceļa infrastruktūras finansējuma apjoma par iepriekšējo gadu, ievērojot, ka šis apjoms nedrīkst būt mazāks par finansējumu, kāds piešķirts 2022. gadam. Administrācijai 2022. gadā piešķirtais finansējums bija 575 446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izdevumus 671 743  </w:t>
      </w:r>
      <w:r w:rsidR="00000000" w:rsidRPr="00000000" w:rsidDel="00000000">
        <w:rPr>
          <w:i w:val="1"/>
          <w:rtl w:val="0"/>
        </w:rPr>
        <w:t xml:space="preserve">euro</w:t>
      </w:r>
      <w:r w:rsidR="00000000" w:rsidRPr="00000000" w:rsidDel="00000000">
        <w:rPr>
          <w:rtl w:val="0"/>
        </w:rPr>
        <w:t xml:space="preserve"> apmērā, tajā skaitā izdevumu finansēšanai novirzot 96 297 </w:t>
      </w:r>
      <w:r w:rsidR="00000000" w:rsidRPr="00000000" w:rsidDel="00000000">
        <w:rPr>
          <w:i w:val="1"/>
          <w:rtl w:val="0"/>
        </w:rPr>
        <w:t xml:space="preserve">euro</w:t>
      </w:r>
      <w:r w:rsidR="00000000" w:rsidRPr="00000000" w:rsidDel="00000000">
        <w:rPr>
          <w:rtl w:val="0"/>
        </w:rPr>
        <w:t xml:space="preserve">, kas ir no iepriekšējo gadu ieņēmumu naudas līdzekļu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nepieciešamais finansējums izdevumiem 671 743 </w:t>
      </w:r>
      <w:r w:rsidR="00000000" w:rsidRPr="00000000" w:rsidDel="00000000">
        <w:rPr>
          <w:i w:val="1"/>
          <w:rtl w:val="0"/>
        </w:rPr>
        <w:t xml:space="preserve">euro</w:t>
      </w:r>
      <w:r w:rsidR="00000000" w:rsidRPr="00000000" w:rsidDel="00000000">
        <w:rPr>
          <w:rtl w:val="0"/>
        </w:rPr>
        <w:t xml:space="preserve"> 2027. gadam: kārtējo izdevumu segšanai plānoti 662 511 e</w:t>
      </w:r>
      <w:r w:rsidR="00000000" w:rsidRPr="00000000" w:rsidDel="00000000">
        <w:rPr>
          <w:i w:val="1"/>
          <w:rtl w:val="0"/>
        </w:rPr>
        <w:t xml:space="preserve">uro</w:t>
      </w:r>
      <w:r w:rsidR="00000000" w:rsidRPr="00000000" w:rsidDel="00000000">
        <w:rPr>
          <w:rtl w:val="0"/>
        </w:rPr>
        <w:t xml:space="preserve">, tajā skaitā - 581 385 </w:t>
      </w:r>
      <w:r w:rsidR="00000000" w:rsidRPr="00000000" w:rsidDel="00000000">
        <w:rPr>
          <w:i w:val="1"/>
          <w:rtl w:val="0"/>
        </w:rPr>
        <w:t xml:space="preserve">euro</w:t>
      </w:r>
      <w:r w:rsidR="00000000" w:rsidRPr="00000000" w:rsidDel="00000000">
        <w:rPr>
          <w:rtl w:val="0"/>
        </w:rPr>
        <w:t xml:space="preserve"> paredzēti atlīdzībai, precēm un pakalpojumiem paredzēti 81 126 </w:t>
      </w:r>
      <w:r w:rsidR="00000000" w:rsidRPr="00000000" w:rsidDel="00000000">
        <w:rPr>
          <w:i w:val="1"/>
          <w:rtl w:val="0"/>
        </w:rPr>
        <w:t xml:space="preserve">euro</w:t>
      </w:r>
      <w:r w:rsidR="00000000" w:rsidRPr="00000000" w:rsidDel="00000000">
        <w:rPr>
          <w:rtl w:val="0"/>
        </w:rPr>
        <w:t xml:space="preserve">, uzturēšanas izdevumu transfertiem 1 750 </w:t>
      </w:r>
      <w:r w:rsidR="00000000" w:rsidRPr="00000000" w:rsidDel="00000000">
        <w:rPr>
          <w:i w:val="1"/>
          <w:rtl w:val="0"/>
        </w:rPr>
        <w:t xml:space="preserve">euro</w:t>
      </w:r>
      <w:r w:rsidR="00000000" w:rsidRPr="00000000" w:rsidDel="00000000">
        <w:rPr>
          <w:rtl w:val="0"/>
        </w:rPr>
        <w:t xml:space="preserve">, bet kapitālajiem izdevumiem -  7 482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Tīmekļvietne, kurā  atrodama  Administrācijas  darbības stratēģija 2023. - 2026. gadam: https://www.vda.gov.lv/lv/strategija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 punktam, sabiedrības līdzdalības kārtība netiek piemērota, jo šis projekts nav attīstības plānošanas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neparedz ieviest jaunas politiskās iniciatīvas un  neatbilst kritērijiem par attīstības plānošanas procesu un tā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26-TA-1770</w:t>
    </w:r>
    <w:r>
      <w:br/>
    </w:r>
    <w:r w:rsidR="00000000" w:rsidRPr="00000000" w:rsidDel="00000000">
      <w:rPr>
        <w:rtl w:val="0"/>
      </w:rPr>
      <w:t xml:space="preserve">Izdrukāts 14.09.2026. 17.07 - 2.0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26-TA-1770</w:t>
    </w:r>
    <w:r>
      <w:br/>
    </w:r>
    <w:r w:rsidR="00000000" w:rsidRPr="00000000" w:rsidDel="00000000">
      <w:rPr>
        <w:rtl w:val="0"/>
      </w:rPr>
      <w:t xml:space="preserve">Izdrukāts 14.09.2026. 17.07 - 2.0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anotācija_(ex_ante)_26-TA-1770.docx</dc:title>
</cp:coreProperties>
</file>

<file path=docProps/custom.xml><?xml version="1.0" encoding="utf-8"?>
<Properties xmlns="http://schemas.openxmlformats.org/officeDocument/2006/custom-properties" xmlns:vt="http://schemas.openxmlformats.org/officeDocument/2006/docPropsVTypes"/>
</file>