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2017. gada 12. septembra noteikumos Nr. 557 "Noteikumi par valsts nodevu par vīzas, uzturēšanās atļaujas vai Eiropas Savienības pastāvīgā iedzīvotāja statusa Latvijas Republikā pieprasīšanai nepieciešamo dokumentu izskatīšanu un ar to saistītajiem pakalpojumiem""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iniciatīva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paredz saskaņot Ministru kabineta 2017. gada 12. septembra noteikumus Nr. 557 “Noteikumi par valsts nodevu par vīzas, uzturēšanās atļaujas vai Eiropas Savienības pastāvīgā iedzīvotāja statusa Latvijas Republikā pieprasīšanai iesniegto dokumentu izskatīšanu un ar to saistītajiem pakalpojumiem” (turpmāk – Noteikumi Nr. 557) ar 2022.gada 22.septembra grozījumiem Imigrācijas likumā, kas stājās spēkā 2022.gada 24.septembrī.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Saeima 2022.gada 22.septembrī pieņēma grozījumus Imigrācijas likumā, paredzot iekšlietu ministram pieņemt lēmumu par termiņuzturēšanās atļaujas izsniegšanu Krievijas Federācijas un Baltkrievijas Republikas pilsoņiem, ja tas atbilst Latvijas valsts interesēm vai starptautiskajām tiesību normām, vai ir saistīts ar humāniem apsvērumiem.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Imigrācijas likuma 33.panta 1.</w:t>
      </w:r>
      <w:r w:rsidR="00000000" w:rsidRPr="00000000" w:rsidDel="00000000">
        <w:rPr>
          <w:vertAlign w:val="superscript"/>
          <w:rtl w:val="0"/>
        </w:rPr>
        <w:t xml:space="preserve">1</w:t>
      </w:r>
      <w:r w:rsidR="00000000" w:rsidRPr="00000000" w:rsidDel="00000000">
        <w:rPr>
          <w:rtl w:val="0"/>
        </w:rPr>
        <w:t xml:space="preserve"> daļas 1.punktam iekšlietu ministrs pēc visu uzturēšanās atļaujas pieprasīšanai nepieciešamo dokumentu saņemšanas tos izskata un atbildi sniedz, ja termiņuzturēšanās atļauja pieprasīta saskaņā ar Imigrācijas likuma 23.panta trešo daļu, — 60 dienu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Nodevu apmēru un termiņus, kuros ir izskatāmi termiņuzturēšanās atļaujas pieprasīšanai iesniegtie dokumenti, paredz Noteikumi Nr.557.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557 5.1. apakšpunkts nosaka valsts nodevas apmēru  termiņuzturēšanās atļaujas pieprasīšanai iesniegto dokumentu izskatīšanai, kas paredz, ka par dokumentu izskatīšanu 30 dienās maksājama valsts nodeva - 100 </w:t>
      </w:r>
      <w:r w:rsidR="00000000" w:rsidRPr="00000000" w:rsidDel="00000000">
        <w:rPr>
          <w:i w:val="1"/>
          <w:rtl w:val="0"/>
        </w:rPr>
        <w:t xml:space="preserve">euro</w:t>
      </w:r>
      <w:r w:rsidR="00000000" w:rsidRPr="00000000" w:rsidDel="00000000">
        <w:rPr>
          <w:rtl w:val="0"/>
        </w:rPr>
        <w:t xml:space="preserve"> apmērā, par 10 darbdienu termiņu - 200 </w:t>
      </w:r>
      <w:r w:rsidR="00000000" w:rsidRPr="00000000" w:rsidDel="00000000">
        <w:rPr>
          <w:i w:val="1"/>
          <w:rtl w:val="0"/>
        </w:rPr>
        <w:t xml:space="preserve">euro</w:t>
      </w:r>
      <w:r w:rsidR="00000000" w:rsidRPr="00000000" w:rsidDel="00000000">
        <w:rPr>
          <w:rtl w:val="0"/>
        </w:rPr>
        <w:t xml:space="preserve">, savukārt par dokumentu izskatīšanu 5 darbdienu laikā valsts nodevas apmērs ir - 400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Imigrācijas likuma 23. panta trešās daļas 3.punkts nosaka, ka šā likuma neparedzētajos gadījumos termiņuzturēšanās atļauju uz laiku līdz pieciem gadiem piešķir attiecībā uz Krievijas Federācijas un Baltkrievijas Republikas pilsoņiem — iekšlietu ministrs, ja tas atbilst Latvijas valsts interesēm vai starptautiskajām tiesību normām vai ir saistīts ar humāniem apsvērumiem.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tādējādi izriet, ka kopš attiecīgo grozījumu izdarīšanas Imigrācijas likuma 23. panta trešajā daļā tieši iekšlietu ministra kompetencē ir lemt par uzturēšanās atļaujas piešķiršanu minētajos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spēkā esošie Noteikumi Nr. 557 neparedz speciālu regulējumu Imigrācijas likuma 23. pantā trešās daļas gadījumam. Proti, Imigrācijas likuma 33. panta 1.</w:t>
      </w:r>
      <w:r w:rsidR="00000000" w:rsidRPr="00000000" w:rsidDel="00000000">
        <w:rPr>
          <w:vertAlign w:val="subscript"/>
          <w:rtl w:val="0"/>
        </w:rPr>
        <w:t xml:space="preserve">1</w:t>
      </w:r>
      <w:r w:rsidR="00000000" w:rsidRPr="00000000" w:rsidDel="00000000">
        <w:rPr>
          <w:rtl w:val="0"/>
        </w:rPr>
        <w:t xml:space="preserve"> daļas 1. punkts nosaka, ka termiņš, kurā iekšlietu ministrs izskata dokumentus termiņuzturēšanās atļaujas piešķiršanai, kas pieprasīta Imigrācijas likuma 23. panta trešajā daļā noteiktajos gadījumos, ir 60 dienas. Savukārt no Noteikumu Nr. 557 5.1.apakšpunkta varētu secināt, ka lēmumu par termiņuzturēšanās atļaujas iesniegto dokumentu izskatīšanu varētu saņemt 5 darbdienu laikā, samaksājot valsts nodevu 400 </w:t>
      </w:r>
      <w:r w:rsidR="00000000" w:rsidRPr="00000000" w:rsidDel="00000000">
        <w:rPr>
          <w:i w:val="1"/>
          <w:rtl w:val="0"/>
        </w:rPr>
        <w:t xml:space="preserve">euro</w:t>
      </w:r>
      <w:r w:rsidR="00000000" w:rsidRPr="00000000" w:rsidDel="00000000">
        <w:rPr>
          <w:rtl w:val="0"/>
        </w:rPr>
        <w:t xml:space="preserve"> apmērā vai parastajā kārtībā 30 dienu laikā, samaksājot valsts nodevu 100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ir nepieciešams papildināt Noteikumus Nr. 557 ar jaunu apakšpunktu, kas noteiktu nodevas apmēru par iekšlietu ministra lēmumu par termiņuzturēšanās atļaujas iesniegto dokumentu izskatīšanu. Attiecīgi projekts nosaka, ka valsts nodevas apmērs minētajos gadījumos būs 150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projekts neierobežo personas tiesības lūgt atbrīvojumu no valsts nodevas samaksas, kā to paredz Noteikumu Nr. 557 11. punkts. Proti, ja personai termiņuzturēšanās atļauja piešķirta, jo tas atbilst valsts interesēm, tad, ievērojot Noteikumu Nr. 557 11.2. apakšpunkta formulējumu kopsakarā ar Imigrācijas likuma 23. panta trešās daļas 3. punktā ietverto analogo formulējumu, minētajos gadījumos persona no valsts nodevas samaksas būs atbrīvota. Savukārt citos Noteikumu Nr. 557 11. punktā noteiktajos gadījumos personas atbrīvošana no valsts nodevas samaksas tiks vērtēta katrā gadījumā individuāli.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ir nepieciešami grozījumi Noteikumu 5.punktā, papildinot to ar jaunu apakšpunktu, kas skaidri noteiktu, kāda ir valsts nodeva par dokumentu izskatīšanu attiecībā uz Krievijas Federācijas un Baltkrievijas Republikas pilsoņiem, kas ir pieprasījuši termiņuzturēšanās atļauju atbilstoši Imigrācijas likuma 23.panta trešās daļas 3.punktam.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Federācijas un Baltkrievijas Republikas pilsoņi, kas pieprasījuši termiņuzturēšanās atļauju atbilstoši Imigrācijas likuma 23.panta trešās daļas 3.punktam.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4 105 706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4 105 706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4 105 706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4 105 706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4 105 706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4 105 706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4 105 706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4 105 706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4 105 706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4 105 706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4 105 706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4 105 706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Ieņēmumi no valsts nodevas par uzturēšanās atļaujas pieprasīšanai nepieciešamo dokumentu izskatīšanu saskaņā ar projektā paredzēto ir 2023. gadam un turpmāk </w:t>
            </w:r>
            <w:r w:rsidR="00000000" w:rsidRPr="00000000" w:rsidDel="00000000">
              <w:rPr>
                <w:sz w:val="24"/>
                <w:b w:val="1"/>
                <w:rtl w:val="0"/>
              </w:rPr>
              <w:t xml:space="preserve">13 500 </w:t>
            </w:r>
            <w:r w:rsidR="00000000" w:rsidRPr="00000000" w:rsidDel="00000000">
              <w:rPr>
                <w:sz w:val="24"/>
                <w:b w:val="1"/>
                <w:i w:val="1"/>
                <w:rtl w:val="0"/>
              </w:rPr>
              <w:t xml:space="preserve">euro</w:t>
            </w:r>
            <w:r w:rsidR="00000000" w:rsidRPr="00000000" w:rsidDel="00000000">
              <w:rPr>
                <w:sz w:val="24"/>
                <w:i w:val="1"/>
                <w:rtl w:val="0"/>
              </w:rPr>
              <w:t xml:space="preserve"> </w:t>
            </w:r>
            <w:r w:rsidR="00000000" w:rsidRPr="00000000" w:rsidDel="00000000">
              <w:rPr>
                <w:sz w:val="24"/>
                <w:rtl w:val="0"/>
              </w:rPr>
              <w:t xml:space="preserve">(150 </w:t>
            </w:r>
            <w:r w:rsidR="00000000" w:rsidRPr="00000000" w:rsidDel="00000000">
              <w:rPr>
                <w:sz w:val="24"/>
                <w:i w:val="1"/>
                <w:rtl w:val="0"/>
              </w:rPr>
              <w:t xml:space="preserve">euro</w:t>
            </w:r>
            <w:r w:rsidR="00000000" w:rsidRPr="00000000" w:rsidDel="00000000">
              <w:rPr>
                <w:sz w:val="24"/>
                <w:rtl w:val="0"/>
              </w:rPr>
              <w:t xml:space="preserve"> x 90 (pieņemot, ka gadā ir 90 gadījumi)).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statistikas datiem: 2022.gada I pusgads: 24 Krievijas Federācijas pilsoņi, 3 Baltkrievijas Republikas pilsoņi.2021.gads: 74 Krievijas Federācijas pilsoņi, 17 Baltkrievijas Republikas pilsoņi.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likumu “Par valsts budžetu 2022. gadam” ieņēmumi no nodevas par vīzas, uzturēšanās atļaujas vai Eiropas Savienības pastāvīgā iedzīvotāja statusa Latvijas Republikā pieprasīšanai nepieciešamo dokumentu izskatīšanu un ar to saistītajiem pakalpojumiem plānoti </w:t>
            </w:r>
            <w:r w:rsidR="00000000" w:rsidRPr="00000000" w:rsidDel="00000000">
              <w:rPr>
                <w:sz w:val="24"/>
                <w:b w:val="1"/>
                <w:rtl w:val="0"/>
              </w:rPr>
              <w:t xml:space="preserve">4 105 706 </w:t>
            </w:r>
            <w:r w:rsidR="00000000" w:rsidRPr="00000000" w:rsidDel="00000000">
              <w:rPr>
                <w:sz w:val="24"/>
                <w:b w:val="1"/>
                <w:i w:val="1"/>
                <w:rtl w:val="0"/>
              </w:rPr>
              <w:t xml:space="preserve">euro</w:t>
            </w:r>
            <w:r w:rsidR="00000000" w:rsidRPr="00000000" w:rsidDel="00000000">
              <w:rPr>
                <w:sz w:val="24"/>
                <w:b w:val="1"/>
                <w:rtl w:val="0"/>
              </w:rPr>
              <w:t xml:space="preserve"> </w:t>
            </w:r>
            <w:r w:rsidR="00000000" w:rsidRPr="00000000" w:rsidDel="00000000">
              <w:rPr>
                <w:sz w:val="24"/>
                <w:rtl w:val="0"/>
              </w:rPr>
              <w:t xml:space="preserve">apmērā. Saskaņā ar Ministru kabineta sēdē 2022. gada 11. oktobra sēdē nolemto (prot. Nr. 52 5.§ 36. punktu) ir atbalstīts Iekšlietu ministrijas priekšlikums palielināt ieņēmumus no nodevu par vīzas, uzturēšanās atļaujas vai Eiropas Savienības pastāvīgā iedzīvotāja statusa Latvijas Republikā pieprasīšanai nepieciešamo dokumentu izskatīšanu un ar to saistītajiem pakalpojumiem 2023. gadā un turpmāk ik gadu</w:t>
            </w:r>
            <w:r w:rsidR="00000000" w:rsidRPr="00000000" w:rsidDel="00000000">
              <w:rPr>
                <w:sz w:val="24"/>
                <w:b w:val="1"/>
                <w:rtl w:val="0"/>
              </w:rPr>
              <w:t xml:space="preserve"> 1 900 794 </w:t>
            </w:r>
            <w:r w:rsidR="00000000" w:rsidRPr="00000000" w:rsidDel="00000000">
              <w:rPr>
                <w:sz w:val="24"/>
                <w:b w:val="1"/>
                <w:i w:val="1"/>
                <w:rtl w:val="0"/>
              </w:rPr>
              <w:t xml:space="preserve">euro</w:t>
            </w:r>
            <w:r w:rsidR="00000000" w:rsidRPr="00000000" w:rsidDel="00000000">
              <w:rPr>
                <w:sz w:val="24"/>
                <w:rtl w:val="0"/>
              </w:rPr>
              <w:t xml:space="preserve"> apmērā un paredzēt izdevumus no dotācijas no vispārējiem ieņēmumiem budžeta apakšprogrammā 11.01.00 "Pilsonības un migrācijas lietu pārvalde" 2023. gadā un turpmāk ik gadu 1 805 755 euro apmērā (izdevumu atlīdzībai), lai palielinātu atalgojumu personālam un novērstu kompetentu darbinieku aizplūšanu uz privāto sektoru un citām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Tādējādi 2023. gadam, 2024. gadam un 2025. gadam ieņēmumi no nodevas par vīzas, uzturēšanās atļaujas vai Eiropas Savienības pastāvīgā iedzīvotāja statusa Latvijas Republikā pieprasīšanai nepieciešamo dokumentu izskatīšanu un ar to saistītajiem pakalpojumiem prognozēti</w:t>
            </w:r>
            <w:r w:rsidR="00000000" w:rsidRPr="00000000" w:rsidDel="00000000">
              <w:rPr>
                <w:sz w:val="24"/>
                <w:b w:val="1"/>
                <w:rtl w:val="0"/>
              </w:rPr>
              <w:t xml:space="preserve"> 6 006 500 </w:t>
            </w:r>
            <w:r w:rsidR="00000000" w:rsidRPr="00000000" w:rsidDel="00000000">
              <w:rPr>
                <w:sz w:val="24"/>
                <w:b w:val="1"/>
                <w:i w:val="1"/>
                <w:rtl w:val="0"/>
              </w:rPr>
              <w:t xml:space="preserve">euro</w:t>
            </w:r>
            <w:r w:rsidR="00000000" w:rsidRPr="00000000" w:rsidDel="00000000">
              <w:rPr>
                <w:sz w:val="24"/>
                <w:rtl w:val="0"/>
              </w:rPr>
              <w:t xml:space="preserve"> apmērā. Ņemot vērā, ka no 2023. gada jau ir plānots būtisks ieņēmumu palielinājums, un tikai 2023.gadā budžeta izpildes laikā būs novērtējami ieņēmumu izpildes rādītāji, papildu ieņēmumi no nodevas par vīzas, uzturēšanās atļaujas vai Eiropas Savienības pastāvīgā iedzīvotāja statusa Latvijas Republikā pieprasīšanai nepieciešamo dokumentu izskatīšanu un ar to saistītajiem pakalpojumiem saistībā ar noteikumu projektā paredzēto nav plānojami.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Amata vietu skaita izmaiņas netiek plānotas.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22-TA-3125</w:t>
    </w:r>
    <w:r>
      <w:br/>
    </w:r>
    <w:r w:rsidR="00000000" w:rsidRPr="00000000" w:rsidDel="00000000">
      <w:rPr>
        <w:rtl w:val="0"/>
      </w:rPr>
      <w:t xml:space="preserve">Izdrukāts 29.07.2026. 21.41 - 4.0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22-TA-3125</w:t>
    </w:r>
    <w:r>
      <w:br/>
    </w:r>
    <w:r w:rsidR="00000000" w:rsidRPr="00000000" w:rsidDel="00000000">
      <w:rPr>
        <w:rtl w:val="0"/>
      </w:rPr>
      <w:t xml:space="preserve">Izdrukāts 29.07.2026. 21.41 - 4.0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anotācija_(ex_ante)_22-TA-3125.docx</dc:title>
</cp:coreProperties>
</file>

<file path=docProps/custom.xml><?xml version="1.0" encoding="utf-8"?>
<Properties xmlns="http://schemas.openxmlformats.org/officeDocument/2006/custom-properties" xmlns:vt="http://schemas.openxmlformats.org/officeDocument/2006/docPropsVTypes"/>
</file>