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iemaksu nolīgumu par procentu likmes subsīdiju no atbalsta instrumenta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Regula (ES) 2022/2463 (turpmāk – Regula (ES) 2022/2463), ar ko izveido instrumentu  atbalsta (makrofinansiālā palīdzība +; MFA+) sniegšanai Ukrainai 2023. gadā (turpmāk – Instruments), atļauj Komisijai darīt pieejamu Eiropas Savienības (turpmāk - ES) atbalstu Ukrainai, ko sniedz aizdevumu veidā par maksimālo summu līdz 18 000 000 000 EUR, neatmaksājama atbalsta un procentu likmes subsīdiju veidā. Komisija un Ukraina 2023. gada 16. janvārī parakstīja saprašanās memorandu (turpmāk – SM), kurā sīki izklāstīti atbalsta nosacījumi. Sīki izstrādāti finanšu nosacījumi par atbalstu, kas saskaņā ar Instrumentu tiek sniegts aizdevumu veidā atbilstoši Regulai (ES) 2022/2463, ir noteikti aizdevuma nolīgumā, ko Komisija ar Ukrainu noslēdza 2023. gada 16. janvārī (turpmāk – Aizdevuma nolīgums). Regulā (ES) 2022/2463 ir paredzēts, ka Ukraina katru gadu var lūgt ES procentu likmes subsīdiju un administratīvo izmaksu segšanu saistībā ar atbalstu, ko tā saņem saskaņā ar Instrumentu. Aizdevuma nolīgumā ir noteikts, ka pēc Ukrainas lūguma ES var piešķirt šādu subsīdiju, no kuras sedz finansējuma izmaksas, likviditātes pārvaldības izmaksas un apkalpošanas izmaksas. Kā paredzēts Eiropas Komisijas (turpmāk – Komisija) 2022. gada 9. decembra deklarācijā par dalībvalstu iemaksām procentu likmes subsīdijām MFA+ aizdevumiem Ukrainai (turpmāk – Deklarācija), šīs iemaksas sedz tikai procentu likmes subsīdiju, proti, finansējuma izmaksas un likviditātes pārvaldības izmaksas, nevis administratīvās izmaksas, kas saistītas ar aizņēmumu un aizdevumu operācijām, proti, apkalpošanas izmaksas. Ievērojot nacionālās procedūras, bet, vēlams, līdz 2023.gada 30.jūnijam, jānoslēdz iemaksu nolīgumi starp dalībvalstīm un Komisiju. Regula (ES) 2022/2463 paredz to, ka ES dalībvalstis (kopā sauktas par iemaksu devējiem) var veikt iemaksas aizņēmuma izmaksu subsīdijas segšanai, kā nolūkā tās 2022. gada 16. decembrī izdeva paziņojumu par finansiālu atbalstu Ukrainai[1], kur tās pauda gatavību slēgt iemaksu nolīgumus ar Komisiju saskaņā ar piemērojamām nacionālajām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vertAlign w:val="subscript"/>
          <w:rtl w:val="0"/>
        </w:rPr>
        <w:t xml:space="preserve">Pastāvīgo pārstāvju komitejas ietvaros sanākušo dalībvalstu pārstāvju paziņojums par finansiālu atbalstu Ukrainai, 16170/22.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apstiprinātajai Regulai (ES) 2022/2463 un Deklarācijai ES dalībvalstis ir apņēmušās finansēt procentu likmes subsīdiju, kur Regulas (ES) 2022/2463 7. pantā noteikts, ka katrai dalībvalstij ir jānoslēdz iemaksu nolīgums ar Komisiju.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2022/2463 nosaka, ka dalībvalstīm, kuras sniedz atbalstu, ar Komisiju jānoslēdz iemaksu nolīgums Finanšu regulas[1] 22. panta 2. punkta nozīmē, kas aptver piešķirtos ieņēmumus. Piešķirtie ieņēmumi tiek iekasēti saskaņā ar individuālu kārtību un tie tiek iezīmēti konkrētam mērķim, kā rezultātā citi izdevumi nevar tikt finansēti no šiem resursiem. Līdz ar to, neatkarīgi no minētās regulas tiešas piemērošanas, iemaksu nolīgumi ir nepieciešami piešķirto ieņēmumu iekasēšanai un konkrēta dalībvalstu maksimālā iemaksu apjoma, kā arī iemaksu veikšanas kārtības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vertAlign w:val="subscript"/>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Latvijai ir jāuzņemas jaunas ilgtermiņa finansiālās saistības, lai noslēgtu iemaksu nolīgumu un plānotu attiecīgu finansējumu valsts budžetā iemaksu veikšanai, ir nepieciešams attiecīgs Ministru kabineta lēmums. Lēmumu par ilgtermiņa saistību uzņemšanos un finansējuma plānošanu ir iespējams pieņemt cita starpā arī ar Ministru kabineta rīkojumu.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(ES) 2022/2463 7. panta 1. punktu nacionālā kopienākuma (turpmāk - NKI) sadalījums katra iemaksu devēja iemaksu noteikšanai attiecīgajā gadā tiks balstīts uz attiecīgā iemaksu devēja veiktajām NKI iemaksām ES budžetā iepriekšējā gadā saskaņā ar pēdējo pieņemto gada budžetu vai gada budžeta grozījumiem. Lai atvieglotu valsts gada un daudzgadu budžetu sagatavošanu laikposmam, uz kuru attiecas šis iemaksu nolīgums, ir pievienots grafiks, kurā norādītas maksimālās summas, ko var iemaksāt katra dalībvalsts. Šīs summas ir balstītas uz piesardzīgiem pieņēmumiem par piesaistīto līdzekļu procentu likmēm. Latvijas šobrīd provizoriski noteiktā maksimālā iemaksas summa veido 6 471 254 EUR. Nolīgums paredz, ka šobrīd noteiktā maksimālā iemaksu summa atbilst katras dalībvalsts relatīvajai daļai no ES kopējā nacionālā kopienākuma (kas izriet no 2023.gada ES vispārējā budžeta), kas Latvijai ir 0,231116%.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savā deklarācijā saistībā ar ikgadējo budžeta procedūru apņēmās pārbaudīt pieejamos līdzekļus ES budžetā pieejamo resursu robežās. Šo pārbaudi veic ar nolūku ierosināt minimālo summu, rezultātus atspoguļojot Komisijas gada budžeta projektā attiecībā uz katru no gadiem, kuros paliks spēkā iemaksu nolīgumi. Summas, kas jāpieprasa no iemaksu devējiem par katru konkrēto gadu saskaņā ar katru iemaksu nolīgumu, inter alia būs zināmas pēc tam, kad budžeta lēmējinstitūcija būs pabeigusi ikgadējo ES budžeta procedūru. Tiklīdz būs zināmas summas, kas jāmaksā no Savienības budžeta, un visas atlikušās summas, kas dalībvalstīm jānodrošina, Komisija katram iemaksu devējam paziņos summas, kas tam jāiemaksā saskaņā ar katru iemaksu nolīgumu konkrētajā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Noslēdzot savu iemaksu nolīgumu, iemaksu devējiem neatsaucami un bez nosacījumiem jāapņemas pēc pieprasījuma darīt pieejamas iemaksas Komisijai, noslēdzot ar Komisiju iemaksu nolīgumu. Šīs iemaksas veido ārējos piešķirtos ieņēmumus saskaņā ar Finanšu regulas 21. panta 2. punkta a) apakšpunkta ii)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līdz 2023. gada jūnijam paziņos Eiropas Parlamentam un Padomei aplēstās maksimālās summas, ko tā 2024. gadā varētu pieprasīt dalībvalstīm, pamatojoties uz zināmajām izmaksām, kas noteiktas attiecībā uz jau izmaksātajām summām, un piesardzīgiem pieņēmumiem par iespējamām izmaksām, kas saistītas ar atlikušajām summām saskaņā ar Aizdevuma nolīgumu.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2024. gada sākumā, proti, tiklīdz aizdevumu procentu likmes būs pilnībā noteiktas un vairs netiks mainītas vai nebūs neskaidras, bez kavēšanās paziņos Eiropas Parlamentam un Padomei paredzamo maksimālo iemaksu galīgos skaitļus. Ja procentu likmju izmaiņas ir nelabvēlīgākas par tām, kas izmantotas maksimālo summu noteikšanai, un tādējādi maksimālās summas saskaņā ar šo iemaksu nolīgumu būs mazākas par summu, kas varētu būt nepieciešama, lai segtu aizdevumu finansēšanas izmaksas, Komisija par to nekavējoties informēs Padomi un Eiropas Parlamentu. Pamatojoties uz to, Komisija var ierosināt visu iemaksu nolīgumu pārskatīšanu, lai nodrošinātu pārskatītās maksimālās summas segumu, katras dalībvalsts summu arī turpmāk nosakot atbilstoši tās NKI proporcionālajai daļai. Pēc šādas pārskatīšanas pabeigšanas visu iemaksu nolīgumu grozījumu organizēšana un izpildes laiks būs atkarīgs no attiecīgajām valstu prasībām un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darbība beigsies 2027. gada 31. decembrī, ja vien šā iemaksu nolīguma puses nelems citādi. Iespēja pārskatīt iemaksas ir gadījumam, kad ir notikušas turpmākas izmaiņas, vai jāatjauno dalībvalstu iemaksas pēc 2027. gada, ja vien turpmākajās daudzgadu finanšu shēmās tas nav paredzēts, izmantojot citus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1.pants nosaka iemaksas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2.pants nosaka informēšanas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3.pants nosaka nolīguma atbilstošu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4.pants nosaka nolīguma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5.pants nosaka paziņojumu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6.pants nosaka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7.pants nosaka piemērojamos tiesību aktus un jurisdikciju.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8.pants nosaka nolīguma pārskatīšanas un darbības pagarināšanas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9.pants nosaka grozījumu veikšanas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10.pants nosaka kārtību, kādā nolīgums stājas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iemaksu nolīgumu[2]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vertAlign w:val="subscript"/>
          <w:rtl w:val="0"/>
        </w:rPr>
        <w:t xml:space="preserve">Nolīgums pievienots anotācijas pielikumā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-1 617 813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Maksimālais finansējums 6 471 254 EUR apmērā periodam no 2024.-2027.gadam, tādējādi ik gadu indikatīvais finansējums tiek noteikts 1 617 813 EUR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 finansējuma sadalījums pa gadiem šobrīd ir indikatīvs, līdz ar to konkrēts finansējuma apmērs 2024.-2027.gadam ne vairāk kā 6 471 254 EUR apmērā iemaksu veikšanai, saskaņā ar saņemto informāciju no Eiropas Komisijas un noteikto iemaksu apmēru un grafiku tiks ieplānots likumprojektā “Par valsts budžetu 2024.gadam un budžeta ietvaru 2024., 2025. un 2026.gadam” Finanšu ministrijas budžeta apakšprogrammas 41.01.00 "Iemaksas Eiropas Savienības budžetā" ilgtermiņa saistībās.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OJ L 322, 16.12.2022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2022/2463 (2022. gada 14. decembris), ar ko izveido instrumentu atbalsta sniegšanai Ukrainai 2023. gadā (makrofinansiālā palīdzība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OJ L 322, 16.12.2022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Iemaksu nolīguma noslēgšana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Iemaksu nolīgums izriet no Regulas (ES) 2022/2463, kas ir tieši piemērojama dalībvalstīs.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23-TA-1370</w:t>
    </w:r>
    <w:r>
      <w:br/>
    </w:r>
    <w:r w:rsidR="00000000" w:rsidRPr="00000000" w:rsidDel="00000000">
      <w:rPr>
        <w:rtl w:val="0"/>
      </w:rPr>
      <w:t xml:space="preserve">Izdrukāts 29.07.2026. 21.39 - 2.0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23-TA-1370</w:t>
    </w:r>
    <w:r>
      <w:br/>
    </w:r>
    <w:r w:rsidR="00000000" w:rsidRPr="00000000" w:rsidDel="00000000">
      <w:rPr>
        <w:rtl w:val="0"/>
      </w:rPr>
      <w:t xml:space="preserve">Izdrukāts 29.07.2026. 21.39 - 2.0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anotācija_(ex_ante)_23-TA-1370.docx</dc:title>
</cp:coreProperties>
</file>

<file path=docProps/custom.xml><?xml version="1.0" encoding="utf-8"?>
<Properties xmlns="http://schemas.openxmlformats.org/officeDocument/2006/custom-properties" xmlns:vt="http://schemas.openxmlformats.org/officeDocument/2006/docPropsVTypes"/>
</file>