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02.00.00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02.00.00 “Līdzekļi neparedzētiem gadījumiem”" (turpmāk – rīkojuma projekts) sagatavots, pamatojoties uz sabiedriskā transporta pakalpojumu līgumos plānotajām saistībām, kuru segšana nodrošināma tekošajā gadā, lai neradītu ietekmi nākamajos periodos.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mērķis ir piešķirt papildu finansējumu Satiksmes ministrijai sabiedriskā transporta pakalpojumu nodrošināšanai reģionālās nozīmes pārvadājumos ar autobusiem un vilcieniem 2025.gadā.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atbilstoši Sabiedriskā transporta pakalpojumu likumā (turpmāk – STP likums) noteiktajam nodrošinātu iedzīvotājiem pieejamus sabiedriskā transporta pakalpojumus, VSIA “Autotransporta direkcija” (turpmāk – ATD) organizē sabiedriskā transporta pakalpojumus reģionālās nozīmes maršrutos, kā arī nodrošina sabiedriskajam transportam no valsts budžeta iedalīto finanšu līdzekļu administrēšanu un piešķiršanu sabiedriskā transporta pakalpojumu sniedzējiem un valstspilsētu pašvaldībām par pārvadājumiem, kas ir ārpus pilsētas administratīvās teritorijas, ja maršruta daļa ir vairāk kā 30% no kopējā maršruta garuma, un par personām ar invaliditāti un bērnu bāreņu pārvadāšanu.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transporta pakalpojumi tiek nodrošināti, pamatojoties uz STP likuma 11. pantā noteikto, paredzot no valsts budžeta šim mērķim paredzētajiem līdzekļiem kompensēt pārvadātājiem ar sabiedriskā transporta pakalpojumu sniegšanu saistītos zaudējumus. Noslēgtajos sabiedriskā transporta pakalpojumu līgumos paredzētā zaudējumu segšana notiek, sedzot starpību, kas rodas, veicot pasūtīto apjomu pamatotu izdevumu vai piedāvātās pakalpojumu cenas apmērā, atņemot pārvadātāja saņemtos biļešu ieņēmumus.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budžeta finansējums kārtējam gadam tiek piešķirts, ņemot vērā apstiprināto vidēja termiņa budžeta ietvaru, un atbilstoši likuma “Par valsts budžetu 2025. gadam un budžeta ietvaru 2025. , 2026. un 2027. gadam” 31.06.00 apakšprogrammā “Dotācija zaudējumu segšanai sabiedriskā transporta pakalpojumu sniedzējiem” bāzes finansējums ik gadu (2025. -2027. gadu ietvarā) paredzēts 93 787 014 </w:t>
      </w:r>
      <w:r w:rsidR="00000000" w:rsidRPr="00000000" w:rsidDel="00000000">
        <w:rPr>
          <w:i w:val="1"/>
          <w:rtl w:val="0"/>
        </w:rPr>
        <w:t xml:space="preserve">euro</w:t>
      </w:r>
      <w:r w:rsidR="00000000" w:rsidRPr="00000000" w:rsidDel="00000000">
        <w:rPr>
          <w:rtl w:val="0"/>
        </w:rPr>
        <w:t xml:space="preserve">, savukārt valsts budžeta 31.04.00 apakšprogrammā “Finansējums dzelzceļa publiskai infrastruktūrai” paredzētais finansējums ir 64 257 527 </w:t>
      </w:r>
      <w:r w:rsidR="00000000" w:rsidRPr="00000000" w:rsidDel="00000000">
        <w:rPr>
          <w:i w:val="1"/>
          <w:rtl w:val="0"/>
        </w:rPr>
        <w:t xml:space="preserve">euro</w:t>
      </w:r>
      <w:r w:rsidR="00000000" w:rsidRPr="00000000" w:rsidDel="00000000">
        <w:rPr>
          <w:rtl w:val="0"/>
        </w:rPr>
        <w:t xml:space="preserve">. Attiecīgi 31.06.00 apakšprogrammā “Dotācija zaudējumu segšanai sabiedriskā transporta pakalpojumu sniedzējiem” paredzētais finansējums tiek izlietots par sabiedriskā transporta pakalpojumu nodrošināšanai kā tekošā gada ietvarā, tā kompensējot arī iepriekšējo gadu nesegtās saistības. Savukārt 31.04.00 apakšprogrammā “Finansējums dzelzceļa publiskai infrastruktūrai” finansējums tiek izlietots dzelzceļa infrastruktūras uzturēšanai, to starpā 14 576 204 </w:t>
      </w:r>
      <w:r w:rsidR="00000000" w:rsidRPr="00000000" w:rsidDel="00000000">
        <w:rPr>
          <w:i w:val="1"/>
          <w:rtl w:val="0"/>
        </w:rPr>
        <w:t xml:space="preserve">euro </w:t>
      </w:r>
      <w:r w:rsidR="00000000" w:rsidRPr="00000000" w:rsidDel="00000000">
        <w:rPr>
          <w:rtl w:val="0"/>
        </w:rPr>
        <w:t xml:space="preserve">plānots izmaksāt AS “Pasažieru vilciens” par radītiem izdevumiem saistībā ar infrastruktūras izmantošanu, t.i., maksu par Minimālās piekļuves pakalpojuma kompleksu (MPPK) tiešo izmaksu apmērā, apkalpes vietām un infrastruktūras pārvaldītāja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Gada sākumā veiktais provizoriskais novērtējums liecināja, ka piešķirtais finansējums abās minētajās apakšprogrammās kompensētu kopējos plānotos zaudējumus, jo no iepriekšējiem periodiem atsevišķu sabiedriskā transporta pakalpojumu līguma izpildē un pārvadājumu veidos ir uzkrātas pārmaksas, ievērojot to, ka dotācijas tiek izmaksātas avansā, bet gala norēķins par faktisko izpildi seko pēc datu apstrādes un pārbaudes.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2025.gada periodā ir notikušas atsevišķas izmaiņas, kuras ņemot vērā, secināms, ka atsevišķos gadījumos 2025.gadā veidosies nesegtās saistības.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2025.gada 19.augusta sēdē nolemto (prot.Nr.32/5.§ Par apropriācijas pārdali), tika veiktas izmaiņas valsts budžeta 31.04.00 apakšprogrammā “Finansējums dzelzceļa publiskai infrastruktūrai”, samazinot apakšprogrammas finansējumu par 3 005 689 </w:t>
      </w:r>
      <w:r w:rsidR="00000000" w:rsidRPr="00000000" w:rsidDel="00000000">
        <w:rPr>
          <w:i w:val="1"/>
          <w:rtl w:val="0"/>
        </w:rPr>
        <w:t xml:space="preserve">euro</w:t>
      </w:r>
      <w:r w:rsidR="00000000" w:rsidRPr="00000000" w:rsidDel="00000000">
        <w:rPr>
          <w:rtl w:val="0"/>
        </w:rPr>
        <w:t xml:space="preserve">. Ņemot vērā šīs izmaiņas, kopējais valsts budžeta finansējums AS “Pasažieru vilciens” 2025.gadam par publiskās dzelzceļa infrastruktūras izmantošanu veido 11 570 515</w:t>
      </w:r>
      <w:r w:rsidR="00000000" w:rsidRPr="00000000" w:rsidDel="00000000">
        <w:rPr>
          <w:i w:val="1"/>
          <w:rtl w:val="0"/>
        </w:rPr>
        <w:t xml:space="preserve"> euro</w:t>
      </w:r>
      <w:r w:rsidR="00000000" w:rsidRPr="00000000" w:rsidDel="00000000">
        <w:rPr>
          <w:rtl w:val="0"/>
        </w:rPr>
        <w:t xml:space="preserve">, bet saskaņā ar faktisko izpildi 2025.gada 10 mēnešos kompensējamie izdevumi par infrastruktūras izmantošanu ir 11 363 477 </w:t>
      </w:r>
      <w:r w:rsidR="00000000" w:rsidRPr="00000000" w:rsidDel="00000000">
        <w:rPr>
          <w:i w:val="1"/>
          <w:rtl w:val="0"/>
        </w:rPr>
        <w:t xml:space="preserve">euro</w:t>
      </w:r>
      <w:r w:rsidR="00000000" w:rsidRPr="00000000" w:rsidDel="00000000">
        <w:rPr>
          <w:rtl w:val="0"/>
        </w:rPr>
        <w:t xml:space="preserve">, un līdz gada beigām plānots, ka tie sastādīs vēl 2 407 092 </w:t>
      </w:r>
      <w:r w:rsidR="00000000" w:rsidRPr="00000000" w:rsidDel="00000000">
        <w:rPr>
          <w:i w:val="1"/>
          <w:rtl w:val="0"/>
        </w:rPr>
        <w:t xml:space="preserve">euro</w:t>
      </w:r>
      <w:r w:rsidR="00000000" w:rsidRPr="00000000" w:rsidDel="00000000">
        <w:rPr>
          <w:rtl w:val="0"/>
        </w:rPr>
        <w:t xml:space="preserve">. ATD apkopojot datus par iepriekšējo periodu uzkrātajiem atlikumiem un plānoto izdevumu apmēru, konstatējusi, ka papildu nepieciešamais finansējums 2025.gadā valsts budžeta 31.04.00 apakšprogrammā “Finansējums dzelzceļa publiskai infrastruktūrai” būtu </w:t>
      </w:r>
      <w:r w:rsidR="00000000" w:rsidRPr="00000000" w:rsidDel="00000000">
        <w:rPr>
          <w:b w:val="1"/>
          <w:rtl w:val="0"/>
        </w:rPr>
        <w:t xml:space="preserve">2 198 139</w:t>
      </w:r>
      <w:r w:rsidR="00000000" w:rsidRPr="00000000" w:rsidDel="00000000">
        <w:rPr>
          <w:rtl w:val="0"/>
        </w:rPr>
        <w:t xml:space="preserve"> </w:t>
      </w:r>
      <w:r w:rsidR="00000000" w:rsidRPr="00000000" w:rsidDel="00000000">
        <w:rPr>
          <w:i w:val="1"/>
          <w:rtl w:val="0"/>
        </w:rPr>
        <w:t xml:space="preserve">euro</w:t>
      </w:r>
      <w:r w:rsidR="00000000" w:rsidRPr="00000000" w:rsidDel="00000000">
        <w:rPr>
          <w:rtl w:val="0"/>
        </w:rPr>
        <w:t xml:space="preserve"> (skatīt tabulu Nr.1).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Nr.1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Prognozētie kompensējamie zaudējumi 31.04.00 apakšprogrammā “Finansējums dzelzceļa publiskai infrastruktūrai”</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434"/>
        <w:gridCol w:w="1376"/>
        <w:gridCol w:w="1337"/>
        <w:gridCol w:w="1260"/>
        <w:gridCol w:w="1164"/>
        <w:gridCol w:w="1008"/>
        <w:gridCol w:w="1008"/>
        <w:tblGridChange w:id="0">
          <w:tblGrid>
            <w:gridCol w:w="1434"/>
            <w:gridCol w:w="1376"/>
            <w:gridCol w:w="1337"/>
            <w:gridCol w:w="1260"/>
            <w:gridCol w:w="1164"/>
            <w:gridCol w:w="1008"/>
            <w:gridCol w:w="1008"/>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Pārvadājumu veids, mērķdotācija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Piešķirtā dotācija,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dotāciju finansēšanas plānos,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 pieejamā dotācija 2025.gada norēķiniem,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Atlikumi (pārmaksas) no iepriekšējiem periodiem,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Plānotie kompensējamie zaudējumi 2025.gadā,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nepieciešamais finansējums 2025.gadā,</w:t>
            </w:r>
            <w:r w:rsidR="00000000" w:rsidRPr="00000000" w:rsidDel="00000000">
              <w:rPr>
                <w:sz w:val="24"/>
                <w:i w:val="1"/>
                <w:rtl w:val="0"/>
              </w:rPr>
              <w:t xml:space="preserve">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Reģionālie vilcieni, dzelzceļa infrastruktūras izmantošanas izdevumu kompensēšana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14 576 204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-3 005 689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11 570 515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64 915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13 833 569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-2 198 139</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reģionālās nozīmes pārvadājumiem ar autobusiem saskaņā ar 2025.gada 10 mēnešu datiem ir secināms, ka zaudējumu kompensācijas lielumu nosaka kopējās izmaiņas pārvadāto pasažieru skaitā. Salīdzinot 2025.gada 10 mēnešu datus ar 2024.gada to pašu periodu, pasažieru skaits samazinājies par 5%, bet biļešu ieņēmumi par 7% jeb 1 831 660 </w:t>
      </w:r>
      <w:r w:rsidR="00000000" w:rsidRPr="00000000" w:rsidDel="00000000">
        <w:rPr>
          <w:i w:val="1"/>
          <w:rtl w:val="0"/>
        </w:rPr>
        <w:t xml:space="preserve">euro</w:t>
      </w:r>
      <w:r w:rsidR="00000000" w:rsidRPr="00000000" w:rsidDel="00000000">
        <w:rPr>
          <w:rtl w:val="0"/>
        </w:rPr>
        <w:t xml:space="preserve">. Jāatzīmē, ka biļešu ieņēmumi ir būtiska zaudējumu kompensācijas veidojošā komponente, par kuras daļu tiek samazināta no valsts budžeta izmaksājamā dotācija. Pasažieru skaita samazinājums dotētajā maršrutu tīklā saistīts ar maršruta tīkla samazinājumu, kā arī pasažieru aizplūšanu uz citiem pārvadājumu veidiem (vilciens un komercpārvadājumi). Lai segtu visus 2025.gadā ar sabiedriskā transporta pakalpojumu līgumu izpildi saistītos zaudējumu reģionālās nozīmes dotētajos pārvadājumos ar autobusiem, tika ņemtas vērā uzkrātās pārmaksas no iepriekšējiem periodiem, kā arī, plānojot kopējo izpildi citos pārvadājumu veidos un iespējamās pārmaksas tekošā gada izpildē, tika veiktas finansēšanas plānu izmaiņas, pārdalot finansējumu par labu reģionālās nozīmes pārvadājumiem ar autobusiem. Saskaņā ar Finanšu ministrijas 2025.gada 21.oktobra rīkojuma Nr. 1.1-1/12/360 1.5.2.punktu pamatbudžeta apakšprogrammā 31.06.00 “Dotācija zaudējumu segšanai sabiedriskā transporta pakalpojumu sniedzējiem” samazināti izdevumi pārējiem valsts budžeta uzturēšanas izdevumu transfertiem pašvaldībām 1 245 357 </w:t>
      </w:r>
      <w:r w:rsidR="00000000" w:rsidRPr="00000000" w:rsidDel="00000000">
        <w:rPr>
          <w:i w:val="1"/>
          <w:rtl w:val="0"/>
        </w:rPr>
        <w:t xml:space="preserve">euro </w:t>
      </w:r>
      <w:r w:rsidR="00000000" w:rsidRPr="00000000" w:rsidDel="00000000">
        <w:rPr>
          <w:rtl w:val="0"/>
        </w:rPr>
        <w:t xml:space="preserve">apmērā un palielināti izdevumi subsīdijām un dotācijām 1 245 357 </w:t>
      </w:r>
      <w:r w:rsidR="00000000" w:rsidRPr="00000000" w:rsidDel="00000000">
        <w:rPr>
          <w:i w:val="1"/>
          <w:rtl w:val="0"/>
        </w:rPr>
        <w:t xml:space="preserve">euro</w:t>
      </w:r>
      <w:r w:rsidR="00000000" w:rsidRPr="00000000" w:rsidDel="00000000">
        <w:rPr>
          <w:rtl w:val="0"/>
        </w:rPr>
        <w:t xml:space="preserve"> apmērā, lai reģionālās nozīmes pārvadātājiem nodrošinātu normatīvajos aktos noteikto zaudējumu kompensēšanu sabiedriskā transporta pakalpojumu sniedzējiem 2025.gadā. Tomēr arī minētais pārdalītais finansējums nenosedz pilnīgi visus zaudējumus, kas plānoti 2025.gada ietvarā.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2025.gadā atbilstoši atklāta konkursa kārtībā (identifikācujas Nr. Nr.AD 2019/7) noslēgtiem sabiedriskā transporta pakalpojumu līgumiem kopumā piecās lotēs tika veikta pakalpojumu cenas indeksācija. Ņemot vērā to, ka pakalpojumu cena tiek indeksēta, ievērojot degvielas (to starpā elektroenerģijas) un darba samaksas izmaiņas par iepriekšējo periodu, kas ir pēdējie četri gadi, tad jāatzīmē, ka indeksācijas rezultātā pakalpojumu cenas pieaugums ir vismaz 16%, salīdzinot ar pakalpojumu cenu, kāda bija spēkā pirmajā līguma darbības posmā. Kopumā pakalpojumu cenas indeksācijas rezultātā kopējie sabiedriskā transporta pakalpojumu izdevumi, ievērojot to, ka pakalpojumu cenas indeksācija tika veikta 2025.gada 1.augustā, palielinājušies par 1 227 738 </w:t>
      </w:r>
      <w:r w:rsidR="00000000" w:rsidRPr="00000000" w:rsidDel="00000000">
        <w:rPr>
          <w:i w:val="1"/>
          <w:rtl w:val="0"/>
        </w:rPr>
        <w:t xml:space="preserve">euro</w:t>
      </w:r>
      <w:r w:rsidR="00000000" w:rsidRPr="00000000" w:rsidDel="00000000">
        <w:rPr>
          <w:rtl w:val="0"/>
        </w:rPr>
        <w:t xml:space="preserve">.  Tā kā pakalpojumu cenas indeksācijas rezultātā iespējamais pieaugums nav iekļauts valsts budžeta izdevumu bāzē, tad neizbēgami veidojas nesegto zaudējumu apmērs.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plānotais zaudējumu apmērs reģionālās nozīmes parvadājumos ar autobusiem ir 60 036 782 </w:t>
      </w:r>
      <w:r w:rsidR="00000000" w:rsidRPr="00000000" w:rsidDel="00000000">
        <w:rPr>
          <w:i w:val="1"/>
          <w:rtl w:val="0"/>
        </w:rPr>
        <w:t xml:space="preserve">euro</w:t>
      </w:r>
      <w:r w:rsidR="00000000" w:rsidRPr="00000000" w:rsidDel="00000000">
        <w:rPr>
          <w:rtl w:val="0"/>
        </w:rPr>
        <w:t xml:space="preserve">, līdz ar to, ATD apkopojot kopējo situāciju atbilstoši līgumu noteikumiem, kopējās nesegtās saistības valsts budžeta  31.06.00 apakšprogrammā “Dotācija zaudējumu segšanai sabiedriskā transporta pakalpojumu sniedzējiem” aprēķinātas </w:t>
      </w:r>
      <w:r w:rsidR="00000000" w:rsidRPr="00000000" w:rsidDel="00000000">
        <w:rPr>
          <w:b w:val="1"/>
          <w:rtl w:val="0"/>
        </w:rPr>
        <w:t xml:space="preserve">1 734 567 </w:t>
      </w:r>
      <w:r w:rsidR="00000000" w:rsidRPr="00000000" w:rsidDel="00000000">
        <w:rPr>
          <w:i w:val="1"/>
          <w:rtl w:val="0"/>
        </w:rPr>
        <w:t xml:space="preserve">euro</w:t>
      </w:r>
      <w:r w:rsidR="00000000" w:rsidRPr="00000000" w:rsidDel="00000000">
        <w:rPr>
          <w:rtl w:val="0"/>
        </w:rPr>
        <w:t xml:space="preserve"> (skatīt tabulu Nr.2).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tabula Nr.2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Prognozētie kompensājamie zaudējumi 31.06.00 apakšprogrammā “Dotācija zaudējumu segšanai sabiedriskā transporta pakalpojumu sniedzējiem”</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342"/>
        <w:gridCol w:w="1280"/>
        <w:gridCol w:w="1239"/>
        <w:gridCol w:w="1176"/>
        <w:gridCol w:w="1176"/>
        <w:gridCol w:w="658"/>
        <w:gridCol w:w="700"/>
        <w:gridCol w:w="866"/>
        <w:tblGridChange w:id="0">
          <w:tblGrid>
            <w:gridCol w:w="1342"/>
            <w:gridCol w:w="1280"/>
            <w:gridCol w:w="1239"/>
            <w:gridCol w:w="1176"/>
            <w:gridCol w:w="1176"/>
            <w:gridCol w:w="658"/>
            <w:gridCol w:w="700"/>
            <w:gridCol w:w="866"/>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Pārvadājumu veids, mērķdotācija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Piešķirtā dotācija,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Izmaiņas dotāciju finansēšanas plānos,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Izmaksātā dotācija iepriekšējo periodu segšanai,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Kopējā pieejamā dotācija 2025.gada norēķiniem,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Atlikumi (pārmaksas) no iepriekšējiem periodiem,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Plānotie kompensējamie zaudējumi 2025.gadā, </w:t>
            </w:r>
            <w:r w:rsidR="00000000" w:rsidRPr="00000000" w:rsidDel="00000000">
              <w:rPr>
                <w:sz w:val="24"/>
                <w:i w:val="1"/>
                <w:rtl w:val="0"/>
              </w:rPr>
              <w:t xml:space="preserve">euro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nepieciešamais finansējums 2025.gadā, </w:t>
            </w:r>
            <w:r w:rsidR="00000000" w:rsidRPr="00000000" w:rsidDel="00000000">
              <w:rPr>
                <w:sz w:val="24"/>
                <w:i w:val="1"/>
                <w:rtl w:val="0"/>
              </w:rPr>
              <w:t xml:space="preserve">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Reģionālie autobusi, zaudējumu kompensēšana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52 899 091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1 245 357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148 622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53 995 826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4 306 389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60 036 782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-1 734 567</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Reģionālie vilcieni, zaudējumu kompensēšana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25 337 745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25 337 245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6 215 781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29 881 739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Reģionālie komercreisu autobusi, braukšanas maksas atvieglojumu kompensēšana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850 000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Valstspilsētu pārvadājumi, zaudējumu kompensēšana ārpus pilsētas teritorijas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2 800 000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-572 116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21 497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2 206 387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428 264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2 631 511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Valstspilsētu pārvadājumi, braukšanas maksas atvieglojumu kompensēšana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11 900 178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-673 241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109 290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11 117 647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180 279</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11 175 391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0</w:t>
            </w:r>
          </w:p>
        </w:tc>
      </w:tr>
    </w:tbl>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ATD veiktajiem aprēķiniem, kopējais sabiedriskā transporta pakalpojumu nodrošināšanai 2025.gadā nepieciešamais papildu finansējums veido 3 932 706 </w:t>
      </w:r>
      <w:r w:rsidR="00000000" w:rsidRPr="00000000" w:rsidDel="00000000">
        <w:rPr>
          <w:i w:val="1"/>
          <w:rtl w:val="0"/>
        </w:rPr>
        <w:t xml:space="preserve">euro</w:t>
      </w:r>
      <w:r w:rsidR="00000000" w:rsidRPr="00000000" w:rsidDel="00000000">
        <w:rPr>
          <w:rtl w:val="0"/>
        </w:rPr>
        <w:t xml:space="preserve"> (2 198 139 </w:t>
      </w:r>
      <w:r w:rsidR="00000000" w:rsidRPr="00000000" w:rsidDel="00000000">
        <w:rPr>
          <w:i w:val="1"/>
          <w:rtl w:val="0"/>
        </w:rPr>
        <w:t xml:space="preserve">euro</w:t>
      </w:r>
      <w:r w:rsidR="00000000" w:rsidRPr="00000000" w:rsidDel="00000000">
        <w:rPr>
          <w:rtl w:val="0"/>
        </w:rPr>
        <w:t xml:space="preserve"> + 1 734 567 </w:t>
      </w:r>
      <w:r w:rsidR="00000000" w:rsidRPr="00000000" w:rsidDel="00000000">
        <w:rPr>
          <w:i w:val="1"/>
          <w:rtl w:val="0"/>
        </w:rPr>
        <w:t xml:space="preserve">euro</w:t>
      </w:r>
      <w:r w:rsidR="00000000" w:rsidRPr="00000000" w:rsidDel="00000000">
        <w:rPr>
          <w:rtl w:val="0"/>
        </w:rPr>
        <w:t xml:space="preserve">). Nesegto zaudējumu saistību nesegšanas gadījumā, tie kompensējami 2026.gada ietvarā, kur valsts budžeta finansējums nav pietiekams esošā maršrutu tīkla pasūtīšanai un nodrošināšanai. Tāpēc ar rīkojuma projektu “Par finanšu līdzekļu piešķiršanu no valsts budžeta programmas 02.00.00 “Līdzekļi neparedzētiem gadījumiem”" paredzēts piešķirt papildu finansējumu Satiksmes ministrijai sabiedriskā transporta pakalpojumu sniedzējiem, lai kompensētu sabiedriskā transporta pakalpojuma nepārtrauktības nodrošināšanu un dzelzceļa infrastruktūras izmantošanu no Līdzekļiem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2028</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3 932 706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3 932 706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-3 932 706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-3 932 706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3 932 706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Detalizēta informācija par kopējo nepieciešamo papildu finansējumu sniegta anotācijas 1.3.sadaļā.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finanšu līdzekļu piešķiršanu no valsts budžeta programmas 02.00.00 "Līdzekļi neparedzētiem gadījumiem".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2024.gada 15.oktobra noteikumu Nr.639 “Sabiedrības līdzdalības kārtība attīstības plānošanas procesā” 4.punktu institūcija piemēro sabiedrības līdzdalības kārtību to tiesību aktu projektu izstrādē, kas būtiski maina esošo regulējumu vai paredz ieviest jaunas politiskās iniciatīvas.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neatbilst minētajiem kritērijiem, sabiedrības līdzdalības kārtība projekta izstrādē netiek piemērota.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25-TA-2929</w:t>
    </w:r>
    <w:r>
      <w:br/>
    </w:r>
    <w:r w:rsidR="00000000" w:rsidRPr="00000000" w:rsidDel="00000000">
      <w:rPr>
        <w:rtl w:val="0"/>
      </w:rPr>
      <w:t xml:space="preserve">Izdrukāts 29.07.2026. 23.17 - 2.0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25-TA-2929</w:t>
    </w:r>
    <w:r>
      <w:br/>
    </w:r>
    <w:r w:rsidR="00000000" w:rsidRPr="00000000" w:rsidDel="00000000">
      <w:rPr>
        <w:rtl w:val="0"/>
      </w:rPr>
      <w:t xml:space="preserve">Izdrukāts 29.07.2026. 23.17 - 2.0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anotācija_(ex_ante)_25-TA-2929.docx</dc:title>
</cp:coreProperties>
</file>

<file path=docProps/custom.xml><?xml version="1.0" encoding="utf-8"?>
<Properties xmlns="http://schemas.openxmlformats.org/officeDocument/2006/custom-properties" xmlns:vt="http://schemas.openxmlformats.org/officeDocument/2006/docPropsVTypes"/>
</file>