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valsts budžetu 2025. gadam un budžeta ietvaru 2025., 2026. un 2027. gadam” 57.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2023.—2025. gadam, 2024.—2026. gadam un 2025.—2027. gadam piešķirtā finansējuma, ja tam nav negatīvas ietekmes uz vispārējās valdības budžeta strukturālo bilanci,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budžetu un finanšu vadību 9. panta trīspadsmitās daļas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ir tiesības Ministru kabineta noteiktajā kārtībā, informējot par to Saeimu, veikt apropriāciju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ministrijai vai citai centrālajai valsts iestādei valsts budžeta likumā noteiktās apropriācijas ietvaros starp programmām, apakšprogrammām un izdevumu kodiem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 gada 17. jūlija noteikumi Nr. 421 “Kārtība, kādā veic gadskārtējā valsts budžeta likumā noteiktās apropriācijas izmaiņas”.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Tieslietu ministrijas budžeta apakšprogrammas 06.01.00 “Juridisko personu reģistrācija” ietvaros no 2023.–2025. gada prioritārā pasākuma pārdalīt finansējumu 77 747 </w:t>
      </w:r>
      <w:r w:rsidR="00000000" w:rsidRPr="00000000" w:rsidDel="00000000">
        <w:rPr>
          <w:i w:val="1"/>
          <w:rtl w:val="0"/>
        </w:rPr>
        <w:t xml:space="preserve">euro </w:t>
      </w:r>
      <w:r w:rsidR="00000000" w:rsidRPr="00000000" w:rsidDel="00000000">
        <w:rPr>
          <w:rtl w:val="0"/>
        </w:rPr>
        <w:t xml:space="preserve">apmērā, lai pilnveidotu juridisko veidojumu patieso labuma guvēju reģistru, nodrošinot tajā noteiktajos gadījumos ziņu reģistrāciju un to publisku pieejamību par Latvijas Republikas Uzņēmumu reģistra vestajos reģistros vai citā Eiropas Savienības dalībvalsts reģistrā nereģistrētu tiesību subjektu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7. marta rīkojumu Nr. 162 “Par apropriācijas pārdali no budžeta resora “74. Gadskārtējā valsts budžeta izpildes procesā pārdalāmais finansējums” programmas 10.00.00 “Noziedzīgi iegūtu līdzekļu legalizācijas un terorisma finansēšanas novēršana”” (turpmāk – MK rīkojums Nr. 162) Latvijas Republikas Uzņēmumu reģistram 2025. gadā tika piešķirts finansējums 10 350 </w:t>
      </w:r>
      <w:r w:rsidR="00000000" w:rsidRPr="00000000" w:rsidDel="00000000">
        <w:rPr>
          <w:i w:val="1"/>
          <w:rtl w:val="0"/>
        </w:rPr>
        <w:t xml:space="preserve">euro </w:t>
      </w:r>
      <w:r w:rsidR="00000000" w:rsidRPr="00000000" w:rsidDel="00000000">
        <w:rPr>
          <w:rtl w:val="0"/>
        </w:rPr>
        <w:t xml:space="preserve">apmērā juridisko veidojumu patieso labuma guvēju reģistra pilnveidošanas darbiem. 2025. gadā tika pilnveidots 2024. gadā izstrādātais juridisko veidojumu patieso labuma guvēju reģistra risinājums, ieviešot funkcionalitāti notāru lēmumu ģenerēšanai, lēmumu automatizētai izsūtīšanai pieteicējam, kā arī lai minētajā reģistrā iekļautu datus par nekustamā īpašuma īpašnieku – ārvalstu juridisko personu vai juridisko veidojumu patiesajiem labuma guvējiem atbilstoši grozījumiem Zemesgrāmatu likumā (pieņemti 2024. gada 7. novembrī) un grozījumiem likumā “Par Latvijas Republikas Uzņēmumu reģistru” (pieņemti 2025. gada 8. maijā). Tāpat tika pilnveidota juridisko veidojumu patieso labuma guvēju reģistra informācijas publiskā pieejamība informācijas izsniegšanas tīmekļvietnē un datu izplatīšanas servisos.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reģistram 2025. gadā, lai pilnveidotu juridisko veidojumu patieso labuma guvēju reģistru, saskaņā ar MK  rīkojumu Nr. 162, piešķirtais finansējums 10 350 </w:t>
      </w:r>
      <w:r w:rsidR="00000000" w:rsidRPr="00000000" w:rsidDel="00000000">
        <w:rPr>
          <w:i w:val="1"/>
          <w:rtl w:val="0"/>
        </w:rPr>
        <w:t xml:space="preserve">euro </w:t>
      </w:r>
      <w:r w:rsidR="00000000" w:rsidRPr="00000000" w:rsidDel="00000000">
        <w:rPr>
          <w:rtl w:val="0"/>
        </w:rPr>
        <w:t xml:space="preserve">apmērā ir nepietiekams un ir nepieciešams papildu finansējums 2025. gadā 77 747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budžeta apakšprogrammā 06.01.00 “Juridisko personu reģistrācija” 2023. gada prioritārajam pasākumam “Informācijas sistēmu pielāgojumi normatīvā regulējuma par diskvalificētajiem vadītājiem un pārrobežu reorganizāciju ieviešanai” paredzēto finansējumu, ir secināts, ka piešķirtie līdzekļi netiks izlietoti plānotā apmērā un tos ir iespējams novirzīt, lai nodrošinātu juridisko veidojumu patieso labuma guvēju reģistra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atbalstīt apropriācijas pārdali Tieslietu ministrijas budžeta apakšprogrammas 06.01.00 “Juridisko personu reģistrācija” ietvaros 2025. gadā 77 747 </w:t>
      </w:r>
      <w:r w:rsidR="00000000" w:rsidRPr="00000000" w:rsidDel="00000000">
        <w:rPr>
          <w:i w:val="1"/>
          <w:rtl w:val="0"/>
        </w:rPr>
        <w:t xml:space="preserve">euro </w:t>
      </w:r>
      <w:r w:rsidR="00000000" w:rsidRPr="00000000" w:rsidDel="00000000">
        <w:rPr>
          <w:rtl w:val="0"/>
        </w:rPr>
        <w:t xml:space="preserve">apmērā, samazinot izdevumus no 2023.–2025. gada prioritārā pasākuma “Informācijas sistēmu pielāgojumi normatīvā regulējuma par diskvalificētajiem vadītājiem un pārrobežu reorganizāciju ieviešanai” precēm un pakalpojumiem 36 771 </w:t>
      </w:r>
      <w:r w:rsidR="00000000" w:rsidRPr="00000000" w:rsidDel="00000000">
        <w:rPr>
          <w:i w:val="1"/>
          <w:rtl w:val="0"/>
        </w:rPr>
        <w:t xml:space="preserve">euro </w:t>
      </w:r>
      <w:r w:rsidR="00000000" w:rsidRPr="00000000" w:rsidDel="00000000">
        <w:rPr>
          <w:rtl w:val="0"/>
        </w:rPr>
        <w:t xml:space="preserve">apmērā un pamatkapitāla veidošanai 40 976 </w:t>
      </w:r>
      <w:r w:rsidR="00000000" w:rsidRPr="00000000" w:rsidDel="00000000">
        <w:rPr>
          <w:i w:val="1"/>
          <w:rtl w:val="0"/>
        </w:rPr>
        <w:t xml:space="preserve">euro </w:t>
      </w:r>
      <w:r w:rsidR="00000000" w:rsidRPr="00000000" w:rsidDel="00000000">
        <w:rPr>
          <w:rtl w:val="0"/>
        </w:rPr>
        <w:t xml:space="preserve">apmērā un attiecīgi palielinot izdevumus pamatkapitāla veidošanai 77 747 </w:t>
      </w:r>
      <w:r w:rsidR="00000000" w:rsidRPr="00000000" w:rsidDel="00000000">
        <w:rPr>
          <w:i w:val="1"/>
          <w:rtl w:val="0"/>
        </w:rPr>
        <w:t xml:space="preserve">euro </w:t>
      </w:r>
      <w:r w:rsidR="00000000" w:rsidRPr="00000000" w:rsidDel="00000000">
        <w:rPr>
          <w:rtl w:val="0"/>
        </w:rPr>
        <w:t xml:space="preserve">apmērā, lai pilnveidotu juridisko veidojumu patieso labuma guvēju reģistru, nodrošinot tajā normatīvajos aktos noteiktajos gadījumos ziņu reģistrāciju un to publisku pieejamību par Latvijas Republikas Uzņēmumu reģistra vestajos reģistros vai citā Eiropas Savienības dalībvalsts reģistrā nereģistrētu tiesību subjektu patiesajiem labuma guvējiem.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77 747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77 747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-77 747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-77 747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77 747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nerada ietekmi uz kopējiem valsts budžeta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rīkojuma projektu paredzēts budžeta apakšprogrammas 06.01.00 “Juridisko personu reģistrācija"  ietvaros veikt pārdali no 2023.–2025. gada prioritārā pasākuma “Informācijas sistēmu pielāgojumi normatīvā regulējuma par diskvalificētajiem vadītājiem un pārrobežu reorganizāciju ieviešanai”, samazinot izdevumus precēm un pakalpojumiem 36 771 </w:t>
            </w:r>
            <w:r w:rsidR="00000000" w:rsidRPr="00000000" w:rsidDel="00000000">
              <w:rPr>
                <w:sz w:val="24"/>
                <w:i w:val="1"/>
                <w:rtl w:val="0"/>
              </w:rPr>
              <w:t xml:space="preserve">euro </w:t>
            </w:r>
            <w:r w:rsidR="00000000" w:rsidRPr="00000000" w:rsidDel="00000000">
              <w:rPr>
                <w:sz w:val="24"/>
                <w:rtl w:val="0"/>
              </w:rPr>
              <w:t xml:space="preserve">apmērā un pamatkapitāla veidošanai 40 976 </w:t>
            </w:r>
            <w:r w:rsidR="00000000" w:rsidRPr="00000000" w:rsidDel="00000000">
              <w:rPr>
                <w:sz w:val="24"/>
                <w:i w:val="1"/>
                <w:rtl w:val="0"/>
              </w:rPr>
              <w:t xml:space="preserve">euro </w:t>
            </w:r>
            <w:r w:rsidR="00000000" w:rsidRPr="00000000" w:rsidDel="00000000">
              <w:rPr>
                <w:sz w:val="24"/>
                <w:rtl w:val="0"/>
              </w:rPr>
              <w:t xml:space="preserve">apmērā un attiecīgi palielinot izdevumus pamatkapitāla veidošanai 77 747 </w:t>
            </w:r>
            <w:r w:rsidR="00000000" w:rsidRPr="00000000" w:rsidDel="00000000">
              <w:rPr>
                <w:sz w:val="24"/>
                <w:i w:val="1"/>
                <w:rtl w:val="0"/>
              </w:rPr>
              <w:t xml:space="preserve">euro </w:t>
            </w:r>
            <w:r w:rsidR="00000000" w:rsidRPr="00000000" w:rsidDel="00000000">
              <w:rPr>
                <w:sz w:val="24"/>
                <w:rtl w:val="0"/>
              </w:rPr>
              <w:t xml:space="preserve">apmērā, lai pilnveidotu juridisko veidojumu patieso labuma guvēju reģistru, nodrošinot tajā normatīvajos aktos noteiktajos gadījumos ziņu reģistrāciju un to publisku pieejamību par Latvijas Republikas Uzņēmumu reģistra vestajos reģistros vai citā Eiropas Savienības dalībvalsts reģistrā nereģistrētu tiesību subjektu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Izdevumus 77 747 </w:t>
            </w:r>
            <w:r w:rsidR="00000000" w:rsidRPr="00000000" w:rsidDel="00000000">
              <w:rPr>
                <w:sz w:val="24"/>
                <w:i w:val="1"/>
                <w:rtl w:val="0"/>
              </w:rPr>
              <w:t xml:space="preserve">euro </w:t>
            </w:r>
            <w:r w:rsidR="00000000" w:rsidRPr="00000000" w:rsidDel="00000000">
              <w:rPr>
                <w:sz w:val="24"/>
                <w:rtl w:val="0"/>
              </w:rPr>
              <w:t xml:space="preserve"> veido kapitālie izdevumi EKK 5000 - 1168,25 cilvēkstundas x 66,55 EUR/cilvēkstundā = 77 747,03 </w:t>
            </w:r>
            <w:r w:rsidR="00000000" w:rsidRPr="00000000" w:rsidDel="00000000">
              <w:rPr>
                <w:sz w:val="24"/>
                <w:i w:val="1"/>
                <w:rtl w:val="0"/>
              </w:rPr>
              <w:t xml:space="preserve">euro </w:t>
            </w:r>
            <w:r w:rsidR="00000000" w:rsidRPr="00000000" w:rsidDel="00000000">
              <w:rPr>
                <w:sz w:val="24"/>
                <w:rtl w:val="0"/>
              </w:rPr>
              <w:t xml:space="preserve">ar PVN, lai nodrošinātu normatīvajam regulējumam atbilstošu ziņu reģistrāciju Juridisko veidojumu patieso labuma guvēju reģistrā un šo ziņu publisku pieejamību, saskaņā ar 2024. gada 3. janvāra līgumu Nr. 14-1/23-50 par Latvijas Republikas Uzņēmumu reģistra informācijas sistēmas uzturēšanu ar Visma Consulting SIA, reģistrācijas Nr. 40103916493.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normatīvajos aktos noteiktajos gadījumos paredzēto ziņu efektīva reģistrācija un ērta to publiska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IKT attīstība.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25-TA-2155</w:t>
    </w:r>
    <w:r>
      <w:br/>
    </w:r>
    <w:r w:rsidR="00000000" w:rsidRPr="00000000" w:rsidDel="00000000">
      <w:rPr>
        <w:rtl w:val="0"/>
      </w:rPr>
      <w:t xml:space="preserve">Izdrukāts 30.07.2026. 00.01 - 1.0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25-TA-2155</w:t>
    </w:r>
    <w:r>
      <w:br/>
    </w:r>
    <w:r w:rsidR="00000000" w:rsidRPr="00000000" w:rsidDel="00000000">
      <w:rPr>
        <w:rtl w:val="0"/>
      </w:rPr>
      <w:t xml:space="preserve">Izdrukāts 30.07.2026. 00.01 - 1.0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anotācija_(ex_ante)_25-TA-2155.docx</dc:title>
</cp:coreProperties>
</file>

<file path=docProps/custom.xml><?xml version="1.0" encoding="utf-8"?>
<Properties xmlns="http://schemas.openxmlformats.org/officeDocument/2006/custom-properties" xmlns:vt="http://schemas.openxmlformats.org/officeDocument/2006/docPropsVTypes"/>
</file>