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105 "Noteikumi par publisko iepirkumu līgumcenu robežvērtībām""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2017.gada 28.februāra noteikumos Nr.105 "Noteikumi par publisko iepirkumu līgumcenu robežvērtībām"" (turpmāk - noteikumu projekts) izstrādāts, lai Ministru kabineta 2017.gada 28.februāra noteikumos Nr.105 "Noteikumi par publisko iepirkumu līgumcenu robežvērtībām" (turpmāk - noteikumi) veiktu grozījumus atbilstoši Publisko iepirkumu likuma (turpmāk - PIL), Sabiedrisko pakalpojumu sniedzēju iepirkumu likuma (turpmāk - SPSIL) un Publiskās un privātās partnerības likuma (turpmāk - PPPL) grozījumiem, kas stāsies spēkā 2023.gada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noteikumos veiktu nepieciešamos grozījumus attiecībā uz publiskajos iepirkumos un publiskajā un privātajā partnerībā piemērojamām līgumcenu robežvērtībām atbilstoši PIL, SPSIL un PPPL veiktajiem grozījumiem, kas stāsies spēkā 2023.gada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ietvertie grozījumi izriet no veiktajiem grozījumiem PIL, SPSIL un PPPL un šie grozījumi minētajos likumos stāsies spēkā 2023.gada 1.janvārī, noteikumu projektam nosakāms identisks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2022.gada 3.martā un 24.martā pieņēma likumus "Grozījumi Publisko iepirkumu likumā", kuri izsludināti un publicēti "Latvijas Vēstnesī" attiecīgi 2022.gada 15.martā un 7.aprīlī.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2022.gada 24.martā pieņēma likumu "Grozījumi Sabiedrisko pakalpojumu sniedzēju iepirkumu likumā", kurš izsludināts un publicēts "Latvijas Vēstnesī" 2022.gada 7.aprīlī.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Saeima 2022.gada 5.maijā pieņēma likumu "Grozījumi Publiskās un privātās partnerības likumā", kurš izsludināts un publicēts "Latvijas Vēstnesī" 2022.gada 17.maijā.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minētie likumi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minētajiem likumiem tiek veikti grozījumi PIL, SPSIL un PPPL cita starpā arī attiecība uz publiskajos iepirkumos un publiskajā un privātajā partnerībā piemērojamām līgumcenu robežvērtībām, attiecīgus grozījumus ir nepieciešams veikt arī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12.pantā tiek noteiktas visās tās PIL normas, kurās minētās līgumcenu robežvērtības nosaka ar noteikumu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12.pantā (redakcijā, kas stāsies spēkā 2023.gada 1.janvārī) paredzēti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PIL 12.panta tiek izslēgta atsauce uz PIL 33.pantu, ņemot vērā saistītos grozījumus PIL 33.pantā, kas savukārt vairs neparedz Ministru kabinetam noteikt līgumcenas robežvērtību, pie kuras publicējams paziņojums par izmaiņām līguma darbības laikā, bet nosaka, ka tas būs publicējams, ja publiska piegādes līguma vai pakalpojuma līguma līgumcena ir 42 000</w:t>
      </w:r>
      <w:r w:rsidR="00000000" w:rsidRPr="00000000" w:rsidDel="00000000">
        <w:rPr>
          <w:i w:val="1"/>
          <w:rtl w:val="0"/>
        </w:rPr>
        <w:t xml:space="preserve"> euro</w:t>
      </w:r>
      <w:r w:rsidR="00000000" w:rsidRPr="00000000" w:rsidDel="00000000">
        <w:rPr>
          <w:rtl w:val="0"/>
        </w:rPr>
        <w:t xml:space="preserve"> vai lielāka un publiska būvdarbu līguma līgumcena ir 170 000 </w:t>
      </w:r>
      <w:r w:rsidR="00000000" w:rsidRPr="00000000" w:rsidDel="00000000">
        <w:rPr>
          <w:i w:val="1"/>
          <w:rtl w:val="0"/>
        </w:rPr>
        <w:t xml:space="preserve">euro </w:t>
      </w:r>
      <w:r w:rsidR="00000000" w:rsidRPr="00000000" w:rsidDel="00000000">
        <w:rPr>
          <w:rtl w:val="0"/>
        </w:rPr>
        <w:t xml:space="preserve">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 12.pants tiek papildināts ar atsauci uz PIL 27.pantu, ņemot vērā saistītos grozījumus PIL 27.pantā, kas savukārt nosaka pienākumu pasūtītājam iepriekšējo informatīvo paziņojumu publicēt, ja iepirkuma līguma paredzamā līgumcena ir vienāda ar Ministru kabineta noteiktajām līgumcenu robežvērtībām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 12.pants tiek papildināts ar atsauci uz PIL 32.panta pirmo un 1.</w:t>
      </w:r>
      <w:r w:rsidR="00000000" w:rsidRPr="00000000" w:rsidDel="00000000">
        <w:rPr>
          <w:vertAlign w:val="superscript"/>
          <w:rtl w:val="0"/>
        </w:rPr>
        <w:t xml:space="preserve">1</w:t>
      </w:r>
      <w:r w:rsidR="00000000" w:rsidRPr="00000000" w:rsidDel="00000000">
        <w:rPr>
          <w:rtl w:val="0"/>
        </w:rPr>
        <w:t xml:space="preserve"> daļu, jo vienlaikus tiek veikti saistītie grozījumi PIL 32.panta pirmajā un 1.</w:t>
      </w:r>
      <w:r w:rsidR="00000000" w:rsidRPr="00000000" w:rsidDel="00000000">
        <w:rPr>
          <w:vertAlign w:val="superscript"/>
          <w:rtl w:val="0"/>
        </w:rPr>
        <w:t xml:space="preserve">1</w:t>
      </w:r>
      <w:r w:rsidR="00000000" w:rsidRPr="00000000" w:rsidDel="00000000">
        <w:rPr>
          <w:rtl w:val="0"/>
        </w:rPr>
        <w:t xml:space="preserve"> daļā attiecībā uz pieteikumu un piedāvājumu iesniegšanas termiņa noteikšanu PIL 2.pielikumā minēto pakalpojumu iepirkumiem atkarībā no iepirkuma līguma līgumcenas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PIL 12.panta tiek izslēgta atsauce uz PIL 60.panta desmito daļu, tādējādi tehniski precizējot PIL 12.pantu atbilstoši spēkā esošajam regulējumam PIL 60.panta desmitajā daļā (spēkā esošā PIL 60.panta desmitā daļa neparedz Ministru kabinetam noteikt piemērojamās līgumcenu robežvērtības).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ievērojot minētās izmaiņas PIL 12.pantā (redakcijā, kas stāsies spēkā 2023.gada 1.janvārī), ar noteikumu projektu tiek veikti šādi grozījumi noteikumu 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noteikumu 2.1.apakšpunkts ar atsauci uz PIL 27.pantu, konkretizējot, ka PIL 27.pantā minētā līgumcenas robežvērtība ir 5 382 000 </w:t>
      </w:r>
      <w:r w:rsidR="00000000" w:rsidRPr="00000000" w:rsidDel="00000000">
        <w:rPr>
          <w:i w:val="1"/>
          <w:rtl w:val="0"/>
        </w:rPr>
        <w:t xml:space="preserve">euro</w:t>
      </w:r>
      <w:r w:rsidR="00000000" w:rsidRPr="00000000" w:rsidDel="00000000">
        <w:rPr>
          <w:rtl w:val="0"/>
        </w:rPr>
        <w:t xml:space="preserve"> publiskiem būvdarbu līgumiem un 140 000 </w:t>
      </w:r>
      <w:r w:rsidR="00000000" w:rsidRPr="00000000" w:rsidDel="00000000">
        <w:rPr>
          <w:i w:val="1"/>
          <w:rtl w:val="0"/>
        </w:rPr>
        <w:t xml:space="preserve">euro</w:t>
      </w:r>
      <w:r w:rsidR="00000000" w:rsidRPr="00000000" w:rsidDel="00000000">
        <w:rPr>
          <w:rtl w:val="0"/>
        </w:rPr>
        <w:t xml:space="preserve"> publiskiem piegādes un publiskiem pakalpojumu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noteikumu 2.2.apakšpunkts ar atsauci uz PIL 32.panta pirmo un 1.</w:t>
      </w:r>
      <w:r w:rsidR="00000000" w:rsidRPr="00000000" w:rsidDel="00000000">
        <w:rPr>
          <w:vertAlign w:val="superscript"/>
          <w:rtl w:val="0"/>
        </w:rPr>
        <w:t xml:space="preserve">1</w:t>
      </w:r>
      <w:r w:rsidR="00000000" w:rsidRPr="00000000" w:rsidDel="00000000">
        <w:rPr>
          <w:rtl w:val="0"/>
        </w:rPr>
        <w:t xml:space="preserve"> daļu, konkretizējot, ka minētajām PIL 32.panta daļām piemērojamā līgumcenu robežvērtība ir 750 000 </w:t>
      </w:r>
      <w:r w:rsidR="00000000" w:rsidRPr="00000000" w:rsidDel="00000000">
        <w:rPr>
          <w:i w:val="1"/>
          <w:rtl w:val="0"/>
        </w:rPr>
        <w:t xml:space="preserve">euro</w:t>
      </w:r>
      <w:r w:rsidR="00000000" w:rsidRPr="00000000" w:rsidDel="00000000">
        <w:rPr>
          <w:rtl w:val="0"/>
        </w:rPr>
        <w:t xml:space="preserve"> PIL 2.pielikumā minēto pakalpojumu līgumiem, kas tiek slēgti PIL 10.pantā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noteikumu 2.2.apakšpunkta tiek svītrota atsauce uz PIL 33.pantu un 60.panta desmito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15.pantā tiek noteiktas visās tās SPSIL normas, kurās minētās līgumcenu robežvērtības nosaka ar noteikumu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15.pantā (redakcijā, kas stāsies spēkā 2023.gada 1.janvārī) paredzēti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SPSIL 15.pants tiek papildināts ar atsauci uz SPSIL 31.pantu, jo vienlaikus ar saistītajiem grozījumiem SPSIL 31.pantā tiek noteikts pienākums sabiedrisko pakalpojumu sniedzējam publicēt periodisko informatīvo paziņojumu, ja iepirkuma līguma paredzamā līgumcena ir vienāda ar Ministru kabineta noteiktajām līgumcenu robežvērtībām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SPSIL 15.panta tiek izslēgta atsauce uz SPSIL 65.panta desmito daļu, jo vienlaikus tiek veikti grozījumi arī SPSIL 65.panta desmitajā daļā, vairs neparedzot Ministru kabinetam noteikt piemērojamās līgumcenu robežvērtības.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ievērojot minētās izmaiņas SPSIL 15.pantā (redakcijā, kas stāsies spēkā 2023.gada 1.janvārī), ar noteikumu projektu tiek veikti šādi grozījumi noteikumu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3.1.apakšpunkts papildināts ar atsauci uz SPSIL 31.pantu, konkretizējot, ka SPSIL 31.pantā minētā līgumcenas robežvērtība ir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3.3.apakšpunkta tiek svītrota atsauce uz SPSIL 65.panta desmito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PPPL 13.</w:t>
      </w:r>
      <w:r w:rsidR="00000000" w:rsidRPr="00000000" w:rsidDel="00000000">
        <w:rPr>
          <w:vertAlign w:val="superscript"/>
          <w:rtl w:val="0"/>
        </w:rPr>
        <w:t xml:space="preserve">1</w:t>
      </w:r>
      <w:r w:rsidR="00000000" w:rsidRPr="00000000" w:rsidDel="00000000">
        <w:rPr>
          <w:rtl w:val="0"/>
        </w:rPr>
        <w:t xml:space="preserve"> pantā tiek noteiktas visas tās PPPL normas, kurās minētās līgumcenu robežvērtības nosaka ar noteikumu 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PPPL 13.</w:t>
      </w:r>
      <w:r w:rsidR="00000000" w:rsidRPr="00000000" w:rsidDel="00000000">
        <w:rPr>
          <w:vertAlign w:val="superscript"/>
          <w:rtl w:val="0"/>
        </w:rPr>
        <w:t xml:space="preserve">1</w:t>
      </w:r>
      <w:r w:rsidR="00000000" w:rsidRPr="00000000" w:rsidDel="00000000">
        <w:rPr>
          <w:rtl w:val="0"/>
        </w:rPr>
        <w:t xml:space="preserve"> pantā (redakcijā, kas stāsies spēkā 2023.gada 1.janvārī) no panta tiek izslēgta atsauce uz PPPL 63.panta septīto daļu, ņemot vērā vienlaikus paredzētos grozījumus arī arī PPPL 63.panta septītajā daļā, kas vairs neparedz Ministru kabinetam noteikt līgumcenu robežvērtības, pie kurām piemērojams PPPL 63.panta septītās daļas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ievērojot minētās izmaiņas PPPL 13.</w:t>
      </w:r>
      <w:r w:rsidR="00000000" w:rsidRPr="00000000" w:rsidDel="00000000">
        <w:rPr>
          <w:vertAlign w:val="superscript"/>
          <w:rtl w:val="0"/>
        </w:rPr>
        <w:t xml:space="preserve">1</w:t>
      </w:r>
      <w:r w:rsidR="00000000" w:rsidRPr="00000000" w:rsidDel="00000000">
        <w:rPr>
          <w:rtl w:val="0"/>
        </w:rPr>
        <w:t xml:space="preserve"> pantā (redakcijā, kas stāsies spēkā 2023.gada 1.janvārī), no noteikumu 3.</w:t>
      </w:r>
      <w:r w:rsidR="00000000" w:rsidRPr="00000000" w:rsidDel="00000000">
        <w:rPr>
          <w:vertAlign w:val="superscript"/>
          <w:rtl w:val="0"/>
        </w:rPr>
        <w:t xml:space="preserve">1</w:t>
      </w:r>
      <w:r w:rsidR="00000000" w:rsidRPr="00000000" w:rsidDel="00000000">
        <w:rPr>
          <w:rtl w:val="0"/>
        </w:rPr>
        <w:t xml:space="preserve"> punkta tiek svītrota atsauce uz PPPL 63.panta septīto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 tika uzsākta jau 2020.gada 30.jūlijā, kad tas tika izsludināts Valsts sekretāru sanāksmē (VSS-622). Ņemot vērā, ka noteikumu projekta saskaņošanu nebija iespējams pabeigt, nodrošinot tā tālāku virzību apstiprināšanai Ministru kabinetā, pirms saistīto grozījumu PIL, SPSIL, PPPL pieņemšanas Saeimā, šobrīd tiek turpināta precizēta noteikumu projekta saskaņošana un virzība.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piegādātājus PIL, SPSIL izpratnē un privātos partnerus PPPL izpratnē, kas attiecīgi piedāvā tirgū piegādāt preces vai sniegt pakalpojumus un piedalās iepirkumos un iepirkuma procedūrās un slēdz publiskās un privātās partnerības līgumus.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veiktās izmaiņas attiecībā uz piemērojamām publisko iepirkumu līgumcenu robežvērtībām pastarpināti ietekmē minēto personu tiesības un pienākumus iepirkumu un publiskās un privātās partnerības procesu norisē, jo attiecīgais regulējums pēc būtības izriet no PIL, SPSIL, PPPL veiktajiem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pasūtītājus, sabiedrisko pakalpojumu sniedzējus PIL, SPSIL izpratnē un publiskos partnerus un to pārstāvjus PPPL izpratnē, kas rīko iepirkumus un publiskās un privātās partnerības procedūras, un piegādātājus PIL, SPSIL izpratnē un privātos partnerus PPPL izpratnē, kas attiecīgi piedāvā tirgū piegādāt preces vai sniegt pakalpojumus un piedalās iepirkumos un iepirkuma procedūrās un slēdz publiskās un privātās partnerības līgumus.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veiktās izmaiņas attiecībā uz piemērojamām publisko iepirkumu līgumcenu robežvērtībām pastarpināti ietekmē minēto personu tiesības un pienākumus iepirkumu un publiskās un privātās partnerības procesu norisē, jo attiecīgais regulējums pēc būtības izriet no PIL, SPSIL, PPPL veiktajiem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projekta izstrādi 2020.gada 8.jūnijā tika publicēta Finanšu ministrijas tīmekļvietnē sadaļā “Sabiedrības līdzdalība” – “Tiesību aktu projekti” – “Publisko iepirkumu politika”, līdz ar to sabiedrības pārstāvjiem bija iespējams līdzdarboties projekta izstrādē, rakstveidā sniedzot viedokļus par to. Pēc noteikumu projekta izsludināšanas Valsts sekretāru sanāksmē (2020.gada 30.jūlijā; VSS-622) tas bija pieejams Ministru kabineta tīmekļvietnes sadaļā “Tiesību aktu projekti” un šobrīd ir pieejams Tiesību aktu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nav saņemti sabiedrības pārstāvju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22-TA-1929</w:t>
    </w:r>
    <w:r>
      <w:br/>
    </w:r>
    <w:r w:rsidR="00000000" w:rsidRPr="00000000" w:rsidDel="00000000">
      <w:rPr>
        <w:rtl w:val="0"/>
      </w:rPr>
      <w:t xml:space="preserve">Izdrukāts 30.07.2026. 00.07 - 2.0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22-TA-1929</w:t>
    </w:r>
    <w:r>
      <w:br/>
    </w:r>
    <w:r w:rsidR="00000000" w:rsidRPr="00000000" w:rsidDel="00000000">
      <w:rPr>
        <w:rtl w:val="0"/>
      </w:rPr>
      <w:t xml:space="preserve">Izdrukāts 30.07.2026. 00.07 - 2.0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anotācija_(ex_ante)_22-TA-1929.docx</dc:title>
</cp:coreProperties>
</file>

<file path=docProps/custom.xml><?xml version="1.0" encoding="utf-8"?>
<Properties xmlns="http://schemas.openxmlformats.org/officeDocument/2006/custom-properties" xmlns:vt="http://schemas.openxmlformats.org/officeDocument/2006/docPropsVTypes"/>
</file>