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"Jaunkubas 1" Baldones pagastā, Ķekavas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nekustamā īpašuma "Jaunkubas 1" (nekustamā īpašuma kadastra Nr. 8025 002 0217) sastāvā esošās zemes vienības (zemes vienības kadastra apzīmējums 8025 002 0217) daļu 0,0320 ha platībā (platība var tikt precizēta zemes kadastrālās uzmērīšanas procesā), Baldones pagastā, Ķekavas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"Jaunkubas 1"  (nekustamā īpašuma kadastra Nr. 8025 002 0217) (turpmāk – Nekustamais īpašums) sastāvā esošās zemes vienības (zemes vienības kadastra apzīmējums 8025 002 0217) daļu 0,0320 ha platībā (turpmāk – Nekustamā īpašuma daļa) (platība var tikt precizēta zemes kadastrālās uzmērīšanas procesā) –Baldones pagastā,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būvprojektā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 zemes vienības ar kadastra apzīmējumu 8025 002 0217 daļu aptuveni 0,0320 ha platībā, kas ir nepieciešama pašvaldības nozīmes autoceļa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AS" (turpmāk –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Rīgas rajona tiesas Baldones pagasta zemesgrāmatas nodalījumā Nr. 100000316123. Īpašuma tiesības uz Nekustamo īpašumu nostiprinātas juridiskai personai (turpmāk – Nekustamā īpašuma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zemes vienības (zemes vienības kadastra apzīmējums 8025 002 0217) 0,41 ha platībā un četrām ēkām: 1) būves ar kadastra apzīmējumu 8025 002 0217 002; 2) būves ar kadastra apzīmējumu 8025 002 0217 003; 3) būves ar kadastra apzīmējumu 8025  002 0217 004; 4) būves ar kadastra apzīmējumu 8025 002 0217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piedziņas atzīmes, nomas un apbūves tiesības. Zemesgrāmatas nodalījuma II daļas 2. iedaļas 10.1. un 10.2. sadaļā ir reģistrēta atzīme – noteikts aizliegums bez "Swedbank" AS, reģistrācijas numurs 40003074764, rakstiskas piekrišanas nekustamu īpašumu atsavināt, dāvināt, sadalīt un apgrūtināt ar lietu tiesībām (pamats 2022. gada 8. aprīļa hipotēkas līgums 22-011532-IN/1), savukārt IV daļas 1., 2. iedaļas 5.1. un 2.2. sadaļā ir nostiprināta hipotēka – kreditors “Swedbank” AS, reģistrācijas numurs 40003074764 (pamats 2022. gada 8. aprīļa hipotēkas līgums 22-011532-IN, 2022. gada 8. aprīļa hipotēkas līgums 22-011532-IN/1).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Hipotekārais kreditors ir informēts par nekustamā īpašuma atsavināšanu saskaņā ar Likuma 18. panta pirmo daļu. Hipotekārais kreditors nav sniedzis atbildi uz nosūtīto paziņojumu. Saskaņā ar Likuma 11. pantu, slēdzot līgumu par nekustamā īpašuma labprātīgu atsavināšanu, Nekustamā īpašuma īpašnieks un hipotekārais kreditors vienosies par noteiktās atlīdzības sadali.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12.</w:t>
      </w:r>
      <w:r w:rsidR="00000000" w:rsidRPr="00000000" w:rsidDel="00000000">
        <w:rPr>
          <w:vertAlign w:val="superscript"/>
          <w:rtl w:val="0"/>
        </w:rPr>
        <w:t xml:space="preserve">1</w:t>
      </w:r>
      <w:r w:rsidR="00000000" w:rsidRPr="00000000" w:rsidDel="00000000">
        <w:rPr>
          <w:rtl w:val="0"/>
        </w:rPr>
        <w:t xml:space="preserve"> pantu, nostiprinot zemesgrāmatā īpašuma tiesības uz nekustamo īpašumu, kas atsavināts, pamatojoties uz līgumu, ķīlas tiesību un ar to saistīto aizlieguma atzīmi dzēš bez tās personas piekrišanas, kurai par labu attiecībā uz nekustamo īpašumu ir nostiprināta ķīlas tiesība.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apgrūtināts ar lietu tiesībām atzīmes veidā:  1) ceļa servitūts par labu Baldones pilsētas pašvaldībai (2.zemes gabals);</w:t>
      </w:r>
      <w:r w:rsidR="00000000" w:rsidRPr="00000000" w:rsidDel="00000000">
        <w:rPr>
          <w:b w:val="1"/>
          <w:rtl w:val="0"/>
        </w:rPr>
        <w:t xml:space="preserve"> </w:t>
      </w:r>
      <w:r w:rsidR="00000000" w:rsidRPr="00000000" w:rsidDel="00000000">
        <w:rPr>
          <w:rtl w:val="0"/>
        </w:rPr>
        <w:t xml:space="preserve">2) zemes gabalu ar kadastra Nr. 8025 002 0085 - servitūts - tiesība uzbraucamo ceļu par labu zemes gabalam ar kadastra Nr. 8025 007 0122 – 0,44 ha; 3) zemes gabalu ar kadastra Nr. 8025 002 0217 - servitūts - tiesība uz braucamo ceļu ar labu nekustamam īpašumam ar kadastra Nr. 8025 007 0210 – 0,05 ha; 4) aizsargjosla gar gaisvadu sakaru līniju – 0,11 ha; 5) aizsargjosla gar elektrisko tīklu kabeļu līniju – 0,02 ha; 6) aizsargjosla gar elektrisko tīklu gaisvadu līniju ar nominālo spriegumu 0.4 kV – 0,10 ha; 7) aizsargjosla gar elektrisko tīklu kabeļu līniju – 0,01 ha. Atbilstoši tiesu praksei saistībā ar zemes reformu zemesgrāmatā ierakstīta atzīme par ceļa servitūtu nenodibina lietu tiesību – servitūtu Civillikuma izpratnē, līdz ar to arī nenodibina liettiesisku tiesību aprobežojumu par labu noteiktām personām vai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informācijas sistēma) datiem zemes vienības  platība ir 0,4100 ha, tās lietošanas mērķis "Rūpnieciskās ražošanas uzņēmumu apbūve". Platības sadalījums pa lietošanas veidiem: 1) Ūdens objektu zeme – 0,0100 ha; 2) zemes zem ēkām platība – 0,3500 ha. Uz Zemes vienības atrodas desmit būves: 1) noliktava (būves kadastra apzīmējums 8025 002 0217 002); 2) remontdarbnīca (būves kadastra apzīmējums 8025 002 0217 003; 3) noliktava (būves kadastra apzīmējums 8025 002 0217 004; 4) administrācijas ēkas (būves kadastra apzīmējums 8025 002 0217 005); 5) konteinertipa palīgēka (būves kadastra apzīmējums 8025 002 0217 006); 6) konteinertipa saldētava Nr.1 (būves kadastra apzīmējums 8025 002 0217 007); 7) konteinertipa saldētava Nr.2 (būves kadastra apzīmējums 8025 002 0217 008); 8) konteinertipa saldētava Nr.3 (būves kadastra apzīmējums 8025 002 0217 009); 9) noliktava (būves kadastra apzīmējums 8025 002 0217 010); 10) bruģakmeņa laukums (būves kadastra apzīmējums 8025 002 0217 011). Visas šīs būves atrodas uz zemes vienības (zemes vienības kadastra apzīmējums 8025 002 0217) atlikušās (neatsavināmās) daļas 0,3780  ha platībā un līdz ar to netiek atsavinātas.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Kadastra informācijas sistēmā Zemes vienībai ir reģistrēti šādi apgrūtinājumi: 1) ceļa servitūta teritorija – 0,0500 ha; 2) ekspluatācijas aizsargjoslas teritorija gar elektrisko tīklu gaisvadu līniju ārpus pilsētām un ciemiem ar nominālo spriegumu līdz 20 kilovoltiem – 0,0189 ha; 3) pārējās apbūves zemei izvērtējamo apgrūtinājumu pārklājuma teritorija zemes kadastrālās vērtības aprēķinam – 0,0504 ha; 4) lauku zemei izvērtējamo apgrūtinājumu pārklājuma teritorija zemes kadastrālās vērtības aprēķinam – 0,0504 ha; 5) dzīvojamās apbūves zemei izvērtējamo apgrūtinājumu pārklājuma teritorija zemes kadastrālās vērtības aprēķinam – 0,0504 ha; 6) ekspluatācijas aizsargjoslas teritorija gar elektronisko sakaru tīklu gaisvadu līniju - 0,0012 ha; 7) ekspluatācijas aizsargjoslas teritorija gar pašteces kanalizācijas vadu – 0,0054 ha; 8) ekspluatācijas aizsargjoslas teritorija gar pazemes elektronisko sakaru tīklu līniju un kabeļu kanalizāciju – 0,0215 ha; 9) ekspluatācijas aizsargjoslas teritorija ap ūdensvadu, kas atrodas līdz 2 metru dziļumam – 0,0238 ha; 10) ekspluatācijas aizsargjoslas teritorija ap elektrisko tīklu transformatoru apakšstaciju – 0,0024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pēc Nekustamā īpašuma daļas atsavināšanas tā turpmākā izmantošanā būs ievērojami normatīvajos aktos noteiktie ierobežojumi un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zemes vienība ar kadastra apzīmējumu 8025 002 0217 ir apgrūtināta ar ekspluatācijas aizsargjoslām gar elektriskajiem tīkliem un ūdensnotekām,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zemes vienībai ar kadastra apzīmējumu 8025 002 0217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daļu aptuveni 0,0320 ha platībā, veidojas atlikusī (neatsavināmā) Zemes vienības daļa aptuveni 0,3780 ha platībā. Atbilstoši Ķekavas novada pašvaldības 2024. gada 2. jūlija atzinumam Nr. 1-7.1/24/1923, atlikusī zemes vienības (zemes vienības kadastra apzīmējums 8025 002 0217) daļa 0,3780 ha platībā neatbilst Ķekavas novada domes 2023. gada 22. marta saistošajiem noteikumiem Nr. SN-TPD-2/2023 "Teritorijas izmantošanas un apbūves noteikumi un grafiskā daļa" prasībām par minimālo platību jaunveidojamām zemes vienībām un turpmāk ir izmantojama patstāvīgi.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saskaņā ar Likuma 6. panta pirmo daļu Rail Baltica projekta īstenošanai atsavināma nekustamā īpašuma "Jaunkubas 1" , kadastra Nr. 8025 002 0217  daļa – zemes vienības (kadastra apzīmējums 8025 002 0217) daļa aptuveni 0,0320 ha platībā (platība var tikt precizēta zemes kadastrālās uzmērīšanas procesā) Baldones pagastā, Ķekavas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prasījumus nav pieteicis.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2025. gada 28. maija lēmumu Nr. 03.1-14/1691 apstiprināja taisnīgas atlīdzības apmēru par nekustamā īpašuma "Jaunkubas 1" novadā, kadastra Nr. 8025 002 0217, daļas – zemes vienības (zemes vienības kadastra apzīmējums 8025 002 0217) daļas 0,0320 ha platībā (platība var tikt precizēta zemes kadastrālās uzmērīšanas procesā) – Baldones pagastā, Ķekavas novadā, atsavināšanu, nosakot to atbilstoši tirgus vērtībai 2 930,60 EUR (divi tūkstoši deviņi simti trīsdesmit euro un 60 centi), kas sastāv no: zemes vienības (zemes vienības kadastra apzīmējums 8025 002 0217) daļas aptuveni 0,0320 ha platībā tirgus vērtības 1 465,60 EUR (viens tūkstotis četri simti sešdesmit pieci euro un 60 centi) jeb 4,58 EUR par vienu zemes kvadrātmetru; uz atsavināmās zemes vienības (zemes vienības kadastra apzīmējums 8025 002 0217) daļas esošā žoga un vārtu vērtības – 1 465,00 EUR (viens tūkstotis četri simti sešdesmit pieci euro), kā arī noteica, ka šajā lēmumā norādītais atlīdzības apmērs precizējams, piemērojot zemes kvadrātmetra tirgus vērtību, ja zemes vienības (zemes vienības kadastra apzīmējums 8025 002 0217) kadastrālās uzmērīšanas rezultātā, realizējot zemes ierīcības projektu, mainīsies atsavināmās daļas un/vai atlikušās (neatsavināmās) daļas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īpašnieka pārstāvis mutiski ir piekritis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Satiksmes ministrija šobrīd strādā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"Jaunkubas-1" Baldones pagastā, Ķekavas novadā, kadastra Nr. 8025 002 0217 (nekustamā īpašuma kadastra Nr. 8025 002 0217) sastāvā esošās zemes vienības (zemes vienības kadastra apzīmējums 8025 002 0217) daļu 0,0320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2023. gada 16. oktobrī starp RB Rail AS un Eiropas Klimata, infrastruktūras un vides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25-TA-1305</w:t>
    </w:r>
    <w:r>
      <w:br/>
    </w:r>
    <w:r w:rsidR="00000000" w:rsidRPr="00000000" w:rsidDel="00000000">
      <w:rPr>
        <w:rtl w:val="0"/>
      </w:rPr>
      <w:t xml:space="preserve">Izdrukāts 29.07.2026. 22.41 - 2.0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25-TA-1305</w:t>
    </w:r>
    <w:r>
      <w:br/>
    </w:r>
    <w:r w:rsidR="00000000" w:rsidRPr="00000000" w:rsidDel="00000000">
      <w:rPr>
        <w:rtl w:val="0"/>
      </w:rPr>
      <w:t xml:space="preserve">Izdrukāts 29.07.2026. 22.41 - 2.0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anotācija_(ex_ante)_25-TA-1305.docx</dc:title>
</cp:coreProperties>
</file>

<file path=docProps/custom.xml><?xml version="1.0" encoding="utf-8"?>
<Properties xmlns="http://schemas.openxmlformats.org/officeDocument/2006/custom-properties" xmlns:vt="http://schemas.openxmlformats.org/officeDocument/2006/docPropsVTypes"/>
</file>