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A8804" w14:textId="15928C6D" w:rsidR="00066DD4" w:rsidRPr="00066DD4" w:rsidRDefault="00066DD4" w:rsidP="00066DD4">
      <w:pPr>
        <w:spacing w:after="0" w:line="240" w:lineRule="auto"/>
        <w:jc w:val="right"/>
        <w:rPr>
          <w:rFonts w:ascii="Times New Roman" w:eastAsia="Times New Roman" w:hAnsi="Times New Roman" w:cs="Times New Roman"/>
          <w:bCs/>
          <w:color w:val="222222"/>
          <w:sz w:val="24"/>
          <w:szCs w:val="24"/>
          <w:lang w:eastAsia="lv-LV"/>
        </w:rPr>
      </w:pPr>
      <w:r w:rsidRPr="00066DD4">
        <w:rPr>
          <w:rFonts w:ascii="Times New Roman" w:eastAsia="Times New Roman" w:hAnsi="Times New Roman" w:cs="Times New Roman"/>
          <w:noProof/>
          <w:sz w:val="24"/>
          <w:szCs w:val="24"/>
          <w:lang w:eastAsia="lv-LV"/>
        </w:rPr>
        <w:drawing>
          <wp:inline distT="0" distB="0" distL="0" distR="0" wp14:anchorId="369C5C37" wp14:editId="08AAA542">
            <wp:extent cx="2933700" cy="586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933700" cy="586740"/>
                    </a:xfrm>
                    <a:prstGeom prst="rect">
                      <a:avLst/>
                    </a:prstGeom>
                    <a:noFill/>
                    <a:ln>
                      <a:noFill/>
                    </a:ln>
                  </pic:spPr>
                </pic:pic>
              </a:graphicData>
            </a:graphic>
          </wp:inline>
        </w:drawing>
      </w:r>
    </w:p>
    <w:p w14:paraId="0890D9B9" w14:textId="77777777" w:rsidR="00066DD4" w:rsidRPr="00066DD4" w:rsidRDefault="00066DD4" w:rsidP="00066DD4">
      <w:pPr>
        <w:spacing w:after="0" w:line="240" w:lineRule="auto"/>
        <w:jc w:val="right"/>
        <w:rPr>
          <w:rFonts w:ascii="Times New Roman" w:eastAsia="Times New Roman" w:hAnsi="Times New Roman" w:cs="Times New Roman"/>
          <w:bCs/>
          <w:color w:val="222222"/>
          <w:sz w:val="24"/>
          <w:szCs w:val="24"/>
          <w:lang w:eastAsia="lv-LV"/>
        </w:rPr>
      </w:pPr>
      <w:r w:rsidRPr="00066DD4">
        <w:rPr>
          <w:rFonts w:ascii="Times New Roman" w:eastAsia="Times New Roman" w:hAnsi="Times New Roman" w:cs="Times New Roman"/>
          <w:bCs/>
          <w:color w:val="222222"/>
          <w:sz w:val="24"/>
          <w:szCs w:val="24"/>
          <w:lang w:eastAsia="lv-LV"/>
        </w:rPr>
        <w:t>Valsts vides dienests</w:t>
      </w:r>
    </w:p>
    <w:p w14:paraId="37FD40A2" w14:textId="77777777" w:rsidR="00066DD4" w:rsidRPr="00066DD4" w:rsidRDefault="00066DD4" w:rsidP="00066DD4">
      <w:pPr>
        <w:spacing w:after="0" w:line="240" w:lineRule="auto"/>
        <w:jc w:val="right"/>
        <w:rPr>
          <w:rFonts w:ascii="Times New Roman" w:eastAsia="Times New Roman" w:hAnsi="Times New Roman" w:cs="Times New Roman"/>
          <w:bCs/>
          <w:color w:val="222222"/>
          <w:sz w:val="24"/>
          <w:szCs w:val="24"/>
          <w:lang w:eastAsia="lv-LV"/>
        </w:rPr>
      </w:pPr>
      <w:r w:rsidRPr="00066DD4">
        <w:rPr>
          <w:rFonts w:ascii="Times New Roman" w:eastAsia="Times New Roman" w:hAnsi="Times New Roman" w:cs="Times New Roman"/>
          <w:bCs/>
          <w:color w:val="222222"/>
          <w:sz w:val="24"/>
          <w:szCs w:val="24"/>
          <w:lang w:eastAsia="lv-LV"/>
        </w:rPr>
        <w:t>Rūpniecības iela 23, Rīga, LV – 1045</w:t>
      </w:r>
    </w:p>
    <w:p w14:paraId="09A56A0F" w14:textId="77777777" w:rsidR="00066DD4" w:rsidRPr="00066DD4" w:rsidRDefault="00066DD4" w:rsidP="00066DD4">
      <w:pPr>
        <w:spacing w:after="0" w:line="240" w:lineRule="auto"/>
        <w:jc w:val="right"/>
        <w:rPr>
          <w:rFonts w:ascii="Times New Roman" w:eastAsia="Times New Roman" w:hAnsi="Times New Roman" w:cs="Times New Roman"/>
          <w:bCs/>
          <w:color w:val="222222"/>
          <w:lang w:eastAsia="lv-LV"/>
        </w:rPr>
      </w:pPr>
      <w:r w:rsidRPr="00066DD4">
        <w:rPr>
          <w:rFonts w:ascii="Times New Roman" w:eastAsia="Times New Roman" w:hAnsi="Times New Roman" w:cs="Times New Roman"/>
          <w:bCs/>
          <w:color w:val="222222"/>
          <w:lang w:eastAsia="lv-LV"/>
        </w:rPr>
        <w:t>no SIA „</w:t>
      </w:r>
      <w:proofErr w:type="spellStart"/>
      <w:r w:rsidRPr="00066DD4">
        <w:rPr>
          <w:rFonts w:ascii="Times New Roman" w:eastAsia="Times New Roman" w:hAnsi="Times New Roman" w:cs="Times New Roman"/>
          <w:bCs/>
          <w:color w:val="222222"/>
          <w:lang w:eastAsia="lv-LV"/>
        </w:rPr>
        <w:t>Sunstar</w:t>
      </w:r>
      <w:proofErr w:type="spellEnd"/>
      <w:r w:rsidRPr="00066DD4">
        <w:rPr>
          <w:rFonts w:ascii="Times New Roman" w:eastAsia="Times New Roman" w:hAnsi="Times New Roman" w:cs="Times New Roman"/>
          <w:bCs/>
          <w:color w:val="222222"/>
          <w:lang w:eastAsia="lv-LV"/>
        </w:rPr>
        <w:t xml:space="preserve"> </w:t>
      </w:r>
      <w:proofErr w:type="spellStart"/>
      <w:r w:rsidRPr="00066DD4">
        <w:rPr>
          <w:rFonts w:ascii="Times New Roman" w:eastAsia="Times New Roman" w:hAnsi="Times New Roman" w:cs="Times New Roman"/>
          <w:bCs/>
          <w:color w:val="222222"/>
          <w:lang w:eastAsia="lv-LV"/>
        </w:rPr>
        <w:t>Group</w:t>
      </w:r>
      <w:proofErr w:type="spellEnd"/>
      <w:r w:rsidRPr="00066DD4">
        <w:rPr>
          <w:rFonts w:ascii="Times New Roman" w:eastAsia="Times New Roman" w:hAnsi="Times New Roman" w:cs="Times New Roman"/>
          <w:bCs/>
          <w:color w:val="222222"/>
          <w:lang w:eastAsia="lv-LV"/>
        </w:rPr>
        <w:t>”</w:t>
      </w:r>
    </w:p>
    <w:p w14:paraId="29E287CF" w14:textId="77777777" w:rsidR="00066DD4" w:rsidRPr="00066DD4" w:rsidRDefault="00066DD4" w:rsidP="00066DD4">
      <w:pPr>
        <w:spacing w:after="0" w:line="240" w:lineRule="auto"/>
        <w:rPr>
          <w:rFonts w:ascii="Times New Roman" w:eastAsia="Times New Roman" w:hAnsi="Times New Roman" w:cs="Times New Roman"/>
          <w:lang w:eastAsia="lv-LV"/>
        </w:rPr>
      </w:pPr>
    </w:p>
    <w:p w14:paraId="7280D92D" w14:textId="77777777" w:rsidR="00066DD4" w:rsidRPr="00066DD4" w:rsidRDefault="00066DD4" w:rsidP="00066DD4">
      <w:pPr>
        <w:spacing w:after="0" w:line="240" w:lineRule="auto"/>
        <w:rPr>
          <w:rFonts w:ascii="Times New Roman" w:eastAsia="Times New Roman" w:hAnsi="Times New Roman" w:cs="Times New Roman"/>
          <w:lang w:eastAsia="lv-LV"/>
        </w:rPr>
      </w:pPr>
    </w:p>
    <w:p w14:paraId="54189067" w14:textId="77777777" w:rsidR="00066DD4" w:rsidRPr="00066DD4" w:rsidRDefault="00066DD4" w:rsidP="00066DD4">
      <w:pPr>
        <w:spacing w:after="0" w:line="240" w:lineRule="auto"/>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 xml:space="preserve">Rīgā, Datums skatāms laika zīmogā </w:t>
      </w:r>
    </w:p>
    <w:p w14:paraId="4D689F67" w14:textId="77777777" w:rsidR="00066DD4" w:rsidRPr="00066DD4" w:rsidRDefault="00066DD4" w:rsidP="00066DD4">
      <w:pPr>
        <w:spacing w:after="0" w:line="240" w:lineRule="auto"/>
        <w:rPr>
          <w:rFonts w:ascii="Times New Roman" w:eastAsia="Times New Roman" w:hAnsi="Times New Roman" w:cs="Times New Roman"/>
          <w:lang w:eastAsia="lv-LV"/>
        </w:rPr>
      </w:pPr>
    </w:p>
    <w:p w14:paraId="41B8000B" w14:textId="77777777" w:rsidR="00066DD4" w:rsidRPr="00066DD4" w:rsidRDefault="00066DD4" w:rsidP="00066DD4">
      <w:pPr>
        <w:spacing w:after="0" w:line="240" w:lineRule="auto"/>
        <w:rPr>
          <w:rFonts w:ascii="Times New Roman" w:eastAsia="Times New Roman" w:hAnsi="Times New Roman" w:cs="Times New Roman"/>
          <w:b/>
          <w:lang w:eastAsia="lv-LV"/>
        </w:rPr>
      </w:pPr>
      <w:r w:rsidRPr="00066DD4">
        <w:rPr>
          <w:rFonts w:ascii="Times New Roman" w:eastAsia="Times New Roman" w:hAnsi="Times New Roman" w:cs="Times New Roman"/>
          <w:b/>
          <w:lang w:eastAsia="lv-LV"/>
        </w:rPr>
        <w:t xml:space="preserve">Par „īpašo risku” darba vietā </w:t>
      </w:r>
    </w:p>
    <w:p w14:paraId="4AE686BA" w14:textId="77777777" w:rsidR="00066DD4" w:rsidRPr="00066DD4" w:rsidRDefault="00066DD4" w:rsidP="00066DD4">
      <w:pPr>
        <w:spacing w:after="0" w:line="240" w:lineRule="auto"/>
        <w:rPr>
          <w:rFonts w:ascii="Times New Roman" w:eastAsia="Times New Roman" w:hAnsi="Times New Roman" w:cs="Times New Roman"/>
          <w:lang w:eastAsia="lv-LV"/>
        </w:rPr>
      </w:pPr>
    </w:p>
    <w:p w14:paraId="08CB7A85" w14:textId="77777777" w:rsidR="00066DD4" w:rsidRPr="00066DD4" w:rsidRDefault="00066DD4" w:rsidP="00066DD4">
      <w:pPr>
        <w:spacing w:after="0" w:line="240" w:lineRule="auto"/>
        <w:ind w:firstLine="540"/>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Saskaņā ar Darba aizsardzības likuma 8. panta un Ministru kabineta noteikumu Nr. 660 „Darba vides iekšējās uzraudzības kārtība” prasībām, 2020. gada 9. jūnijā un 2021. gada 28.aprīlī SIA „</w:t>
      </w:r>
      <w:proofErr w:type="spellStart"/>
      <w:r w:rsidRPr="00066DD4">
        <w:rPr>
          <w:rFonts w:ascii="Times New Roman" w:eastAsia="Times New Roman" w:hAnsi="Times New Roman" w:cs="Times New Roman"/>
          <w:lang w:eastAsia="lv-LV"/>
        </w:rPr>
        <w:t>Sunstar</w:t>
      </w:r>
      <w:proofErr w:type="spellEnd"/>
      <w:r w:rsidRPr="00066DD4">
        <w:rPr>
          <w:rFonts w:ascii="Times New Roman" w:eastAsia="Times New Roman" w:hAnsi="Times New Roman" w:cs="Times New Roman"/>
          <w:lang w:eastAsia="lv-LV"/>
        </w:rPr>
        <w:t xml:space="preserve"> </w:t>
      </w:r>
      <w:proofErr w:type="spellStart"/>
      <w:r w:rsidRPr="00066DD4">
        <w:rPr>
          <w:rFonts w:ascii="Times New Roman" w:eastAsia="Times New Roman" w:hAnsi="Times New Roman" w:cs="Times New Roman"/>
          <w:lang w:eastAsia="lv-LV"/>
        </w:rPr>
        <w:t>Group</w:t>
      </w:r>
      <w:proofErr w:type="spellEnd"/>
      <w:r w:rsidRPr="00066DD4">
        <w:rPr>
          <w:rFonts w:ascii="Times New Roman" w:eastAsia="Times New Roman" w:hAnsi="Times New Roman" w:cs="Times New Roman"/>
          <w:lang w:eastAsia="lv-LV"/>
        </w:rPr>
        <w:t>” (uz sadarbības līguma pamata) veica darba vides riska faktoru novērtēšanu Valsts vides dienestā (turpmāk – iestāde).</w:t>
      </w:r>
    </w:p>
    <w:p w14:paraId="0127F7D8" w14:textId="77777777" w:rsidR="00066DD4" w:rsidRPr="00066DD4" w:rsidRDefault="00066DD4" w:rsidP="00066DD4">
      <w:pPr>
        <w:spacing w:after="0" w:line="240" w:lineRule="auto"/>
        <w:ind w:firstLine="540"/>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 xml:space="preserve">Novērtējuma mērķis bija izzināt potenciālos riska faktoru bīstamības cēloņus, kas var radīt riskus nodarbināto drošībai un veselībai darbā un noteikt attiecīgo riska pakāpi, dodot ieteikumus risku novēršanai vai riska faktoru mazināšanai. Riska lieluma novērtējums nepieciešams, lai varētu to vadīt un izlemt, kādi pasākumi, materiālie resursi, kolektīvie un individuālie aizsardzības līdzekļi ir nepieciešami. </w:t>
      </w:r>
    </w:p>
    <w:p w14:paraId="755BBD6E" w14:textId="77777777" w:rsidR="00066DD4" w:rsidRPr="00066DD4" w:rsidRDefault="00066DD4" w:rsidP="00066DD4">
      <w:pPr>
        <w:spacing w:after="0" w:line="240" w:lineRule="auto"/>
        <w:ind w:firstLine="540"/>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 xml:space="preserve">Darba vides riska faktori bija vērtēti ņemot vērā iestādes tehniskos un ekonomiskos resursus, kā arī darba apstākļus, pielietojot kombinēto risku novērtēšanas metodi. Lielākā daļa darba vides riska faktori ir novērtēti ar riska pakāpi, saskaņā ar kuru (regulāri, visa gada garumā, līdz nākošai darba vides riska faktoru novērtēšanai) ir jāveic pasākumi darba vides risku samazināšanai un uzlabošanai. Īpaši gribētos uzsvērt </w:t>
      </w:r>
      <w:proofErr w:type="spellStart"/>
      <w:r w:rsidRPr="00066DD4">
        <w:rPr>
          <w:rFonts w:ascii="Times New Roman" w:eastAsia="Times New Roman" w:hAnsi="Times New Roman" w:cs="Times New Roman"/>
          <w:lang w:eastAsia="lv-LV"/>
        </w:rPr>
        <w:t>psihoemocionālo</w:t>
      </w:r>
      <w:proofErr w:type="spellEnd"/>
      <w:r w:rsidRPr="00066DD4">
        <w:rPr>
          <w:rFonts w:ascii="Times New Roman" w:eastAsia="Times New Roman" w:hAnsi="Times New Roman" w:cs="Times New Roman"/>
          <w:lang w:eastAsia="lv-LV"/>
        </w:rPr>
        <w:t xml:space="preserve"> (emocionālā vardarbība) un traumatisma (fiziskā vardarbība) darba vides riska faktorus, kuriem pakļauti iestādes darbinieki un kurus paredzēt vai novērst nav iespējams. Emocionālā vardarbība un fiziskā vardarbība pēc pielietotās risku vērtēšanas metodes novērtēta ar 3 riska pakāpi, kur varbūtība, ka sekas var iestāties kad tiek veikts darbs un nepieciešama medicīniskā palīdzība un ārstēšana. Šajā sakarā ieteicams organizēt regulāras darbinieku pašaizsardzības apmācības, pirmās palīdzības sniegšanas kursus, darbs ar psihologu un citi.</w:t>
      </w:r>
    </w:p>
    <w:p w14:paraId="5B7F2C5B" w14:textId="77777777" w:rsidR="00066DD4" w:rsidRPr="00066DD4" w:rsidRDefault="00066DD4" w:rsidP="00066DD4">
      <w:pPr>
        <w:spacing w:after="0" w:line="240" w:lineRule="auto"/>
        <w:ind w:firstLine="720"/>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 xml:space="preserve">Pamatojoties uz darba vides riska faktoru novērtēšanas rezultātiem informējam, ka iestādes darbinieki (amati): inspektori, vecākie inspektori, galvenie inspektori pakļauti „īpašajam riskam” darba vietā. Eksperti, vecākie eksperti, vadošiem eksperti ikdienā vairāk pakļauti </w:t>
      </w:r>
      <w:proofErr w:type="spellStart"/>
      <w:r w:rsidRPr="00066DD4">
        <w:rPr>
          <w:rFonts w:ascii="Times New Roman" w:eastAsia="Times New Roman" w:hAnsi="Times New Roman" w:cs="Times New Roman"/>
          <w:lang w:eastAsia="lv-LV"/>
        </w:rPr>
        <w:t>psihoemocionālajiem</w:t>
      </w:r>
      <w:proofErr w:type="spellEnd"/>
      <w:r w:rsidRPr="00066DD4">
        <w:rPr>
          <w:rFonts w:ascii="Times New Roman" w:eastAsia="Times New Roman" w:hAnsi="Times New Roman" w:cs="Times New Roman"/>
          <w:lang w:eastAsia="lv-LV"/>
        </w:rPr>
        <w:t xml:space="preserve"> vides riska faktoriem. </w:t>
      </w:r>
    </w:p>
    <w:p w14:paraId="38D58D21" w14:textId="77777777" w:rsidR="00066DD4" w:rsidRPr="00066DD4" w:rsidRDefault="00066DD4" w:rsidP="00066DD4">
      <w:pPr>
        <w:spacing w:after="0" w:line="240" w:lineRule="auto"/>
        <w:ind w:firstLine="720"/>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Inspektori, vecākie inspektori, galvenie inspektori, atrodoties objektos, saņem tiešus un netiešus draudus no cilvēkiem, kuri nav ievērojuši normatīvo aktu prasības vai izdarījuši pārkāpumus vides aizsardzības jomā. Valsts vides dienesta inspektori, galvenie inspektori, vecākie inspektori saņem draudus par iespējamu fizisku iedarbību (draudot ar šaujamieročiem, draudot noslīcināt, uzrīdīt suņus u.c.). Iespēju gūt smagas vai nāvējoša traumas Valsts vides dienesta inspektori, vecākie inspektori, galvenie inspektori var objektos, kur tiek nodarīts kaitējums videi un kur likumpārkāpēji izvietojuši dzīvībai un veselībai bīstamus priekšmetus (piemēram dzīvnieku lamatas, naglotus dēļus ar augšup vērstām naglām u.c.), sabojājot inspektoru darba aprīkojumu (piemēram, pārdur transportlīdzeklim riepas, sadur gumijas laivu u.c. ). Darbā uz ūdeņiem likumpārkāpēji mēģina apgāzt inspektoru laivas, iegrūst inspektorus ūdenī u.c.</w:t>
      </w:r>
    </w:p>
    <w:p w14:paraId="7393FE4E" w14:textId="77777777" w:rsidR="00066DD4" w:rsidRPr="00066DD4" w:rsidRDefault="00066DD4" w:rsidP="00066DD4">
      <w:pPr>
        <w:spacing w:after="0" w:line="240" w:lineRule="auto"/>
        <w:ind w:firstLine="720"/>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Inspektori, vecākie inspektori, galvenie inspektori regulāri tiek pakļauti emocionālai vardarbībai no likumpārkāpēju puses mutiski, pa telefonu biedējot, ka var kaut kas slikts notikt ar viņiem vai viņu ģimenes locekļiem (piemēram, nejauši var iekrist akā, var uzbrukt dzīvnieks, var apliet ar ķīmisku vielu u.c.).</w:t>
      </w:r>
    </w:p>
    <w:p w14:paraId="0F8FF5F1" w14:textId="77777777" w:rsidR="00066DD4" w:rsidRPr="00066DD4" w:rsidRDefault="00066DD4" w:rsidP="00066DD4">
      <w:pPr>
        <w:spacing w:after="0" w:line="240" w:lineRule="auto"/>
        <w:ind w:firstLine="720"/>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Eksperti, vecākie eksperti, vadošie eksperti  sagatavojot administratīvos aktus vides aizsardzības jomā (atļaujas, apliecinājumus un citus dokumentus)</w:t>
      </w:r>
      <w:r w:rsidRPr="00066DD4">
        <w:rPr>
          <w:rFonts w:ascii="Times New Roman" w:eastAsia="Times New Roman" w:hAnsi="Times New Roman" w:cs="Times New Roman"/>
          <w:sz w:val="24"/>
          <w:szCs w:val="24"/>
          <w:lang w:eastAsia="lv-LV"/>
        </w:rPr>
        <w:t xml:space="preserve"> </w:t>
      </w:r>
      <w:r w:rsidRPr="00066DD4">
        <w:rPr>
          <w:rFonts w:ascii="Times New Roman" w:eastAsia="Times New Roman" w:hAnsi="Times New Roman" w:cs="Times New Roman"/>
          <w:lang w:eastAsia="lv-LV"/>
        </w:rPr>
        <w:t>draudus saņem e-pastos, īsziņu veidā un telefonsarunās.</w:t>
      </w:r>
    </w:p>
    <w:p w14:paraId="20DADEEB" w14:textId="77777777" w:rsidR="00066DD4" w:rsidRPr="00066DD4" w:rsidRDefault="00066DD4" w:rsidP="00066DD4">
      <w:pPr>
        <w:spacing w:after="0" w:line="240" w:lineRule="auto"/>
        <w:ind w:firstLine="360"/>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ab/>
        <w:t>Balstoties uz Darba aizsardzības likuma 1. panta 19. apakšpunktu „īpašs risks” ir darba vides risks, kas saistīts ar tādu paaugstinātu psiholoģisko vai fizisko slodzi, vai tādu paaugstinātu risku nodarbinātā drošībai un veselībai, ko nevar novērst līdz pieļaujamajam līmenim, samazinot ar citiem darba aizsardzības pasākumiem, kā vien saīsinot darba laiku, kurā nodarbinātais pakļauts šim riskam.</w:t>
      </w:r>
    </w:p>
    <w:p w14:paraId="07A691F9" w14:textId="77777777" w:rsidR="00066DD4" w:rsidRPr="00066DD4" w:rsidRDefault="00066DD4" w:rsidP="00066DD4">
      <w:pPr>
        <w:spacing w:after="0" w:line="240" w:lineRule="auto"/>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ab/>
        <w:t xml:space="preserve">Iestādes darbības joma un darbs ir saistīts ar cilvēkiem, veicot kontroles pasākumus, izdodot administratīvos aktus Darbs saistīts ar  noziedzīgu nodarījumu pret vidi atklāšanu, izmeklēšanu, pastāvīgi </w:t>
      </w:r>
      <w:r w:rsidRPr="00066DD4">
        <w:rPr>
          <w:rFonts w:ascii="Times New Roman" w:eastAsia="Times New Roman" w:hAnsi="Times New Roman" w:cs="Times New Roman"/>
          <w:lang w:eastAsia="lv-LV"/>
        </w:rPr>
        <w:lastRenderedPageBreak/>
        <w:t xml:space="preserve">(ikdienā) veicot kontroles funkcijas. Saskaņā ar darba vides risku vērtēšanas rezultātiem, inspektori, vecākie inspektori, galvenie inspektori ikdienā var būt pakļauti </w:t>
      </w:r>
      <w:proofErr w:type="spellStart"/>
      <w:r w:rsidRPr="00066DD4">
        <w:rPr>
          <w:rFonts w:ascii="Times New Roman" w:eastAsia="Times New Roman" w:hAnsi="Times New Roman" w:cs="Times New Roman"/>
          <w:lang w:eastAsia="lv-LV"/>
        </w:rPr>
        <w:t>psihoemocionālajai</w:t>
      </w:r>
      <w:proofErr w:type="spellEnd"/>
      <w:r w:rsidRPr="00066DD4">
        <w:rPr>
          <w:rFonts w:ascii="Times New Roman" w:eastAsia="Times New Roman" w:hAnsi="Times New Roman" w:cs="Times New Roman"/>
          <w:lang w:eastAsia="lv-LV"/>
        </w:rPr>
        <w:t xml:space="preserve"> un fiziskai vardarbībai no pārbaudāmo  personu puses. Darba devējam nav iespējas samazināt vai novērst  </w:t>
      </w:r>
      <w:proofErr w:type="spellStart"/>
      <w:r w:rsidRPr="00066DD4">
        <w:rPr>
          <w:rFonts w:ascii="Times New Roman" w:eastAsia="Times New Roman" w:hAnsi="Times New Roman" w:cs="Times New Roman"/>
          <w:lang w:eastAsia="lv-LV"/>
        </w:rPr>
        <w:t>psihoemocionālo</w:t>
      </w:r>
      <w:proofErr w:type="spellEnd"/>
      <w:r w:rsidRPr="00066DD4">
        <w:rPr>
          <w:rFonts w:ascii="Times New Roman" w:eastAsia="Times New Roman" w:hAnsi="Times New Roman" w:cs="Times New Roman"/>
          <w:lang w:eastAsia="lv-LV"/>
        </w:rPr>
        <w:t xml:space="preserve"> darba vides riska faktoru, izmantojot kolektīvos vai individuālos aizsardzības līdzekļus. Nepastāv arī pasākumi šo riska faktoru samazināšanai vai pilnīgai novēršanai. </w:t>
      </w:r>
    </w:p>
    <w:p w14:paraId="1C3AC491" w14:textId="77777777" w:rsidR="00066DD4" w:rsidRPr="00066DD4" w:rsidRDefault="00066DD4" w:rsidP="00066DD4">
      <w:pPr>
        <w:spacing w:after="0" w:line="240" w:lineRule="auto"/>
        <w:ind w:firstLine="709"/>
        <w:jc w:val="both"/>
        <w:rPr>
          <w:rFonts w:ascii="Times New Roman" w:eastAsia="Times New Roman" w:hAnsi="Times New Roman" w:cs="Times New Roman"/>
          <w:color w:val="000000"/>
          <w:lang w:eastAsia="lv-LV"/>
        </w:rPr>
      </w:pPr>
      <w:r w:rsidRPr="00066DD4">
        <w:rPr>
          <w:rFonts w:ascii="Times New Roman" w:eastAsia="Times New Roman" w:hAnsi="Times New Roman" w:cs="Times New Roman"/>
          <w:lang w:eastAsia="lv-LV"/>
        </w:rPr>
        <w:t xml:space="preserve">Saskaņā ar Ministru kabineta </w:t>
      </w:r>
      <w:r w:rsidRPr="00066DD4">
        <w:rPr>
          <w:rFonts w:ascii="Times New Roman" w:eastAsia="Times New Roman" w:hAnsi="Times New Roman" w:cs="Times New Roman"/>
          <w:color w:val="000000"/>
          <w:lang w:eastAsia="lv-LV"/>
        </w:rPr>
        <w:t>2013.gada 29.janvāra noteikumiem Nr. 66 “Noteikumi par valsts un pašvaldību institūciju amatpersonu un darbinieku darba samaksu un tās noteikšanas kārtību” (turpmāk – Noteikumi Nr. 66) 9. pielikumā ir uzskaitītas “Iestādes un amatu grupas, kurās amata (dienesta, darba) pienākumu izpilde ir saistīta ar īpašu risku”, kā arī Valsts un pašvaldību institūciju amatpersonu un darbinieku atlīdzības likums, 15. panta 2. daļa nosaka, ka „Par īpašo risku šā likuma izpratnē uzskatāms amats (dienests, darbs), kas saskaņā ar darba vides risku novērtējumu ir saistīts ar tik lielā mērā paaugstinātu psiholoģisko vai fizisko slodzi vai risku darbinieka drošībai un veselībai, ka to nevar novērst vai samazināt līdz pieļaujamajam līmenim ar darba aizsardzības pasākumiem”.</w:t>
      </w:r>
    </w:p>
    <w:p w14:paraId="1593B09E" w14:textId="77777777" w:rsidR="00066DD4" w:rsidRPr="00A61165" w:rsidRDefault="00066DD4" w:rsidP="00066DD4">
      <w:pPr>
        <w:spacing w:after="0" w:line="240" w:lineRule="auto"/>
        <w:ind w:firstLine="540"/>
        <w:jc w:val="both"/>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 xml:space="preserve">Valsts un pašvaldību institūciju amatpersonu un darbinieku atlīdzības likuma 37.panta </w:t>
      </w:r>
      <w:r w:rsidRPr="00066DD4">
        <w:rPr>
          <w:rFonts w:ascii="Arial" w:eastAsia="Times New Roman" w:hAnsi="Arial" w:cs="Arial"/>
          <w:color w:val="414142"/>
          <w:sz w:val="20"/>
          <w:szCs w:val="20"/>
          <w:shd w:val="clear" w:color="auto" w:fill="FFFFFF"/>
          <w:lang w:eastAsia="lv-LV"/>
        </w:rPr>
        <w:t xml:space="preserve"> </w:t>
      </w:r>
      <w:r w:rsidRPr="00066DD4">
        <w:rPr>
          <w:rFonts w:ascii="Times New Roman" w:eastAsia="Times New Roman" w:hAnsi="Times New Roman" w:cs="Times New Roman"/>
          <w:color w:val="414142"/>
          <w:shd w:val="clear" w:color="auto" w:fill="FFFFFF"/>
          <w:lang w:eastAsia="lv-LV"/>
        </w:rPr>
        <w:t>3</w:t>
      </w:r>
      <w:r w:rsidRPr="00066DD4">
        <w:rPr>
          <w:rFonts w:ascii="Times New Roman" w:eastAsia="Times New Roman" w:hAnsi="Times New Roman" w:cs="Times New Roman"/>
          <w:color w:val="414142"/>
          <w:shd w:val="clear" w:color="auto" w:fill="FFFFFF"/>
          <w:vertAlign w:val="superscript"/>
          <w:lang w:eastAsia="lv-LV"/>
        </w:rPr>
        <w:t>2</w:t>
      </w:r>
      <w:r w:rsidRPr="00066DD4">
        <w:rPr>
          <w:rFonts w:ascii="Times New Roman" w:eastAsia="Times New Roman" w:hAnsi="Times New Roman" w:cs="Times New Roman"/>
          <w:lang w:eastAsia="lv-LV"/>
        </w:rPr>
        <w:t xml:space="preserve"> pantā ir noteikts valsts vides inspektora, definēts  risks  - (valsts vides inspektori) </w:t>
      </w:r>
      <w:r w:rsidRPr="00A61165">
        <w:rPr>
          <w:rFonts w:ascii="Times New Roman" w:eastAsia="Times New Roman" w:hAnsi="Times New Roman" w:cs="Times New Roman"/>
          <w:shd w:val="clear" w:color="auto" w:fill="FFFFFF"/>
          <w:lang w:eastAsia="lv-LV"/>
        </w:rPr>
        <w:t>kuri ir pakļauti dzīvības vai veselības apdraudējumam (riskam), veicot zvejas kontroli, vides aizsardzības un dabas resursu izmantošanas valsts kontroli.</w:t>
      </w:r>
      <w:r w:rsidRPr="00A61165">
        <w:rPr>
          <w:rFonts w:ascii="Times New Roman" w:eastAsia="Times New Roman" w:hAnsi="Times New Roman" w:cs="Times New Roman"/>
          <w:lang w:eastAsia="lv-LV"/>
        </w:rPr>
        <w:t xml:space="preserve"> </w:t>
      </w:r>
    </w:p>
    <w:p w14:paraId="5DEB4AE1" w14:textId="3967EB57" w:rsidR="00066DD4" w:rsidRPr="00066DD4" w:rsidRDefault="00066DD4" w:rsidP="00066DD4">
      <w:pPr>
        <w:spacing w:after="0" w:line="240" w:lineRule="auto"/>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ab/>
        <w:t>Saskaņā ar augstāk minēto, kompetentā iestāde konstatē Valsts vides dienesta inspektoru, vecāko inspektoru un galveno inspektoru darba vides risku novērtējuma atbilstību īpašā riska definīcijai. Šajā sakarā nepieciešams izskatīt iespēju kompensēt „Īpašā riska” nelabvēlīgo ietekmi uz darbinieku drošību un veselību un minētos amatus nepieciešams iekļaut</w:t>
      </w:r>
      <w:r w:rsidR="00A61165">
        <w:rPr>
          <w:rFonts w:ascii="Times New Roman" w:eastAsia="Times New Roman" w:hAnsi="Times New Roman" w:cs="Times New Roman"/>
          <w:lang w:eastAsia="lv-LV"/>
        </w:rPr>
        <w:t xml:space="preserve"> </w:t>
      </w:r>
      <w:r w:rsidRPr="00066DD4">
        <w:rPr>
          <w:rFonts w:ascii="Times New Roman" w:eastAsia="Times New Roman" w:hAnsi="Times New Roman" w:cs="Times New Roman"/>
          <w:lang w:eastAsia="lv-LV"/>
        </w:rPr>
        <w:t>Noteikumu Nr. 66 9.pielikumā apstiprinātajam Iestādes un amatu grupām, kurās amata (dienesta, darba) pienākumu izpilde ir saistīta ar īpašu risku, jo Va</w:t>
      </w:r>
      <w:r w:rsidR="00A61165">
        <w:rPr>
          <w:rFonts w:ascii="Times New Roman" w:eastAsia="Times New Roman" w:hAnsi="Times New Roman" w:cs="Times New Roman"/>
          <w:lang w:eastAsia="lv-LV"/>
        </w:rPr>
        <w:t>lsts</w:t>
      </w:r>
      <w:r w:rsidRPr="00066DD4">
        <w:rPr>
          <w:rFonts w:ascii="Times New Roman" w:eastAsia="Times New Roman" w:hAnsi="Times New Roman" w:cs="Times New Roman"/>
          <w:lang w:eastAsia="lv-LV"/>
        </w:rPr>
        <w:t xml:space="preserve"> vides dienesta   darbs saistīts ar  noziedzīgu nodarījumu pret vidi atklāšanu, izmeklēšanu,  pastāvīgi (ikdienā) veicot kontroles funkcijas. </w:t>
      </w:r>
    </w:p>
    <w:p w14:paraId="69E3B161" w14:textId="77777777" w:rsidR="00A61165" w:rsidRDefault="00A61165" w:rsidP="00066DD4">
      <w:pPr>
        <w:spacing w:after="0" w:line="240" w:lineRule="auto"/>
        <w:rPr>
          <w:rFonts w:ascii="Times New Roman" w:eastAsia="Times New Roman" w:hAnsi="Times New Roman" w:cs="Times New Roman"/>
          <w:lang w:eastAsia="lv-LV"/>
        </w:rPr>
      </w:pPr>
    </w:p>
    <w:p w14:paraId="542A1E47" w14:textId="77777777" w:rsidR="00A61165" w:rsidRDefault="00A61165" w:rsidP="00066DD4">
      <w:pPr>
        <w:spacing w:after="0" w:line="240" w:lineRule="auto"/>
        <w:rPr>
          <w:rFonts w:ascii="Times New Roman" w:eastAsia="Times New Roman" w:hAnsi="Times New Roman" w:cs="Times New Roman"/>
          <w:lang w:eastAsia="lv-LV"/>
        </w:rPr>
      </w:pPr>
    </w:p>
    <w:p w14:paraId="26A47D65" w14:textId="5F18C428" w:rsidR="00066DD4" w:rsidRPr="00066DD4" w:rsidRDefault="00066DD4" w:rsidP="00066DD4">
      <w:pPr>
        <w:spacing w:after="0" w:line="240" w:lineRule="auto"/>
        <w:rPr>
          <w:rFonts w:ascii="Times New Roman" w:eastAsia="Times New Roman" w:hAnsi="Times New Roman" w:cs="Times New Roman"/>
          <w:lang w:eastAsia="lv-LV"/>
        </w:rPr>
      </w:pPr>
      <w:r w:rsidRPr="00066DD4">
        <w:rPr>
          <w:rFonts w:ascii="Times New Roman" w:eastAsia="Times New Roman" w:hAnsi="Times New Roman" w:cs="Times New Roman"/>
          <w:lang w:eastAsia="lv-LV"/>
        </w:rPr>
        <w:t>Darba aizsardzības un ugunsdrošības  speciālists</w:t>
      </w:r>
    </w:p>
    <w:p w14:paraId="0F6B5580" w14:textId="77777777" w:rsidR="00066DD4" w:rsidRPr="00066DD4" w:rsidRDefault="00066DD4" w:rsidP="00066DD4">
      <w:pPr>
        <w:spacing w:after="0" w:line="240" w:lineRule="auto"/>
        <w:rPr>
          <w:rFonts w:ascii="Times New Roman" w:eastAsia="Times New Roman" w:hAnsi="Times New Roman" w:cs="Times New Roman"/>
          <w:b/>
          <w:lang w:eastAsia="lv-LV"/>
        </w:rPr>
      </w:pPr>
      <w:r w:rsidRPr="00066DD4">
        <w:rPr>
          <w:rFonts w:ascii="Times New Roman" w:eastAsia="Times New Roman" w:hAnsi="Times New Roman" w:cs="Times New Roman"/>
          <w:b/>
          <w:lang w:eastAsia="lv-LV"/>
        </w:rPr>
        <w:t xml:space="preserve">Anita Garkalne </w:t>
      </w:r>
    </w:p>
    <w:p w14:paraId="23BBBFC2" w14:textId="77777777" w:rsidR="00066DD4" w:rsidRPr="00066DD4" w:rsidRDefault="00066DD4" w:rsidP="00066DD4">
      <w:pPr>
        <w:spacing w:after="0" w:line="240" w:lineRule="auto"/>
        <w:rPr>
          <w:rFonts w:ascii="Times New Roman" w:eastAsia="Times New Roman" w:hAnsi="Times New Roman" w:cs="Times New Roman"/>
          <w:b/>
          <w:lang w:eastAsia="lv-LV"/>
        </w:rPr>
      </w:pPr>
      <w:r w:rsidRPr="00066DD4">
        <w:rPr>
          <w:rFonts w:ascii="Times New Roman" w:eastAsia="Times New Roman" w:hAnsi="Times New Roman" w:cs="Times New Roman"/>
          <w:b/>
          <w:lang w:eastAsia="lv-LV"/>
        </w:rPr>
        <w:t xml:space="preserve"> </w:t>
      </w:r>
      <w:r w:rsidRPr="00066DD4">
        <w:rPr>
          <w:rFonts w:ascii="Times New Roman" w:eastAsia="Times New Roman" w:hAnsi="Times New Roman" w:cs="Times New Roman"/>
          <w:bCs/>
          <w:sz w:val="20"/>
          <w:szCs w:val="20"/>
          <w:lang w:eastAsia="lv-LV"/>
        </w:rPr>
        <w:t>DOKUMENTS PARAKSTĪTS ELEKTRONISKI UN SATUR LAIKA ZĪMOGU</w:t>
      </w:r>
    </w:p>
    <w:p w14:paraId="2CE4461B" w14:textId="77777777" w:rsidR="00354F4D" w:rsidRDefault="00354F4D"/>
    <w:sectPr w:rsidR="00354F4D" w:rsidSect="00B05D17">
      <w:pgSz w:w="11906" w:h="16838"/>
      <w:pgMar w:top="426" w:right="1106" w:bottom="1618" w:left="16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DD4"/>
    <w:rsid w:val="00066DD4"/>
    <w:rsid w:val="00354F4D"/>
    <w:rsid w:val="00A61165"/>
    <w:rsid w:val="00B5586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C2BDB"/>
  <w15:chartTrackingRefBased/>
  <w15:docId w15:val="{27F3305B-2F95-4884-B47E-42AF38721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066DD4"/>
    <w:rPr>
      <w:sz w:val="16"/>
      <w:szCs w:val="16"/>
    </w:rPr>
  </w:style>
  <w:style w:type="paragraph" w:styleId="CommentText">
    <w:name w:val="annotation text"/>
    <w:basedOn w:val="Normal"/>
    <w:link w:val="CommentTextChar"/>
    <w:rsid w:val="00066DD4"/>
    <w:pPr>
      <w:spacing w:after="0" w:line="240" w:lineRule="auto"/>
    </w:pPr>
    <w:rPr>
      <w:rFonts w:ascii="Times New Roman" w:eastAsia="Times New Roman" w:hAnsi="Times New Roman" w:cs="Times New Roman"/>
      <w:sz w:val="20"/>
      <w:szCs w:val="20"/>
      <w:lang w:eastAsia="lv-LV"/>
    </w:rPr>
  </w:style>
  <w:style w:type="character" w:customStyle="1" w:styleId="CommentTextChar">
    <w:name w:val="Comment Text Char"/>
    <w:basedOn w:val="DefaultParagraphFont"/>
    <w:link w:val="CommentText"/>
    <w:rsid w:val="00066DD4"/>
    <w:rPr>
      <w:rFonts w:ascii="Times New Roman" w:eastAsia="Times New Roman" w:hAnsi="Times New Roman" w:cs="Times New Roman"/>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986</Words>
  <Characters>5625</Characters>
  <Application>Microsoft Office Word</Application>
  <DocSecurity>0</DocSecurity>
  <Lines>46</Lines>
  <Paragraphs>13</Paragraphs>
  <ScaleCrop>false</ScaleCrop>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Sunstar</dc:creator>
  <cp:keywords/>
  <dc:description/>
  <cp:lastModifiedBy>2xdmix@inbox.lv</cp:lastModifiedBy>
  <cp:revision>2</cp:revision>
  <dcterms:created xsi:type="dcterms:W3CDTF">2021-11-25T13:20:00Z</dcterms:created>
  <dcterms:modified xsi:type="dcterms:W3CDTF">2021-11-25T13:20:00Z</dcterms:modified>
</cp:coreProperties>
</file>