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0AA37" w14:textId="6E57199E" w:rsidR="00691B2A" w:rsidRPr="00691B2A" w:rsidRDefault="00691B2A" w:rsidP="004202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</w:pPr>
      <w:r w:rsidRPr="00691B2A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Ministru kabineta noteikumu projekta “Grozījumi Ministru kabineta 2001.</w:t>
      </w:r>
      <w:r w:rsidR="00EB4F54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 gada 3. aprīļa noteikumos Nr. </w:t>
      </w:r>
      <w:r w:rsidRPr="00691B2A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152 “Darbnespējas lapu izsniegšanas un anulēšanas kārtība”” sākotnējās ie</w:t>
      </w:r>
      <w:r w:rsidR="00E52D14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t</w:t>
      </w:r>
      <w:r w:rsidRPr="00691B2A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 xml:space="preserve">ekmes </w:t>
      </w:r>
    </w:p>
    <w:p w14:paraId="270EC1EB" w14:textId="77777777" w:rsidR="00E5323B" w:rsidRPr="00691B2A" w:rsidRDefault="00691B2A" w:rsidP="004202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</w:pPr>
      <w:r w:rsidRPr="00691B2A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novērtējuma ziņojums (anotācija)</w:t>
      </w:r>
    </w:p>
    <w:p w14:paraId="7C322836" w14:textId="77777777" w:rsidR="00691B2A" w:rsidRPr="00691B2A" w:rsidRDefault="00691B2A" w:rsidP="0042029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31"/>
        <w:gridCol w:w="5424"/>
      </w:tblGrid>
      <w:tr w:rsidR="00691B2A" w:rsidRPr="00691B2A" w14:paraId="77A19C2A" w14:textId="77777777" w:rsidTr="00E5323B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DA9A3" w14:textId="77777777" w:rsidR="00655F2C" w:rsidRPr="00691B2A" w:rsidRDefault="00E5323B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  <w:t>Tiesību akta projekta anotācijas kopsavilkums</w:t>
            </w:r>
          </w:p>
        </w:tc>
      </w:tr>
      <w:tr w:rsidR="00691B2A" w:rsidRPr="00691B2A" w14:paraId="3E4D9763" w14:textId="77777777" w:rsidTr="00E5323B">
        <w:trPr>
          <w:tblCellSpacing w:w="15" w:type="dxa"/>
        </w:trPr>
        <w:tc>
          <w:tcPr>
            <w:tcW w:w="19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F1022E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Mērķis, risinājums un projekta spēkā stāšanās laiks </w:t>
            </w:r>
          </w:p>
        </w:tc>
        <w:tc>
          <w:tcPr>
            <w:tcW w:w="2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C1D358" w14:textId="4097D94E" w:rsidR="00F72D56" w:rsidRDefault="00B1015C" w:rsidP="005C5D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Noteikumu projekts izstrādāts, </w:t>
            </w:r>
            <w:r w:rsidR="009C73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lai</w:t>
            </w:r>
            <w:r w:rsidR="00F72D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arī pēc 2021. gada 3</w:t>
            </w:r>
            <w:r w:rsidR="006616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1.decembra</w:t>
            </w:r>
            <w:r w:rsidR="00F72D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 nodrošinātu</w:t>
            </w:r>
            <w:r w:rsidR="00830F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:</w:t>
            </w:r>
          </w:p>
          <w:p w14:paraId="0E9A3A65" w14:textId="1CA9DFC9" w:rsidR="00F72D56" w:rsidRDefault="00F72D56" w:rsidP="00F72D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F72D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1)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</w:t>
            </w:r>
            <w:r w:rsidRPr="00F72D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darbnespējas lapu attālinātu izsniegšanu </w:t>
            </w:r>
            <w:r w:rsidR="00F23F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par pirmajām trim slimības dienām </w:t>
            </w:r>
            <w:r w:rsidR="00790D1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gadījumos, ka</w:t>
            </w:r>
            <w:r w:rsidR="00EA1D3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d </w:t>
            </w:r>
            <w:r w:rsidR="00790D1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personai</w:t>
            </w:r>
            <w:r w:rsidR="00EA1D3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</w:t>
            </w:r>
            <w:r w:rsidRPr="00F72D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konstatēta augšējo elpceļu s</w:t>
            </w:r>
            <w:r w:rsidR="00660A8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aslimšana</w:t>
            </w:r>
            <w:r w:rsidR="009A2D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;</w:t>
            </w:r>
          </w:p>
          <w:p w14:paraId="0DA5C2A4" w14:textId="3927D18D" w:rsidR="00B1015C" w:rsidRDefault="00F72D56" w:rsidP="004202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2) </w:t>
            </w:r>
            <w:r w:rsidR="007228D9" w:rsidRPr="00F72D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darbnespējas lapu</w:t>
            </w:r>
            <w:r w:rsidR="006616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attālinātu</w:t>
            </w:r>
            <w:r w:rsidR="00786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izsniegšanu Covid-19 inficēto cilvēku kontaktpersonām</w:t>
            </w:r>
            <w:r w:rsidR="007228D9" w:rsidRPr="00F72D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,</w:t>
            </w:r>
            <w:r w:rsidR="006616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kas par tādu atzīta saskaņā ar</w:t>
            </w:r>
            <w:r w:rsidR="007228D9" w:rsidRPr="00F72D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epidemioloģiskās drošības pasākumiem Covid-19 infekcijas izplatības ierobežošanai</w:t>
            </w:r>
            <w:r w:rsidR="00786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paredzētajos gadījumos</w:t>
            </w:r>
            <w:r w:rsidR="005C5D9A" w:rsidRPr="00F72D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.</w:t>
            </w:r>
          </w:p>
          <w:p w14:paraId="69D57DF2" w14:textId="36CEF8C3" w:rsidR="00E52D14" w:rsidRPr="00E52D14" w:rsidRDefault="00661649" w:rsidP="0066164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Arial" w:hAnsi="Arial" w:cs="Arial"/>
                <w:color w:val="414142"/>
                <w:sz w:val="20"/>
                <w:szCs w:val="20"/>
                <w:shd w:val="clear" w:color="auto" w:fill="FFFFFF"/>
              </w:rPr>
              <w:t> </w:t>
            </w:r>
            <w:r w:rsidR="00E52D1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Noteikumu projekts stāsies spēkā ar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E52D1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.gada 1.j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anvāri</w:t>
            </w:r>
            <w:r w:rsidR="00E52D1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</w:tbl>
    <w:p w14:paraId="41B58F13" w14:textId="77777777" w:rsidR="00E5323B" w:rsidRPr="00691B2A" w:rsidRDefault="00E5323B" w:rsidP="0042029E">
      <w:pPr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</w:pPr>
      <w:r w:rsidRPr="00691B2A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1"/>
        <w:gridCol w:w="3068"/>
        <w:gridCol w:w="5406"/>
      </w:tblGrid>
      <w:tr w:rsidR="00691B2A" w:rsidRPr="00691B2A" w14:paraId="18383263" w14:textId="77777777" w:rsidTr="00E5323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EAB22" w14:textId="77777777" w:rsidR="00655F2C" w:rsidRPr="00691B2A" w:rsidRDefault="00E5323B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  <w:t>I. Tiesību akta projekta izstrādes nepieciešamība</w:t>
            </w:r>
          </w:p>
        </w:tc>
      </w:tr>
      <w:tr w:rsidR="00691B2A" w:rsidRPr="00691B2A" w14:paraId="6C6951A8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F1BD55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F936A6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Pamatojums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A84E04" w14:textId="226AE2F5" w:rsidR="0081763D" w:rsidRDefault="0081763D" w:rsidP="00257B7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Veselības ministrijas iniciatīva</w:t>
            </w:r>
          </w:p>
          <w:p w14:paraId="4A925F92" w14:textId="42C7F0CD" w:rsidR="00257B78" w:rsidRPr="00257B78" w:rsidRDefault="0081763D" w:rsidP="00257B7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L</w:t>
            </w:r>
            <w:r w:rsidR="00257B78" w:rsidRPr="00257B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ikuma "Par maternit</w:t>
            </w:r>
            <w:r w:rsidR="00257B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ātes un slimības apdrošināšanu" 9. un 12. </w:t>
            </w:r>
            <w:r w:rsidR="00257B78" w:rsidRPr="00257B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pantu, likuma "Par</w:t>
            </w:r>
            <w:r w:rsidR="00257B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obligāto sociālo apdrošināšanu </w:t>
            </w:r>
            <w:r w:rsidR="00257B78" w:rsidRPr="00257B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pret nelaimes ga</w:t>
            </w:r>
            <w:r w:rsidR="00257B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dījumiem darbā un arodslimībām" </w:t>
            </w:r>
            <w:r w:rsidR="00257B78" w:rsidRPr="00257B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19. panta pirmo daļu un Ārstniecības likuma 53. pantu</w:t>
            </w:r>
          </w:p>
        </w:tc>
      </w:tr>
      <w:tr w:rsidR="00691B2A" w:rsidRPr="00691B2A" w14:paraId="586D0630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A6F2D9" w14:textId="77777777" w:rsidR="00655F2C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2.</w:t>
            </w:r>
          </w:p>
          <w:p w14:paraId="595B864B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B46CBB1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14E79B2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0919539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311AB71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A83FF5A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3A19FD5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6456A0F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FEC6D77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6CA83DD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F447336" w14:textId="77777777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5D9708D" w14:textId="77777777" w:rsidR="005C1C3B" w:rsidRDefault="005C1C3B" w:rsidP="005C1C3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</w:p>
          <w:p w14:paraId="1F6E9045" w14:textId="0004DE86" w:rsidR="005C1C3B" w:rsidRPr="005C1C3B" w:rsidRDefault="005C1C3B" w:rsidP="005C1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172D1" w14:textId="77777777" w:rsidR="00E5323B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lastRenderedPageBreak/>
              <w:t>Pašreizējā situācija un problēmas, kuru risināšanai tiesību akta projekts izstrādāts, tiesiskā regulējuma mērķis un būtība</w:t>
            </w:r>
          </w:p>
          <w:p w14:paraId="1FBEAE45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13047BC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43CD9C0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D7A8EAB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1BFE986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A6E8463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CD9811C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F3B0362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5FDBC50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22E30B1" w14:textId="18EFE41A" w:rsidR="000303D1" w:rsidRPr="000303D1" w:rsidRDefault="000245F8" w:rsidP="0042029E">
            <w:pPr>
              <w:tabs>
                <w:tab w:val="left" w:pos="915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ab/>
            </w:r>
          </w:p>
          <w:p w14:paraId="310EB1CC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BC79B21" w14:textId="77777777" w:rsid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</w:p>
          <w:p w14:paraId="5397076C" w14:textId="77777777" w:rsidR="000303D1" w:rsidRPr="000303D1" w:rsidRDefault="000303D1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F69D0" w14:textId="77777777" w:rsidR="00830F6C" w:rsidRPr="00830F6C" w:rsidRDefault="00830F6C" w:rsidP="00830F6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830F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lastRenderedPageBreak/>
              <w:t>Ministru kabineta 2001. gada 3. aprīļa noteikumi Nr.152 “Darbnespējas lapu izsniegšanas un anulēšanas kārtība” (turpmāk – noteikumi) nosaka kārtību, kādā tiek apliecināta personas pārejoša darbnespēja.</w:t>
            </w:r>
          </w:p>
          <w:p w14:paraId="21DED9AB" w14:textId="71DB3AF0" w:rsidR="00EC4A4D" w:rsidRDefault="00830F6C" w:rsidP="00AF583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830F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Noteikumi paredz darbnespējas lapas attālinātu izsniegšanu, ja konstatēta bīstama infekcijas slimība. Arī Covid-19 infekcija ir atzīta par bīstamu infekcijas slimību, līdz ar to tās gadījumā darbnespējas lapu drīkst izsniegt bez personas personīgas apskates, ja Covid-19 infekciju apstiprina pozitīvs testa rezultāts. Tomēr jāņem vērā, ka</w:t>
            </w:r>
            <w:r w:rsidR="00F23F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arī</w:t>
            </w:r>
            <w:r w:rsidRPr="00830F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</w:t>
            </w:r>
            <w:r w:rsidR="00F23F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līdz testa rezultātu saņemšanai, personu nepieciešams </w:t>
            </w:r>
            <w:r w:rsidRPr="00830F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izolēt iespējami agrīni.</w:t>
            </w:r>
            <w:r w:rsidR="00AF58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Tāpat arī cilvēkiem ar augšējo elpceļu saslimšanas simptomiem nepieciešams ievērot papildus drošības pasākumus un ierobežot kontaktēšanos līdz diagnozes apstiprināšanai. </w:t>
            </w:r>
          </w:p>
          <w:p w14:paraId="3EF5A947" w14:textId="77777777" w:rsidR="00205F20" w:rsidRDefault="00792E3F" w:rsidP="00AF583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Esošais regulējum</w:t>
            </w:r>
            <w:r w:rsidR="00B65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s</w:t>
            </w:r>
            <w:r w:rsidR="00E529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noteikumos</w:t>
            </w:r>
            <w:r w:rsidR="00205F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, kas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paredz attālinātu darbnespējas lapas izsniegšanu Covid-19 inficēto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lastRenderedPageBreak/>
              <w:t>cilvēku kontaktpersonām, pamatojoties uz Slimību profilakses kontroles centra epidemiologa sniegto informāciju</w:t>
            </w:r>
            <w:r w:rsidR="00205F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un cilvēkiem ar augšējo elpceļu saslimšanas simptomiem ir spēkā līdz 2021.gada 31.decembrim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.</w:t>
            </w:r>
          </w:p>
          <w:p w14:paraId="1C81A1F3" w14:textId="2260C2C0" w:rsidR="00205F20" w:rsidRDefault="00205F20" w:rsidP="00205F2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M</w:t>
            </w:r>
            <w:r w:rsidR="00792E3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inētais regulējums ir pagarināms, </w:t>
            </w:r>
            <w:r w:rsidR="00B65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jo tas</w:t>
            </w:r>
            <w:r w:rsidR="00792E3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ir būtiski Covid-19 infekcijas izplatības </w:t>
            </w:r>
            <w:r w:rsidR="00B65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ierobežošanai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un ņemot vērā, ka epidemioloģiskā situācija joprojām ir nestabila un Covid-19 inficēto personu skaits pieaug, nepieciešams regulējumu par attālinātu darbnespējas lapas izsniegšanu personām ar augšējo elpceļu infekcijas pazīmēm pagarināt līdz </w:t>
            </w:r>
            <w:r w:rsidRPr="00204CF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2022. gada 31.decembrim.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</w:t>
            </w:r>
          </w:p>
          <w:p w14:paraId="421D5C33" w14:textId="00FC1853" w:rsidR="00AF5833" w:rsidRDefault="00AF5833" w:rsidP="00AF583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Ņemot vērā minēto, noteikumu projekts paredz:</w:t>
            </w:r>
          </w:p>
          <w:p w14:paraId="623DCD17" w14:textId="79E89508" w:rsidR="00792E3F" w:rsidRDefault="00792E3F" w:rsidP="00792E3F">
            <w:pPr>
              <w:pStyle w:val="ListParagraph"/>
              <w:numPr>
                <w:ilvl w:val="0"/>
                <w:numId w:val="6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Pagarināt esoš</w:t>
            </w:r>
            <w:r w:rsidR="00B65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o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regulējum</w:t>
            </w:r>
            <w:r w:rsidR="008A6B5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u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par attālinātu darbnespējas lapas izrakstīšanu</w:t>
            </w:r>
            <w:r w:rsidR="00B65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par pirmajām trim slimības dienām gadījumos, kad personai </w:t>
            </w:r>
            <w:r w:rsidR="00B655EC" w:rsidRPr="00F72D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konstatēta augšējo elpceļu s</w:t>
            </w:r>
            <w:r w:rsidR="00B65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aslimšana. </w:t>
            </w:r>
          </w:p>
          <w:p w14:paraId="43C0D9B6" w14:textId="3E6B5532" w:rsidR="007001AD" w:rsidRPr="00AF08EB" w:rsidRDefault="00B655EC" w:rsidP="00447AEE">
            <w:pPr>
              <w:pStyle w:val="ListParagraph"/>
              <w:numPr>
                <w:ilvl w:val="0"/>
                <w:numId w:val="6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98291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Pagarināt esošo regulējumu par darbnespējas </w:t>
            </w:r>
            <w:r w:rsidR="00982913" w:rsidRPr="0098291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lapas attālinātu izsniegšanu Covid-19 inficēto cilvēku kontak</w:t>
            </w:r>
            <w:r w:rsidR="0098291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t</w:t>
            </w:r>
            <w:r w:rsidR="00982913" w:rsidRPr="0098291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personām.</w:t>
            </w:r>
          </w:p>
        </w:tc>
      </w:tr>
      <w:tr w:rsidR="00691B2A" w:rsidRPr="00691B2A" w14:paraId="2D785C96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34EEE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lastRenderedPageBreak/>
              <w:t>3.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7E517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Projekta izstrādē iesaistītās institūcijas un publiskas personas kapitālsabiedrības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C7B06" w14:textId="7A2D3FA2" w:rsidR="00E5323B" w:rsidRPr="00691B2A" w:rsidRDefault="00B04DD7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  <w:tr w:rsidR="00691B2A" w:rsidRPr="00691B2A" w14:paraId="30E5DFE1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84C44D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BA7B2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0D3CE4" w14:textId="36860A8D" w:rsidR="00D63FED" w:rsidRPr="00691B2A" w:rsidRDefault="00D63FED" w:rsidP="00047DC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</w:p>
        </w:tc>
      </w:tr>
    </w:tbl>
    <w:p w14:paraId="7DCA8789" w14:textId="77777777" w:rsidR="00E5323B" w:rsidRPr="00691B2A" w:rsidRDefault="00E5323B" w:rsidP="0042029E">
      <w:pPr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</w:pPr>
      <w:r w:rsidRPr="00691B2A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1"/>
        <w:gridCol w:w="3068"/>
        <w:gridCol w:w="5406"/>
      </w:tblGrid>
      <w:tr w:rsidR="00691B2A" w:rsidRPr="00691B2A" w14:paraId="74248019" w14:textId="77777777" w:rsidTr="00E5323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E99F0" w14:textId="77777777" w:rsidR="00655F2C" w:rsidRPr="00691B2A" w:rsidRDefault="00E5323B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  <w:t>II. Tiesību akta projekta ietekme uz sabiedrību, tautsaimniecības attīstību un administratīvo slogu</w:t>
            </w:r>
          </w:p>
        </w:tc>
      </w:tr>
      <w:tr w:rsidR="00691B2A" w:rsidRPr="00691B2A" w14:paraId="2F592169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533F36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ACC579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Sabiedrības </w:t>
            </w:r>
            <w:proofErr w:type="spellStart"/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mērķgrupas</w:t>
            </w:r>
            <w:proofErr w:type="spellEnd"/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, kuras tiesiskais regulējums ietekmē vai varētu ietekmēt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8140B5" w14:textId="5629B185" w:rsidR="0098641B" w:rsidRDefault="00943244" w:rsidP="004202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Ārstniecības personas</w:t>
            </w:r>
            <w:r w:rsidR="002461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, kas izsniedz darbnespējas lapas.</w:t>
            </w:r>
          </w:p>
          <w:p w14:paraId="38DD6448" w14:textId="7181DF57" w:rsidR="00430A7B" w:rsidRDefault="00430A7B" w:rsidP="004202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Personas ar augšējo elpceļu s</w:t>
            </w:r>
            <w:r w:rsidR="00AE07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aslimšanām</w:t>
            </w:r>
            <w:r w:rsidR="001D36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.</w:t>
            </w:r>
          </w:p>
          <w:p w14:paraId="2A121B5D" w14:textId="481FDBA5" w:rsidR="000E3BB7" w:rsidRDefault="000E3BB7" w:rsidP="004202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Personas, kas atzītas par Covid-19 slimnieku kontaktpersonām, viņu tuvinieki un darba </w:t>
            </w:r>
            <w:r w:rsidR="0067363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devēji, kā arī izglītības iestādes.</w:t>
            </w:r>
          </w:p>
          <w:p w14:paraId="62AA039A" w14:textId="1FA21FCC" w:rsidR="000E3BB7" w:rsidRPr="00691B2A" w:rsidRDefault="0069743C" w:rsidP="0069743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Infekcijas izplatības ierobežošana ir visas sabiedrības interesēs</w:t>
            </w:r>
            <w:r w:rsidR="000E3B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.</w:t>
            </w:r>
          </w:p>
        </w:tc>
      </w:tr>
      <w:tr w:rsidR="00691B2A" w:rsidRPr="00691B2A" w14:paraId="528F74C0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63734B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17C071" w14:textId="39CF8788" w:rsidR="00E5323B" w:rsidRPr="00646D4E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Tiesiskā regulējuma ietekme uz tautsaimniecību un administratīvo slogu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E6AC4" w14:textId="77777777" w:rsidR="00646D4E" w:rsidRPr="00C8719B" w:rsidRDefault="00943244" w:rsidP="004202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C8719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T</w:t>
            </w:r>
            <w:r w:rsidR="00646D4E" w:rsidRPr="00C8719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iek samazināta </w:t>
            </w:r>
            <w:r w:rsidRPr="00C8719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Covid-19 </w:t>
            </w:r>
            <w:r w:rsidR="00646D4E" w:rsidRPr="00C8719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infekcijas izplatības iespēja, tādējādi radot pozitīvu ietekmi uz tautsaimniecību.</w:t>
            </w:r>
          </w:p>
          <w:p w14:paraId="183208FC" w14:textId="1867F78C" w:rsidR="00943244" w:rsidRPr="00943244" w:rsidRDefault="00943244" w:rsidP="004202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lv-LV"/>
              </w:rPr>
            </w:pPr>
            <w:r w:rsidRPr="00C8719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Nerada papildus administratīvo slogu.</w:t>
            </w:r>
          </w:p>
        </w:tc>
      </w:tr>
      <w:tr w:rsidR="00691B2A" w:rsidRPr="00691B2A" w14:paraId="2C9045C2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7ED558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B8AE0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Administratīvo izmaksu monetārs novērtējums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9BA185" w14:textId="77777777" w:rsidR="00E5323B" w:rsidRPr="00691B2A" w:rsidRDefault="003567A0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3567A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  <w:tr w:rsidR="00691B2A" w:rsidRPr="00691B2A" w14:paraId="3BF6974E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D0E02B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lastRenderedPageBreak/>
              <w:t>4.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34B068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Atbilstības izmaksu monetārs novērtējums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05700" w14:textId="77777777" w:rsidR="00E5323B" w:rsidRPr="00691B2A" w:rsidRDefault="00831FEA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831F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Noteikumu projekts šo jomu neskar.</w:t>
            </w:r>
          </w:p>
        </w:tc>
      </w:tr>
      <w:tr w:rsidR="00691B2A" w:rsidRPr="00691B2A" w14:paraId="54F210D5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177249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84A63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9A9925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</w:tbl>
    <w:p w14:paraId="657CA6E6" w14:textId="77777777" w:rsidR="00E5323B" w:rsidRPr="00691B2A" w:rsidRDefault="00E5323B" w:rsidP="0042029E">
      <w:pPr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</w:pPr>
      <w:r w:rsidRPr="00691B2A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691B2A" w:rsidRPr="00691B2A" w14:paraId="1481AC0B" w14:textId="77777777" w:rsidTr="00E532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BB87E" w14:textId="77777777" w:rsidR="00655F2C" w:rsidRPr="00831FEA" w:rsidRDefault="00E5323B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831FE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  <w:t>III. Tiesību akta projekta ietekme uz valsts budžetu un pašvaldību budžetiem</w:t>
            </w:r>
          </w:p>
        </w:tc>
      </w:tr>
      <w:tr w:rsidR="00831FEA" w:rsidRPr="00691B2A" w14:paraId="3A5D145F" w14:textId="77777777" w:rsidTr="00E532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1D59F" w14:textId="77777777" w:rsidR="00831FEA" w:rsidRPr="00520481" w:rsidRDefault="00831FEA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highlight w:val="yellow"/>
                <w:lang w:eastAsia="lv-LV"/>
              </w:rPr>
            </w:pPr>
            <w:r w:rsidRPr="0098270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lv-LV"/>
              </w:rPr>
              <w:t>Projekts šo jomu neskar</w:t>
            </w:r>
          </w:p>
        </w:tc>
      </w:tr>
    </w:tbl>
    <w:p w14:paraId="1FE351A9" w14:textId="77777777" w:rsidR="00E5323B" w:rsidRPr="00691B2A" w:rsidRDefault="00E5323B" w:rsidP="0042029E">
      <w:pPr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</w:pPr>
      <w:r w:rsidRPr="00691B2A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691B2A" w:rsidRPr="00691B2A" w14:paraId="6C48F438" w14:textId="77777777" w:rsidTr="00E532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08F5E" w14:textId="77777777" w:rsidR="00655F2C" w:rsidRPr="00691B2A" w:rsidRDefault="00E5323B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  <w:t>IV. Tiesību akta projekta ietekme uz spēkā esošo tiesību normu sistēmu</w:t>
            </w:r>
          </w:p>
        </w:tc>
      </w:tr>
      <w:tr w:rsidR="00C91650" w:rsidRPr="00691B2A" w14:paraId="09AC9152" w14:textId="77777777" w:rsidTr="00E532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CDF7E9" w14:textId="77777777" w:rsidR="00C91650" w:rsidRPr="00691B2A" w:rsidRDefault="00C91650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98270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lv-LV"/>
              </w:rPr>
              <w:t>Projekts šo jomu neskar</w:t>
            </w:r>
          </w:p>
        </w:tc>
      </w:tr>
    </w:tbl>
    <w:p w14:paraId="3C4FAAF1" w14:textId="77777777" w:rsidR="00142180" w:rsidRPr="00691B2A" w:rsidRDefault="00E5323B" w:rsidP="0042029E">
      <w:pPr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</w:pPr>
      <w:r w:rsidRPr="00691B2A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C91650" w:rsidRPr="00C91650" w14:paraId="3E4B2948" w14:textId="77777777" w:rsidTr="00E532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DA336" w14:textId="77777777" w:rsidR="00655F2C" w:rsidRPr="00C91650" w:rsidRDefault="00E5323B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C9165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  <w:t>V. Tiesību akta projekta atbilstība Latvijas Republikas starptautiskajām saistībām</w:t>
            </w:r>
          </w:p>
        </w:tc>
      </w:tr>
      <w:tr w:rsidR="00C91650" w:rsidRPr="00C91650" w14:paraId="71073E88" w14:textId="77777777" w:rsidTr="00E532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7B80C0" w14:textId="77777777" w:rsidR="00C91650" w:rsidRPr="00C91650" w:rsidRDefault="00C91650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C916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Projekts šo jomu neskar</w:t>
            </w:r>
          </w:p>
        </w:tc>
      </w:tr>
    </w:tbl>
    <w:p w14:paraId="3DF6E01E" w14:textId="77777777" w:rsidR="00E5323B" w:rsidRPr="00691B2A" w:rsidRDefault="00E5323B" w:rsidP="0042029E">
      <w:pPr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</w:pPr>
      <w:r w:rsidRPr="00691B2A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  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1"/>
        <w:gridCol w:w="3068"/>
        <w:gridCol w:w="5406"/>
      </w:tblGrid>
      <w:tr w:rsidR="00691B2A" w:rsidRPr="00691B2A" w14:paraId="0B94152B" w14:textId="77777777" w:rsidTr="00E5323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0AA5A" w14:textId="77777777" w:rsidR="00655F2C" w:rsidRPr="00691B2A" w:rsidRDefault="00E5323B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  <w:t>VI. Sabiedrības līdzdalība un komunikācijas aktivitātes</w:t>
            </w:r>
          </w:p>
        </w:tc>
      </w:tr>
      <w:tr w:rsidR="00691B2A" w:rsidRPr="00691B2A" w14:paraId="2D7599F1" w14:textId="77777777" w:rsidTr="00CC3D9C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FCB743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F585C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Plānotās sabiedrības līdzdalības un komunikācijas aktivitātes saistībā ar projektu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BDA527" w14:textId="0B16992F" w:rsidR="00C946CF" w:rsidRPr="001F1AE6" w:rsidRDefault="00C91650" w:rsidP="00C946C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1F1A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Noteikumu projekts izstrādāts, pamatojoties uz </w:t>
            </w:r>
            <w:r w:rsidR="007001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ģimenes ārstu sniegt</w:t>
            </w:r>
            <w:r w:rsidR="00205F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o viedokli</w:t>
            </w:r>
            <w:r w:rsidR="007001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un </w:t>
            </w:r>
            <w:r w:rsidR="001F1AE6" w:rsidRPr="001F1A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esošās epidemioloģiskās situācijas izvērtējumu</w:t>
            </w:r>
            <w:r w:rsidR="007001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.</w:t>
            </w:r>
          </w:p>
        </w:tc>
      </w:tr>
      <w:tr w:rsidR="00691B2A" w:rsidRPr="00691B2A" w14:paraId="012E65B0" w14:textId="77777777" w:rsidTr="00CC3D9C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F850D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BFF6AC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Sabiedrības līdzdalība projekta izstrādē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67121C" w14:textId="352EE3D8" w:rsidR="00E5323B" w:rsidRPr="00754CE5" w:rsidRDefault="00205F20" w:rsidP="004202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  <w:tr w:rsidR="00691B2A" w:rsidRPr="00691B2A" w14:paraId="2E14073B" w14:textId="77777777" w:rsidTr="00CC3D9C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FB62D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CC0C1" w14:textId="77777777" w:rsidR="00E5323B" w:rsidRPr="00E26C27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Sabiedrības līdzdalības rezultāti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B7A6A" w14:textId="77777777" w:rsidR="00E5323B" w:rsidRPr="00C91650" w:rsidRDefault="00C91650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  <w:tr w:rsidR="00691B2A" w:rsidRPr="00691B2A" w14:paraId="2A69E84E" w14:textId="77777777" w:rsidTr="00CC3D9C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62A4A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713A23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D04814" w14:textId="3D3ED57A" w:rsidR="00E5323B" w:rsidRPr="00691B2A" w:rsidRDefault="00C633AA" w:rsidP="00AA2D09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</w:tbl>
    <w:p w14:paraId="3C01C54A" w14:textId="77777777" w:rsidR="00E5323B" w:rsidRPr="00691B2A" w:rsidRDefault="00E5323B" w:rsidP="0042029E">
      <w:pPr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</w:pPr>
      <w:r w:rsidRPr="00691B2A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1"/>
        <w:gridCol w:w="3068"/>
        <w:gridCol w:w="5406"/>
      </w:tblGrid>
      <w:tr w:rsidR="00691B2A" w:rsidRPr="00691B2A" w14:paraId="64B1A603" w14:textId="77777777" w:rsidTr="00E5323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A7044" w14:textId="77777777" w:rsidR="00655F2C" w:rsidRPr="00691B2A" w:rsidRDefault="00E5323B" w:rsidP="004202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v-LV"/>
              </w:rPr>
              <w:t>VII. Tiesību akta projekta izpildes nodrošināšana un tās ietekme uz institūcijām</w:t>
            </w:r>
          </w:p>
        </w:tc>
      </w:tr>
      <w:tr w:rsidR="00691B2A" w:rsidRPr="00691B2A" w14:paraId="5E350439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A9B9B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704CF7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Projekta izpildē iesaistītās institūcijas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45A0C1" w14:textId="6DC3B875" w:rsidR="00E5323B" w:rsidRPr="00691B2A" w:rsidRDefault="00164993" w:rsidP="004202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  <w:tr w:rsidR="00691B2A" w:rsidRPr="00691B2A" w14:paraId="605D17F9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FDF11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4D5948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Projekta izpildes ietekme uz pārvaldes funkcijām un institucionālo struktūru.</w:t>
            </w: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br/>
              <w:t>Jaunu institūciju izveide, esošu institūciju likvidācija vai reorganizācija, to ietekme uz institūcijas cilvēkresursiem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66EB49" w14:textId="77777777" w:rsidR="00E5323B" w:rsidRPr="00691B2A" w:rsidRDefault="00CC3D9C" w:rsidP="004202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Noteikumu projekts neparedz jaunu institūciju izveidi, </w:t>
            </w:r>
            <w:r w:rsidRPr="00CC3D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esošu institūciju likvidācij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u</w:t>
            </w:r>
            <w:r w:rsidRPr="00CC3D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vai reorganizācij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u.</w:t>
            </w:r>
          </w:p>
        </w:tc>
      </w:tr>
      <w:tr w:rsidR="00691B2A" w:rsidRPr="00691B2A" w14:paraId="3FC6C925" w14:textId="77777777" w:rsidTr="00E5323B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6D9E18" w14:textId="77777777" w:rsidR="00655F2C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lastRenderedPageBreak/>
              <w:t>3.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56FB79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A3B6E" w14:textId="77777777" w:rsidR="00E5323B" w:rsidRPr="00691B2A" w:rsidRDefault="00E5323B" w:rsidP="0042029E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691B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</w:tbl>
    <w:p w14:paraId="481F76A5" w14:textId="77777777" w:rsidR="00C25B49" w:rsidRPr="00691B2A" w:rsidRDefault="00C25B49" w:rsidP="0042029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7A17687C" w14:textId="77777777" w:rsidR="00E5323B" w:rsidRPr="00691B2A" w:rsidRDefault="00E5323B" w:rsidP="0042029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6F10675D" w14:textId="7803EC50" w:rsidR="00894C55" w:rsidRPr="00691B2A" w:rsidRDefault="007E4E5F" w:rsidP="0042029E">
      <w:pPr>
        <w:tabs>
          <w:tab w:val="left" w:pos="6237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Veselības </w:t>
      </w:r>
      <w:r w:rsidR="00894C55" w:rsidRPr="00691B2A">
        <w:rPr>
          <w:rFonts w:ascii="Times New Roman" w:hAnsi="Times New Roman" w:cs="Times New Roman"/>
          <w:sz w:val="28"/>
          <w:szCs w:val="28"/>
        </w:rPr>
        <w:t>ministr</w:t>
      </w:r>
      <w:r w:rsidR="008E62A8">
        <w:rPr>
          <w:rFonts w:ascii="Times New Roman" w:hAnsi="Times New Roman" w:cs="Times New Roman"/>
          <w:sz w:val="28"/>
          <w:szCs w:val="28"/>
        </w:rPr>
        <w:t>s</w:t>
      </w:r>
      <w:r w:rsidR="00894C55" w:rsidRPr="00691B2A">
        <w:rPr>
          <w:rFonts w:ascii="Times New Roman" w:hAnsi="Times New Roman" w:cs="Times New Roman"/>
          <w:sz w:val="28"/>
          <w:szCs w:val="28"/>
        </w:rPr>
        <w:tab/>
      </w:r>
      <w:r w:rsidR="00FB0DC2">
        <w:rPr>
          <w:rFonts w:ascii="Times New Roman" w:hAnsi="Times New Roman" w:cs="Times New Roman"/>
          <w:sz w:val="28"/>
          <w:szCs w:val="28"/>
        </w:rPr>
        <w:tab/>
      </w:r>
      <w:r w:rsidR="00FB0DC2">
        <w:rPr>
          <w:rFonts w:ascii="Times New Roman" w:hAnsi="Times New Roman" w:cs="Times New Roman"/>
          <w:sz w:val="28"/>
          <w:szCs w:val="28"/>
        </w:rPr>
        <w:tab/>
      </w:r>
      <w:r w:rsidR="00FB0DC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E62A8">
        <w:rPr>
          <w:rFonts w:ascii="Times New Roman" w:hAnsi="Times New Roman" w:cs="Times New Roman"/>
          <w:sz w:val="28"/>
          <w:szCs w:val="28"/>
        </w:rPr>
        <w:t>D.Pavļuts</w:t>
      </w:r>
      <w:proofErr w:type="spellEnd"/>
    </w:p>
    <w:p w14:paraId="635A409C" w14:textId="77777777" w:rsidR="00894C55" w:rsidRPr="00691B2A" w:rsidRDefault="00894C55" w:rsidP="0042029E">
      <w:pPr>
        <w:spacing w:after="12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186D9B2F" w14:textId="77777777" w:rsidR="00894C55" w:rsidRDefault="00894C55" w:rsidP="0042029E">
      <w:pPr>
        <w:spacing w:after="12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3FE70CE0" w14:textId="77777777" w:rsidR="0023194B" w:rsidRDefault="0023194B" w:rsidP="0042029E">
      <w:pPr>
        <w:spacing w:after="12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1DE5CD10" w14:textId="77777777" w:rsidR="0023194B" w:rsidRDefault="0023194B" w:rsidP="0042029E">
      <w:pPr>
        <w:spacing w:after="12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13F89091" w14:textId="77777777" w:rsidR="002F14C0" w:rsidRDefault="002F14C0" w:rsidP="00A248A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31FC3C09" w14:textId="6DB4768F" w:rsidR="00894C55" w:rsidRPr="00691B2A" w:rsidRDefault="00D13A9A" w:rsidP="00A248A3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I</w:t>
      </w:r>
      <w:r w:rsidR="00754CE5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>Balcere</w:t>
      </w:r>
      <w:proofErr w:type="spellEnd"/>
      <w:r w:rsidR="000245F8">
        <w:rPr>
          <w:rFonts w:ascii="Times New Roman" w:hAnsi="Times New Roman" w:cs="Times New Roman"/>
          <w:sz w:val="24"/>
          <w:szCs w:val="28"/>
        </w:rPr>
        <w:t xml:space="preserve"> </w:t>
      </w:r>
      <w:r w:rsidR="00D133F8" w:rsidRPr="00691B2A">
        <w:rPr>
          <w:rFonts w:ascii="Times New Roman" w:hAnsi="Times New Roman" w:cs="Times New Roman"/>
          <w:sz w:val="24"/>
          <w:szCs w:val="28"/>
        </w:rPr>
        <w:t xml:space="preserve"> </w:t>
      </w:r>
      <w:r w:rsidR="00754CE5">
        <w:rPr>
          <w:rFonts w:ascii="Times New Roman" w:hAnsi="Times New Roman" w:cs="Times New Roman"/>
          <w:sz w:val="24"/>
          <w:szCs w:val="28"/>
        </w:rPr>
        <w:t>678761</w:t>
      </w:r>
      <w:r>
        <w:rPr>
          <w:rFonts w:ascii="Times New Roman" w:hAnsi="Times New Roman" w:cs="Times New Roman"/>
          <w:sz w:val="24"/>
          <w:szCs w:val="28"/>
        </w:rPr>
        <w:t>89</w:t>
      </w:r>
    </w:p>
    <w:p w14:paraId="3497FCF0" w14:textId="0DC889AD" w:rsidR="00894C55" w:rsidRPr="00691B2A" w:rsidRDefault="00D13A9A" w:rsidP="00A248A3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Indira.Balcere</w:t>
      </w:r>
      <w:r w:rsidR="00754CE5">
        <w:rPr>
          <w:rFonts w:ascii="Times New Roman" w:hAnsi="Times New Roman" w:cs="Times New Roman"/>
          <w:sz w:val="24"/>
          <w:szCs w:val="28"/>
        </w:rPr>
        <w:t>@vm.gov.lv</w:t>
      </w:r>
    </w:p>
    <w:sectPr w:rsidR="00894C55" w:rsidRPr="00691B2A" w:rsidSect="009A2654">
      <w:head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8FA17" w14:textId="77777777" w:rsidR="003516FD" w:rsidRDefault="003516FD" w:rsidP="00894C55">
      <w:pPr>
        <w:spacing w:after="0" w:line="240" w:lineRule="auto"/>
      </w:pPr>
      <w:r>
        <w:separator/>
      </w:r>
    </w:p>
  </w:endnote>
  <w:endnote w:type="continuationSeparator" w:id="0">
    <w:p w14:paraId="67944892" w14:textId="77777777" w:rsidR="003516FD" w:rsidRDefault="003516FD" w:rsidP="00894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50755" w14:textId="64945DF2" w:rsidR="009A2654" w:rsidRPr="00304A28" w:rsidRDefault="00304A28" w:rsidP="00304A28">
    <w:pPr>
      <w:pStyle w:val="Footer"/>
    </w:pPr>
    <w:r w:rsidRPr="000A1B29">
      <w:rPr>
        <w:rFonts w:ascii="Times New Roman" w:hAnsi="Times New Roman" w:cs="Times New Roman"/>
        <w:sz w:val="20"/>
        <w:szCs w:val="20"/>
      </w:rPr>
      <w:t>VManot_</w:t>
    </w:r>
    <w:r w:rsidR="00E0654D">
      <w:rPr>
        <w:rFonts w:ascii="Times New Roman" w:hAnsi="Times New Roman" w:cs="Times New Roman"/>
        <w:sz w:val="20"/>
        <w:szCs w:val="20"/>
      </w:rPr>
      <w:t>0110</w:t>
    </w:r>
    <w:r w:rsidR="005C1C3B">
      <w:rPr>
        <w:rFonts w:ascii="Times New Roman" w:hAnsi="Times New Roman" w:cs="Times New Roman"/>
        <w:sz w:val="20"/>
        <w:szCs w:val="20"/>
      </w:rPr>
      <w:t>21</w:t>
    </w:r>
    <w:r w:rsidRPr="000A1B29">
      <w:rPr>
        <w:rFonts w:ascii="Times New Roman" w:hAnsi="Times New Roman" w:cs="Times New Roman"/>
        <w:sz w:val="20"/>
        <w:szCs w:val="20"/>
      </w:rPr>
      <w:t>_MK152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A697B" w14:textId="77777777" w:rsidR="003516FD" w:rsidRDefault="003516FD" w:rsidP="00894C55">
      <w:pPr>
        <w:spacing w:after="0" w:line="240" w:lineRule="auto"/>
      </w:pPr>
      <w:r>
        <w:separator/>
      </w:r>
    </w:p>
  </w:footnote>
  <w:footnote w:type="continuationSeparator" w:id="0">
    <w:p w14:paraId="5B2E613C" w14:textId="77777777" w:rsidR="003516FD" w:rsidRDefault="003516FD" w:rsidP="00894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98569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0"/>
      </w:rPr>
    </w:sdtEndPr>
    <w:sdtContent>
      <w:p w14:paraId="131C5B90" w14:textId="41BEB1FF" w:rsidR="00894C55" w:rsidRPr="00C25B49" w:rsidRDefault="00456E40">
        <w:pPr>
          <w:pStyle w:val="Header"/>
          <w:jc w:val="center"/>
          <w:rPr>
            <w:rFonts w:ascii="Times New Roman" w:hAnsi="Times New Roman" w:cs="Times New Roman"/>
            <w:sz w:val="24"/>
            <w:szCs w:val="20"/>
          </w:rPr>
        </w:pPr>
        <w:r w:rsidRPr="00C25B49">
          <w:rPr>
            <w:rFonts w:ascii="Times New Roman" w:hAnsi="Times New Roman" w:cs="Times New Roman"/>
            <w:sz w:val="24"/>
            <w:szCs w:val="20"/>
          </w:rPr>
          <w:fldChar w:fldCharType="begin"/>
        </w:r>
        <w:r w:rsidR="00894C55" w:rsidRPr="00C25B49">
          <w:rPr>
            <w:rFonts w:ascii="Times New Roman" w:hAnsi="Times New Roman" w:cs="Times New Roman"/>
            <w:sz w:val="24"/>
            <w:szCs w:val="20"/>
          </w:rPr>
          <w:instrText xml:space="preserve"> PAGE   \* MERGEFORMAT </w:instrText>
        </w:r>
        <w:r w:rsidRPr="00C25B49">
          <w:rPr>
            <w:rFonts w:ascii="Times New Roman" w:hAnsi="Times New Roman" w:cs="Times New Roman"/>
            <w:sz w:val="24"/>
            <w:szCs w:val="20"/>
          </w:rPr>
          <w:fldChar w:fldCharType="separate"/>
        </w:r>
        <w:r w:rsidR="00047DCE">
          <w:rPr>
            <w:rFonts w:ascii="Times New Roman" w:hAnsi="Times New Roman" w:cs="Times New Roman"/>
            <w:noProof/>
            <w:sz w:val="24"/>
            <w:szCs w:val="20"/>
          </w:rPr>
          <w:t>4</w:t>
        </w:r>
        <w:r w:rsidRPr="00C25B49">
          <w:rPr>
            <w:rFonts w:ascii="Times New Roman" w:hAnsi="Times New Roman" w:cs="Times New Roman"/>
            <w:noProof/>
            <w:sz w:val="24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7C59"/>
    <w:multiLevelType w:val="hybridMultilevel"/>
    <w:tmpl w:val="7076C9B2"/>
    <w:lvl w:ilvl="0" w:tplc="114258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B7ABD"/>
    <w:multiLevelType w:val="hybridMultilevel"/>
    <w:tmpl w:val="7CBCD3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62A6D"/>
    <w:multiLevelType w:val="hybridMultilevel"/>
    <w:tmpl w:val="BF54791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70D56"/>
    <w:multiLevelType w:val="hybridMultilevel"/>
    <w:tmpl w:val="3ED61F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669FE"/>
    <w:multiLevelType w:val="hybridMultilevel"/>
    <w:tmpl w:val="037618A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938EE"/>
    <w:multiLevelType w:val="hybridMultilevel"/>
    <w:tmpl w:val="DA2429C4"/>
    <w:lvl w:ilvl="0" w:tplc="114258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ocumentProtection w:edit="forms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C55"/>
    <w:rsid w:val="00012936"/>
    <w:rsid w:val="00021B3D"/>
    <w:rsid w:val="00022220"/>
    <w:rsid w:val="000245F8"/>
    <w:rsid w:val="000303D1"/>
    <w:rsid w:val="000411A3"/>
    <w:rsid w:val="00047DCE"/>
    <w:rsid w:val="000879E6"/>
    <w:rsid w:val="00094BBD"/>
    <w:rsid w:val="000A1B29"/>
    <w:rsid w:val="000E3BB7"/>
    <w:rsid w:val="000F0D6E"/>
    <w:rsid w:val="000F29E9"/>
    <w:rsid w:val="000F3997"/>
    <w:rsid w:val="000F6DC9"/>
    <w:rsid w:val="0010368A"/>
    <w:rsid w:val="00105F58"/>
    <w:rsid w:val="00124505"/>
    <w:rsid w:val="001247E0"/>
    <w:rsid w:val="00132083"/>
    <w:rsid w:val="00140889"/>
    <w:rsid w:val="00142180"/>
    <w:rsid w:val="00154D2F"/>
    <w:rsid w:val="00164993"/>
    <w:rsid w:val="001664F9"/>
    <w:rsid w:val="001671BF"/>
    <w:rsid w:val="0019591A"/>
    <w:rsid w:val="001A04F0"/>
    <w:rsid w:val="001C178C"/>
    <w:rsid w:val="001C6E46"/>
    <w:rsid w:val="001D36FB"/>
    <w:rsid w:val="001D63EC"/>
    <w:rsid w:val="001F1AE6"/>
    <w:rsid w:val="00204CF7"/>
    <w:rsid w:val="00205F20"/>
    <w:rsid w:val="00216DCD"/>
    <w:rsid w:val="00230F6F"/>
    <w:rsid w:val="0023194B"/>
    <w:rsid w:val="00243426"/>
    <w:rsid w:val="00244CE3"/>
    <w:rsid w:val="002461C6"/>
    <w:rsid w:val="00255B06"/>
    <w:rsid w:val="0025647D"/>
    <w:rsid w:val="00257B78"/>
    <w:rsid w:val="002722B8"/>
    <w:rsid w:val="00276174"/>
    <w:rsid w:val="00294D1C"/>
    <w:rsid w:val="002B74F0"/>
    <w:rsid w:val="002C4AD5"/>
    <w:rsid w:val="002E1C05"/>
    <w:rsid w:val="002F1240"/>
    <w:rsid w:val="002F14C0"/>
    <w:rsid w:val="00304A28"/>
    <w:rsid w:val="00331463"/>
    <w:rsid w:val="003326E8"/>
    <w:rsid w:val="00344F61"/>
    <w:rsid w:val="003516FD"/>
    <w:rsid w:val="00351E61"/>
    <w:rsid w:val="00351EA3"/>
    <w:rsid w:val="00355FA6"/>
    <w:rsid w:val="003567A0"/>
    <w:rsid w:val="00357A1F"/>
    <w:rsid w:val="003651CE"/>
    <w:rsid w:val="003739E4"/>
    <w:rsid w:val="0038203D"/>
    <w:rsid w:val="0038335B"/>
    <w:rsid w:val="0038736F"/>
    <w:rsid w:val="003A1464"/>
    <w:rsid w:val="003B0BF9"/>
    <w:rsid w:val="003C5BBA"/>
    <w:rsid w:val="003D40B3"/>
    <w:rsid w:val="003E0330"/>
    <w:rsid w:val="003E0791"/>
    <w:rsid w:val="003F28AC"/>
    <w:rsid w:val="003F4CBA"/>
    <w:rsid w:val="0042029E"/>
    <w:rsid w:val="00430A7B"/>
    <w:rsid w:val="004454FE"/>
    <w:rsid w:val="00447AEE"/>
    <w:rsid w:val="004505D9"/>
    <w:rsid w:val="0045658B"/>
    <w:rsid w:val="00456E40"/>
    <w:rsid w:val="00471F27"/>
    <w:rsid w:val="004946FC"/>
    <w:rsid w:val="004A61DF"/>
    <w:rsid w:val="004C25E8"/>
    <w:rsid w:val="004E2BAB"/>
    <w:rsid w:val="0050178F"/>
    <w:rsid w:val="00507A92"/>
    <w:rsid w:val="0051077F"/>
    <w:rsid w:val="00516FD2"/>
    <w:rsid w:val="00517096"/>
    <w:rsid w:val="00520481"/>
    <w:rsid w:val="00557F8E"/>
    <w:rsid w:val="00560715"/>
    <w:rsid w:val="005706BD"/>
    <w:rsid w:val="005767A2"/>
    <w:rsid w:val="00577145"/>
    <w:rsid w:val="00582635"/>
    <w:rsid w:val="00595940"/>
    <w:rsid w:val="005A26AE"/>
    <w:rsid w:val="005B09F3"/>
    <w:rsid w:val="005C1C3B"/>
    <w:rsid w:val="005C5D9A"/>
    <w:rsid w:val="005D5923"/>
    <w:rsid w:val="005E51FF"/>
    <w:rsid w:val="005F24D0"/>
    <w:rsid w:val="00607E35"/>
    <w:rsid w:val="00632456"/>
    <w:rsid w:val="0063342D"/>
    <w:rsid w:val="00636E3D"/>
    <w:rsid w:val="00646124"/>
    <w:rsid w:val="00646D4E"/>
    <w:rsid w:val="00654CBE"/>
    <w:rsid w:val="00655F2C"/>
    <w:rsid w:val="00660A8F"/>
    <w:rsid w:val="00661649"/>
    <w:rsid w:val="00662316"/>
    <w:rsid w:val="00673638"/>
    <w:rsid w:val="006868D6"/>
    <w:rsid w:val="00691B2A"/>
    <w:rsid w:val="0069200D"/>
    <w:rsid w:val="0069743C"/>
    <w:rsid w:val="006A0EF7"/>
    <w:rsid w:val="006A11CC"/>
    <w:rsid w:val="006A4827"/>
    <w:rsid w:val="006B04DD"/>
    <w:rsid w:val="006B04FA"/>
    <w:rsid w:val="006B7F8D"/>
    <w:rsid w:val="006C5B15"/>
    <w:rsid w:val="006E1081"/>
    <w:rsid w:val="006E2E78"/>
    <w:rsid w:val="006E513F"/>
    <w:rsid w:val="007001AD"/>
    <w:rsid w:val="00713FF2"/>
    <w:rsid w:val="007147FC"/>
    <w:rsid w:val="00720585"/>
    <w:rsid w:val="007228D9"/>
    <w:rsid w:val="0074225F"/>
    <w:rsid w:val="00754CE5"/>
    <w:rsid w:val="007575F2"/>
    <w:rsid w:val="00773AF6"/>
    <w:rsid w:val="00786B7F"/>
    <w:rsid w:val="00787E1B"/>
    <w:rsid w:val="00790D19"/>
    <w:rsid w:val="00792E3F"/>
    <w:rsid w:val="0079405B"/>
    <w:rsid w:val="00795F71"/>
    <w:rsid w:val="007A395A"/>
    <w:rsid w:val="007A7D7B"/>
    <w:rsid w:val="007D5E65"/>
    <w:rsid w:val="007E4E5F"/>
    <w:rsid w:val="007E5F7A"/>
    <w:rsid w:val="007E73AB"/>
    <w:rsid w:val="007F34BC"/>
    <w:rsid w:val="00801348"/>
    <w:rsid w:val="00816C11"/>
    <w:rsid w:val="0081763D"/>
    <w:rsid w:val="0082019C"/>
    <w:rsid w:val="00830F6C"/>
    <w:rsid w:val="00831FEA"/>
    <w:rsid w:val="00846885"/>
    <w:rsid w:val="0085370A"/>
    <w:rsid w:val="008573C4"/>
    <w:rsid w:val="00875878"/>
    <w:rsid w:val="00877072"/>
    <w:rsid w:val="0088015C"/>
    <w:rsid w:val="008938B4"/>
    <w:rsid w:val="00894C55"/>
    <w:rsid w:val="0089589A"/>
    <w:rsid w:val="008A6B55"/>
    <w:rsid w:val="008A74D7"/>
    <w:rsid w:val="008B09D7"/>
    <w:rsid w:val="008B5E09"/>
    <w:rsid w:val="008E62A8"/>
    <w:rsid w:val="008F0B94"/>
    <w:rsid w:val="009019CC"/>
    <w:rsid w:val="00943244"/>
    <w:rsid w:val="0094619F"/>
    <w:rsid w:val="00947E70"/>
    <w:rsid w:val="00951D6E"/>
    <w:rsid w:val="00953CC8"/>
    <w:rsid w:val="009608A7"/>
    <w:rsid w:val="00972A68"/>
    <w:rsid w:val="00972C63"/>
    <w:rsid w:val="00982913"/>
    <w:rsid w:val="0098641B"/>
    <w:rsid w:val="009A2654"/>
    <w:rsid w:val="009A2DAC"/>
    <w:rsid w:val="009A3A86"/>
    <w:rsid w:val="009B3CF9"/>
    <w:rsid w:val="009C0B31"/>
    <w:rsid w:val="009C7330"/>
    <w:rsid w:val="009E5126"/>
    <w:rsid w:val="009E75EF"/>
    <w:rsid w:val="009F5EF9"/>
    <w:rsid w:val="00A10FC3"/>
    <w:rsid w:val="00A248A3"/>
    <w:rsid w:val="00A36E5D"/>
    <w:rsid w:val="00A40C9E"/>
    <w:rsid w:val="00A50C79"/>
    <w:rsid w:val="00A54042"/>
    <w:rsid w:val="00A6073E"/>
    <w:rsid w:val="00A672D5"/>
    <w:rsid w:val="00A805B8"/>
    <w:rsid w:val="00A92C46"/>
    <w:rsid w:val="00A965B1"/>
    <w:rsid w:val="00AA2D09"/>
    <w:rsid w:val="00AB4252"/>
    <w:rsid w:val="00AB4377"/>
    <w:rsid w:val="00AC7460"/>
    <w:rsid w:val="00AE0012"/>
    <w:rsid w:val="00AE0789"/>
    <w:rsid w:val="00AE5567"/>
    <w:rsid w:val="00AF08EB"/>
    <w:rsid w:val="00AF1239"/>
    <w:rsid w:val="00AF5833"/>
    <w:rsid w:val="00B04DD7"/>
    <w:rsid w:val="00B072D1"/>
    <w:rsid w:val="00B1015C"/>
    <w:rsid w:val="00B16480"/>
    <w:rsid w:val="00B2165C"/>
    <w:rsid w:val="00B25965"/>
    <w:rsid w:val="00B3299E"/>
    <w:rsid w:val="00B379CE"/>
    <w:rsid w:val="00B47E3B"/>
    <w:rsid w:val="00B655EC"/>
    <w:rsid w:val="00B6581C"/>
    <w:rsid w:val="00B66218"/>
    <w:rsid w:val="00B77CE5"/>
    <w:rsid w:val="00B83966"/>
    <w:rsid w:val="00BA20AA"/>
    <w:rsid w:val="00BC63F9"/>
    <w:rsid w:val="00BD01B7"/>
    <w:rsid w:val="00BD2A01"/>
    <w:rsid w:val="00BD4425"/>
    <w:rsid w:val="00BD5899"/>
    <w:rsid w:val="00BF1C20"/>
    <w:rsid w:val="00C134B4"/>
    <w:rsid w:val="00C25A77"/>
    <w:rsid w:val="00C25B49"/>
    <w:rsid w:val="00C265A7"/>
    <w:rsid w:val="00C2682F"/>
    <w:rsid w:val="00C36B97"/>
    <w:rsid w:val="00C633AA"/>
    <w:rsid w:val="00C668D3"/>
    <w:rsid w:val="00C7505A"/>
    <w:rsid w:val="00C8719B"/>
    <w:rsid w:val="00C91650"/>
    <w:rsid w:val="00C946CF"/>
    <w:rsid w:val="00CA7443"/>
    <w:rsid w:val="00CC0D2D"/>
    <w:rsid w:val="00CC3D9C"/>
    <w:rsid w:val="00CC6BE7"/>
    <w:rsid w:val="00CC7AFE"/>
    <w:rsid w:val="00CD138A"/>
    <w:rsid w:val="00CE5657"/>
    <w:rsid w:val="00D10263"/>
    <w:rsid w:val="00D133F8"/>
    <w:rsid w:val="00D13A9A"/>
    <w:rsid w:val="00D14A3E"/>
    <w:rsid w:val="00D23181"/>
    <w:rsid w:val="00D24AC6"/>
    <w:rsid w:val="00D33312"/>
    <w:rsid w:val="00D374A0"/>
    <w:rsid w:val="00D41585"/>
    <w:rsid w:val="00D500D2"/>
    <w:rsid w:val="00D52693"/>
    <w:rsid w:val="00D60F5E"/>
    <w:rsid w:val="00D63FED"/>
    <w:rsid w:val="00D709C6"/>
    <w:rsid w:val="00D736A0"/>
    <w:rsid w:val="00D975CB"/>
    <w:rsid w:val="00DB5950"/>
    <w:rsid w:val="00DC7D14"/>
    <w:rsid w:val="00DD26A5"/>
    <w:rsid w:val="00DD7727"/>
    <w:rsid w:val="00E0654D"/>
    <w:rsid w:val="00E07FAD"/>
    <w:rsid w:val="00E14010"/>
    <w:rsid w:val="00E26C27"/>
    <w:rsid w:val="00E27F34"/>
    <w:rsid w:val="00E3716B"/>
    <w:rsid w:val="00E40CA2"/>
    <w:rsid w:val="00E47DB5"/>
    <w:rsid w:val="00E50E56"/>
    <w:rsid w:val="00E52949"/>
    <w:rsid w:val="00E52D14"/>
    <w:rsid w:val="00E5323B"/>
    <w:rsid w:val="00E63173"/>
    <w:rsid w:val="00E66E05"/>
    <w:rsid w:val="00E71226"/>
    <w:rsid w:val="00E755B2"/>
    <w:rsid w:val="00E8749E"/>
    <w:rsid w:val="00E90C01"/>
    <w:rsid w:val="00E91475"/>
    <w:rsid w:val="00EA0F9C"/>
    <w:rsid w:val="00EA1D3C"/>
    <w:rsid w:val="00EA486E"/>
    <w:rsid w:val="00EA726A"/>
    <w:rsid w:val="00EA7C9B"/>
    <w:rsid w:val="00EB4F54"/>
    <w:rsid w:val="00EC4A4D"/>
    <w:rsid w:val="00EC645C"/>
    <w:rsid w:val="00ED1026"/>
    <w:rsid w:val="00EF06AD"/>
    <w:rsid w:val="00EF0CA9"/>
    <w:rsid w:val="00EF6645"/>
    <w:rsid w:val="00F14511"/>
    <w:rsid w:val="00F148FA"/>
    <w:rsid w:val="00F23F71"/>
    <w:rsid w:val="00F27043"/>
    <w:rsid w:val="00F57B0C"/>
    <w:rsid w:val="00F7168F"/>
    <w:rsid w:val="00F72D56"/>
    <w:rsid w:val="00F736F4"/>
    <w:rsid w:val="00F7559F"/>
    <w:rsid w:val="00F77750"/>
    <w:rsid w:val="00F8333E"/>
    <w:rsid w:val="00FB0DC2"/>
    <w:rsid w:val="00FE22B1"/>
    <w:rsid w:val="00FE5174"/>
    <w:rsid w:val="00FF2A55"/>
    <w:rsid w:val="00FF4B19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45E48CC"/>
  <w15:docId w15:val="{7B55EF68-1ED1-42BA-A9B1-E845816E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E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ojumupamats">
    <w:name w:val="labojumu_pamats"/>
    <w:basedOn w:val="Normal"/>
    <w:rsid w:val="00894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894C55"/>
  </w:style>
  <w:style w:type="character" w:styleId="Hyperlink">
    <w:name w:val="Hyperlink"/>
    <w:basedOn w:val="DefaultParagraphFont"/>
    <w:uiPriority w:val="99"/>
    <w:unhideWhenUsed/>
    <w:rsid w:val="00894C55"/>
    <w:rPr>
      <w:color w:val="0000FF"/>
      <w:u w:val="single"/>
    </w:rPr>
  </w:style>
  <w:style w:type="paragraph" w:customStyle="1" w:styleId="tvhtml">
    <w:name w:val="tv_html"/>
    <w:basedOn w:val="Normal"/>
    <w:rsid w:val="00894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894C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C55"/>
  </w:style>
  <w:style w:type="paragraph" w:styleId="Footer">
    <w:name w:val="footer"/>
    <w:basedOn w:val="Normal"/>
    <w:link w:val="FooterChar"/>
    <w:uiPriority w:val="99"/>
    <w:unhideWhenUsed/>
    <w:rsid w:val="00894C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C55"/>
  </w:style>
  <w:style w:type="character" w:styleId="PlaceholderText">
    <w:name w:val="Placeholder Text"/>
    <w:basedOn w:val="DefaultParagraphFont"/>
    <w:uiPriority w:val="99"/>
    <w:semiHidden/>
    <w:rsid w:val="00E90C01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E079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8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946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31F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1F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1F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F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FEA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14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14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14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915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101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AD3C2-48C4-4BB4-B1A7-3AECA32B6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3389</Words>
  <Characters>1933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projekta “Grozījumi Ministru kabineta 2001. gada 3. aprīļa noteikumos Nr. 152 “Darbnespējas lapu izsniegšanas un anulēšanas kārtība”” sākotnējās ietekmes</vt:lpstr>
    </vt:vector>
  </TitlesOfParts>
  <Company>VM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“Grozījumi Ministru kabineta 2001. gada 3. aprīļa noteikumos Nr. 152 “Darbnespējas lapu izsniegšanas un anulēšanas kārtība”” sākotnējās ietekmes</dc:title>
  <dc:subject>Anotācija</dc:subject>
  <dc:creator>Liene Skuja</dc:creator>
  <dc:description/>
  <cp:lastModifiedBy>Indira Balcere</cp:lastModifiedBy>
  <cp:revision>20</cp:revision>
  <dcterms:created xsi:type="dcterms:W3CDTF">2021-06-22T07:59:00Z</dcterms:created>
  <dcterms:modified xsi:type="dcterms:W3CDTF">2021-11-08T10:36:00Z</dcterms:modified>
</cp:coreProperties>
</file>