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80962" w14:textId="77777777" w:rsidR="00836D0D" w:rsidRPr="00D508F0" w:rsidRDefault="00836D0D" w:rsidP="00D508F0">
      <w:pPr>
        <w:pStyle w:val="Heading2"/>
        <w:jc w:val="right"/>
        <w:rPr>
          <w:rFonts w:ascii="Times New Roman" w:hAnsi="Times New Roman" w:cs="Times New Roman"/>
          <w:color w:val="auto"/>
        </w:rPr>
      </w:pPr>
      <w:r w:rsidRPr="00D508F0">
        <w:rPr>
          <w:rFonts w:ascii="Times New Roman" w:hAnsi="Times New Roman" w:cs="Times New Roman"/>
          <w:color w:val="auto"/>
        </w:rPr>
        <w:t>Pielikums</w:t>
      </w:r>
    </w:p>
    <w:p w14:paraId="1EE36B44" w14:textId="77777777" w:rsidR="00CB082C" w:rsidRPr="00FF7087" w:rsidRDefault="00836D0D" w:rsidP="00836D0D">
      <w:pPr>
        <w:spacing w:after="0" w:line="240" w:lineRule="auto"/>
        <w:jc w:val="right"/>
        <w:rPr>
          <w:rFonts w:ascii="Times New Roman" w:hAnsi="Times New Roman" w:cs="Times New Roman"/>
          <w:sz w:val="24"/>
        </w:rPr>
      </w:pPr>
      <w:r w:rsidRPr="00FF7087">
        <w:rPr>
          <w:rFonts w:ascii="Times New Roman" w:hAnsi="Times New Roman" w:cs="Times New Roman"/>
          <w:sz w:val="24"/>
        </w:rPr>
        <w:t>Mini</w:t>
      </w:r>
      <w:r w:rsidR="00F924EF" w:rsidRPr="00FF7087">
        <w:rPr>
          <w:rFonts w:ascii="Times New Roman" w:hAnsi="Times New Roman" w:cs="Times New Roman"/>
          <w:sz w:val="24"/>
        </w:rPr>
        <w:t>stru kabineta rīkojuma projekta</w:t>
      </w:r>
      <w:r w:rsidR="00C270DD" w:rsidRPr="00FF7087">
        <w:rPr>
          <w:rFonts w:ascii="Times New Roman" w:hAnsi="Times New Roman" w:cs="Times New Roman"/>
          <w:sz w:val="24"/>
        </w:rPr>
        <w:t xml:space="preserve"> </w:t>
      </w:r>
      <w:r w:rsidR="00E628CC" w:rsidRPr="00FF7087">
        <w:rPr>
          <w:rFonts w:ascii="Times New Roman" w:hAnsi="Times New Roman" w:cs="Times New Roman"/>
          <w:sz w:val="24"/>
        </w:rPr>
        <w:t>“Par apropriācijas pārdali</w:t>
      </w:r>
      <w:r w:rsidR="00CB082C" w:rsidRPr="00FF7087">
        <w:rPr>
          <w:rFonts w:ascii="Times New Roman" w:hAnsi="Times New Roman" w:cs="Times New Roman"/>
          <w:sz w:val="24"/>
        </w:rPr>
        <w:t>”</w:t>
      </w:r>
    </w:p>
    <w:p w14:paraId="5725B5DF" w14:textId="6A176751" w:rsidR="00277EA1" w:rsidRPr="00FF7087" w:rsidRDefault="00191C1F" w:rsidP="00836D0D">
      <w:pPr>
        <w:spacing w:after="0" w:line="240" w:lineRule="auto"/>
        <w:jc w:val="right"/>
        <w:rPr>
          <w:rFonts w:ascii="Times New Roman" w:hAnsi="Times New Roman" w:cs="Times New Roman"/>
          <w:sz w:val="24"/>
        </w:rPr>
      </w:pPr>
      <w:r w:rsidRPr="00FF7087">
        <w:rPr>
          <w:rFonts w:ascii="Times New Roman" w:hAnsi="Times New Roman" w:cs="Times New Roman"/>
          <w:sz w:val="24"/>
        </w:rPr>
        <w:t xml:space="preserve"> </w:t>
      </w:r>
      <w:r w:rsidR="00836D0D" w:rsidRPr="00FF7087">
        <w:rPr>
          <w:rFonts w:ascii="Times New Roman" w:hAnsi="Times New Roman" w:cs="Times New Roman"/>
          <w:sz w:val="24"/>
        </w:rPr>
        <w:t>sākotnējās ietekmes no</w:t>
      </w:r>
      <w:r w:rsidR="00F924EF" w:rsidRPr="00FF7087">
        <w:rPr>
          <w:rFonts w:ascii="Times New Roman" w:hAnsi="Times New Roman" w:cs="Times New Roman"/>
          <w:sz w:val="24"/>
        </w:rPr>
        <w:t>vērtējuma ziņojumam (anotācijai)</w:t>
      </w:r>
    </w:p>
    <w:p w14:paraId="5CBF0BC5" w14:textId="77777777" w:rsidR="00D210DB" w:rsidRPr="00FF7087" w:rsidRDefault="00D210DB" w:rsidP="00836472">
      <w:pPr>
        <w:spacing w:after="0" w:line="240" w:lineRule="auto"/>
        <w:jc w:val="center"/>
        <w:rPr>
          <w:rFonts w:ascii="Times New Roman" w:hAnsi="Times New Roman" w:cs="Times New Roman"/>
          <w:b/>
          <w:sz w:val="24"/>
        </w:rPr>
      </w:pPr>
    </w:p>
    <w:p w14:paraId="283363A7" w14:textId="08136C18" w:rsidR="00836D0D" w:rsidRPr="00FF7087" w:rsidRDefault="00836D0D" w:rsidP="002B15B4">
      <w:pPr>
        <w:spacing w:after="0" w:line="240" w:lineRule="auto"/>
        <w:jc w:val="center"/>
        <w:rPr>
          <w:rFonts w:ascii="Times New Roman" w:hAnsi="Times New Roman" w:cs="Times New Roman"/>
          <w:b/>
          <w:sz w:val="24"/>
        </w:rPr>
      </w:pPr>
      <w:r w:rsidRPr="00F81C37">
        <w:rPr>
          <w:rFonts w:ascii="Times New Roman" w:hAnsi="Times New Roman" w:cs="Times New Roman"/>
          <w:b/>
          <w:sz w:val="28"/>
        </w:rPr>
        <w:t>Detalizēts finansējuma</w:t>
      </w:r>
      <w:r w:rsidR="00D210DB" w:rsidRPr="00F81C37">
        <w:rPr>
          <w:rFonts w:ascii="Times New Roman" w:hAnsi="Times New Roman" w:cs="Times New Roman"/>
          <w:b/>
          <w:sz w:val="28"/>
        </w:rPr>
        <w:t xml:space="preserve"> pārdales aprēķins</w:t>
      </w:r>
    </w:p>
    <w:p w14:paraId="5682C466" w14:textId="77777777" w:rsidR="00E65963" w:rsidRPr="00FF7087" w:rsidRDefault="00E65963" w:rsidP="002B15B4">
      <w:pPr>
        <w:spacing w:after="0" w:line="240" w:lineRule="auto"/>
        <w:jc w:val="center"/>
        <w:rPr>
          <w:rFonts w:ascii="Times New Roman" w:hAnsi="Times New Roman" w:cs="Times New Roman"/>
          <w:b/>
          <w:sz w:val="24"/>
        </w:rPr>
      </w:pPr>
    </w:p>
    <w:p w14:paraId="578541D3" w14:textId="77777777" w:rsidR="000E0840" w:rsidRPr="002B15B4" w:rsidRDefault="000B12C8" w:rsidP="002B15B4">
      <w:pPr>
        <w:spacing w:after="0" w:line="240" w:lineRule="auto"/>
        <w:jc w:val="center"/>
        <w:rPr>
          <w:rFonts w:ascii="Times New Roman" w:hAnsi="Times New Roman" w:cs="Times New Roman"/>
          <w:b/>
          <w:sz w:val="24"/>
        </w:rPr>
      </w:pPr>
      <w:r w:rsidRPr="002B15B4">
        <w:rPr>
          <w:rFonts w:ascii="Times New Roman" w:hAnsi="Times New Roman" w:cs="Times New Roman"/>
          <w:b/>
          <w:sz w:val="24"/>
        </w:rPr>
        <w:t>KOPSAVILKUMS</w:t>
      </w:r>
      <w:r w:rsidR="00D42F91" w:rsidRPr="002B15B4">
        <w:rPr>
          <w:rFonts w:ascii="Times New Roman" w:hAnsi="Times New Roman" w:cs="Times New Roman"/>
          <w:b/>
          <w:sz w:val="24"/>
        </w:rPr>
        <w:t xml:space="preserve"> pa finansēšanas avotiem</w:t>
      </w:r>
    </w:p>
    <w:p w14:paraId="2E3B1D96" w14:textId="50261B99" w:rsidR="00E65963" w:rsidRPr="002B15B4" w:rsidRDefault="00E65963" w:rsidP="002B15B4">
      <w:pPr>
        <w:spacing w:after="0" w:line="240" w:lineRule="auto"/>
        <w:rPr>
          <w:rFonts w:ascii="Times New Roman" w:hAnsi="Times New Roman" w:cs="Times New Roman"/>
          <w:b/>
        </w:rPr>
      </w:pPr>
    </w:p>
    <w:tbl>
      <w:tblPr>
        <w:tblW w:w="15021" w:type="dxa"/>
        <w:tblInd w:w="-5" w:type="dxa"/>
        <w:tblLook w:val="04A0" w:firstRow="1" w:lastRow="0" w:firstColumn="1" w:lastColumn="0" w:noHBand="0" w:noVBand="1"/>
      </w:tblPr>
      <w:tblGrid>
        <w:gridCol w:w="1891"/>
        <w:gridCol w:w="2191"/>
        <w:gridCol w:w="9"/>
        <w:gridCol w:w="1270"/>
        <w:gridCol w:w="9"/>
        <w:gridCol w:w="1551"/>
        <w:gridCol w:w="5128"/>
        <w:gridCol w:w="1920"/>
        <w:gridCol w:w="1023"/>
        <w:gridCol w:w="29"/>
      </w:tblGrid>
      <w:tr w:rsidR="003A1ADA" w:rsidRPr="00702F35" w14:paraId="6FB238C2" w14:textId="77777777" w:rsidTr="002B15B4">
        <w:trPr>
          <w:gridAfter w:val="1"/>
          <w:wAfter w:w="29" w:type="dxa"/>
          <w:trHeight w:val="696"/>
        </w:trPr>
        <w:tc>
          <w:tcPr>
            <w:tcW w:w="189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86049E3"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702F35">
              <w:rPr>
                <w:rFonts w:ascii="Times New Roman" w:hAnsi="Times New Roman" w:cs="Times New Roman"/>
                <w:b/>
              </w:rPr>
              <w:br w:type="page"/>
            </w:r>
            <w:r w:rsidRPr="008C33EA">
              <w:rPr>
                <w:rFonts w:ascii="Times New Roman" w:eastAsia="Times New Roman" w:hAnsi="Times New Roman" w:cs="Times New Roman"/>
                <w:b/>
                <w:bCs/>
                <w:color w:val="000000"/>
              </w:rPr>
              <w:t xml:space="preserve">Programma/ apakšprogramma </w:t>
            </w:r>
          </w:p>
        </w:tc>
        <w:tc>
          <w:tcPr>
            <w:tcW w:w="219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0FF4230"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Pasākums</w:t>
            </w:r>
          </w:p>
        </w:tc>
        <w:tc>
          <w:tcPr>
            <w:tcW w:w="1279" w:type="dxa"/>
            <w:gridSpan w:val="2"/>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B9AF22C"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 xml:space="preserve">Prognozētā neapguve, </w:t>
            </w:r>
            <w:r w:rsidRPr="008C33EA">
              <w:rPr>
                <w:rFonts w:ascii="Times New Roman" w:eastAsia="Times New Roman" w:hAnsi="Times New Roman" w:cs="Times New Roman"/>
                <w:b/>
                <w:bCs/>
                <w:i/>
                <w:iCs/>
                <w:color w:val="000000"/>
              </w:rPr>
              <w:t>euro</w:t>
            </w:r>
          </w:p>
        </w:tc>
        <w:tc>
          <w:tcPr>
            <w:tcW w:w="1560" w:type="dxa"/>
            <w:gridSpan w:val="2"/>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2494771"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 xml:space="preserve">Nepieciešams, </w:t>
            </w:r>
            <w:r w:rsidRPr="008C33EA">
              <w:rPr>
                <w:rFonts w:ascii="Times New Roman" w:eastAsia="Times New Roman" w:hAnsi="Times New Roman" w:cs="Times New Roman"/>
                <w:b/>
                <w:bCs/>
                <w:i/>
                <w:iCs/>
                <w:color w:val="000000"/>
              </w:rPr>
              <w:t>euro</w:t>
            </w:r>
          </w:p>
        </w:tc>
        <w:tc>
          <w:tcPr>
            <w:tcW w:w="512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046A281" w14:textId="06BCF656" w:rsidR="003A1ADA" w:rsidRPr="008C33EA" w:rsidRDefault="003B14F8" w:rsidP="00C017DF">
            <w:pPr>
              <w:spacing w:after="0" w:line="240" w:lineRule="auto"/>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t>Pārdales mērķis</w:t>
            </w:r>
          </w:p>
        </w:tc>
        <w:tc>
          <w:tcPr>
            <w:tcW w:w="192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30D4EA6F"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 xml:space="preserve">Programma/ apakšprogramma </w:t>
            </w:r>
          </w:p>
        </w:tc>
        <w:tc>
          <w:tcPr>
            <w:tcW w:w="1023"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332674F"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Aprēķins</w:t>
            </w:r>
          </w:p>
        </w:tc>
      </w:tr>
      <w:tr w:rsidR="003A1ADA" w:rsidRPr="00702F35" w14:paraId="20EF0872" w14:textId="77777777" w:rsidTr="002B15B4">
        <w:trPr>
          <w:gridAfter w:val="1"/>
          <w:wAfter w:w="29" w:type="dxa"/>
          <w:trHeight w:val="288"/>
        </w:trPr>
        <w:tc>
          <w:tcPr>
            <w:tcW w:w="1891"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23385C72"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14 Iekšlietu ministrija</w:t>
            </w:r>
          </w:p>
        </w:tc>
        <w:tc>
          <w:tcPr>
            <w:tcW w:w="2191" w:type="dxa"/>
            <w:tcBorders>
              <w:top w:val="nil"/>
              <w:left w:val="nil"/>
              <w:bottom w:val="single" w:sz="4" w:space="0" w:color="auto"/>
              <w:right w:val="single" w:sz="4" w:space="0" w:color="auto"/>
            </w:tcBorders>
            <w:shd w:val="clear" w:color="auto" w:fill="E2EFD9" w:themeFill="accent6" w:themeFillTint="33"/>
            <w:vAlign w:val="center"/>
            <w:hideMark/>
          </w:tcPr>
          <w:p w14:paraId="443F3F88" w14:textId="77777777" w:rsidR="003A1ADA" w:rsidRPr="008C33EA" w:rsidRDefault="003A1ADA" w:rsidP="00C017DF">
            <w:pPr>
              <w:spacing w:after="0" w:line="240" w:lineRule="auto"/>
              <w:jc w:val="right"/>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KOPĀ:</w:t>
            </w:r>
          </w:p>
        </w:tc>
        <w:tc>
          <w:tcPr>
            <w:tcW w:w="1279" w:type="dxa"/>
            <w:gridSpan w:val="2"/>
            <w:tcBorders>
              <w:top w:val="nil"/>
              <w:left w:val="nil"/>
              <w:bottom w:val="single" w:sz="4" w:space="0" w:color="auto"/>
              <w:right w:val="single" w:sz="4" w:space="0" w:color="auto"/>
            </w:tcBorders>
            <w:shd w:val="clear" w:color="auto" w:fill="E2EFD9" w:themeFill="accent6" w:themeFillTint="33"/>
            <w:vAlign w:val="center"/>
            <w:hideMark/>
          </w:tcPr>
          <w:p w14:paraId="49750E23" w14:textId="2000F35D" w:rsidR="003A1ADA" w:rsidRPr="008C33EA" w:rsidRDefault="00410AE9" w:rsidP="00C017DF">
            <w:pPr>
              <w:spacing w:after="0" w:line="240" w:lineRule="auto"/>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t>1 087 592</w:t>
            </w:r>
          </w:p>
        </w:tc>
        <w:tc>
          <w:tcPr>
            <w:tcW w:w="1560" w:type="dxa"/>
            <w:gridSpan w:val="2"/>
            <w:tcBorders>
              <w:top w:val="nil"/>
              <w:left w:val="nil"/>
              <w:bottom w:val="single" w:sz="4" w:space="0" w:color="auto"/>
              <w:right w:val="single" w:sz="4" w:space="0" w:color="auto"/>
            </w:tcBorders>
            <w:shd w:val="clear" w:color="auto" w:fill="E2EFD9" w:themeFill="accent6" w:themeFillTint="33"/>
            <w:vAlign w:val="center"/>
            <w:hideMark/>
          </w:tcPr>
          <w:p w14:paraId="2AAC245E" w14:textId="503AEB1C" w:rsidR="003A1ADA" w:rsidRPr="008C33EA" w:rsidRDefault="00410AE9" w:rsidP="00C017DF">
            <w:pPr>
              <w:spacing w:after="0" w:line="240" w:lineRule="auto"/>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t>1 087 592</w:t>
            </w:r>
          </w:p>
        </w:tc>
        <w:tc>
          <w:tcPr>
            <w:tcW w:w="5128" w:type="dxa"/>
            <w:tcBorders>
              <w:top w:val="nil"/>
              <w:left w:val="nil"/>
              <w:bottom w:val="single" w:sz="4" w:space="0" w:color="auto"/>
              <w:right w:val="single" w:sz="4" w:space="0" w:color="auto"/>
            </w:tcBorders>
            <w:shd w:val="clear" w:color="auto" w:fill="E2EFD9" w:themeFill="accent6" w:themeFillTint="33"/>
            <w:vAlign w:val="center"/>
            <w:hideMark/>
          </w:tcPr>
          <w:p w14:paraId="28FBE0D9"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14 Iekšlietu ministrija</w:t>
            </w:r>
          </w:p>
        </w:tc>
        <w:tc>
          <w:tcPr>
            <w:tcW w:w="1920" w:type="dxa"/>
            <w:tcBorders>
              <w:top w:val="nil"/>
              <w:left w:val="nil"/>
              <w:bottom w:val="single" w:sz="4" w:space="0" w:color="auto"/>
              <w:right w:val="single" w:sz="4" w:space="0" w:color="auto"/>
            </w:tcBorders>
            <w:shd w:val="clear" w:color="auto" w:fill="E2EFD9" w:themeFill="accent6" w:themeFillTint="33"/>
            <w:vAlign w:val="center"/>
            <w:hideMark/>
          </w:tcPr>
          <w:p w14:paraId="61EDAF3C"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x</w:t>
            </w:r>
          </w:p>
        </w:tc>
        <w:tc>
          <w:tcPr>
            <w:tcW w:w="1023" w:type="dxa"/>
            <w:tcBorders>
              <w:top w:val="nil"/>
              <w:left w:val="nil"/>
              <w:bottom w:val="single" w:sz="4" w:space="0" w:color="auto"/>
              <w:right w:val="single" w:sz="4" w:space="0" w:color="auto"/>
            </w:tcBorders>
            <w:shd w:val="clear" w:color="auto" w:fill="E2EFD9" w:themeFill="accent6" w:themeFillTint="33"/>
            <w:vAlign w:val="center"/>
            <w:hideMark/>
          </w:tcPr>
          <w:p w14:paraId="766878CB"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x</w:t>
            </w:r>
          </w:p>
        </w:tc>
      </w:tr>
      <w:tr w:rsidR="00D60A35" w:rsidRPr="00702F35" w14:paraId="68E22739" w14:textId="77777777" w:rsidTr="002B15B4">
        <w:trPr>
          <w:trHeight w:val="387"/>
        </w:trPr>
        <w:tc>
          <w:tcPr>
            <w:tcW w:w="4091"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D23CB45" w14:textId="77777777" w:rsidR="00D60A35" w:rsidRPr="008C33EA" w:rsidRDefault="00D60A35"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 xml:space="preserve">Pārdale no </w:t>
            </w:r>
          </w:p>
        </w:tc>
        <w:tc>
          <w:tcPr>
            <w:tcW w:w="1279"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39BEFA" w14:textId="77777777" w:rsidR="00D60A35" w:rsidRPr="00702F35" w:rsidRDefault="00D60A35" w:rsidP="00C017DF">
            <w:pPr>
              <w:spacing w:after="0" w:line="240" w:lineRule="auto"/>
              <w:jc w:val="center"/>
              <w:rPr>
                <w:rFonts w:ascii="Times New Roman" w:eastAsia="Times New Roman" w:hAnsi="Times New Roman" w:cs="Times New Roman"/>
                <w:b/>
                <w:bCs/>
                <w:color w:val="000000"/>
                <w:lang w:val="en-US"/>
              </w:rPr>
            </w:pPr>
          </w:p>
        </w:tc>
        <w:tc>
          <w:tcPr>
            <w:tcW w:w="9651" w:type="dxa"/>
            <w:gridSpan w:val="5"/>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24B96BA" w14:textId="24A9D8A9" w:rsidR="00D60A35" w:rsidRPr="008C33EA" w:rsidRDefault="00D60A35" w:rsidP="00D60A35">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Pārdale uz</w:t>
            </w:r>
          </w:p>
        </w:tc>
      </w:tr>
      <w:tr w:rsidR="00D52440" w:rsidRPr="00702F35" w14:paraId="327BA155" w14:textId="77777777" w:rsidTr="002B15B4">
        <w:trPr>
          <w:gridAfter w:val="1"/>
          <w:wAfter w:w="29" w:type="dxa"/>
          <w:trHeight w:val="1678"/>
        </w:trPr>
        <w:tc>
          <w:tcPr>
            <w:tcW w:w="1891" w:type="dxa"/>
            <w:vMerge w:val="restart"/>
            <w:tcBorders>
              <w:top w:val="nil"/>
              <w:left w:val="single" w:sz="4" w:space="0" w:color="auto"/>
              <w:right w:val="single" w:sz="4" w:space="0" w:color="auto"/>
            </w:tcBorders>
            <w:shd w:val="clear" w:color="auto" w:fill="auto"/>
            <w:vAlign w:val="center"/>
            <w:hideMark/>
          </w:tcPr>
          <w:p w14:paraId="4707A4C0" w14:textId="77777777" w:rsidR="00D52440" w:rsidRPr="008C33EA" w:rsidRDefault="00D52440" w:rsidP="00D52440">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10.00.00 "Valsts robežsardzes darbība"</w:t>
            </w:r>
          </w:p>
        </w:tc>
        <w:tc>
          <w:tcPr>
            <w:tcW w:w="2191" w:type="dxa"/>
            <w:vMerge w:val="restart"/>
            <w:tcBorders>
              <w:top w:val="nil"/>
              <w:left w:val="single" w:sz="4" w:space="0" w:color="auto"/>
              <w:right w:val="single" w:sz="4" w:space="0" w:color="auto"/>
            </w:tcBorders>
            <w:shd w:val="clear" w:color="auto" w:fill="auto"/>
            <w:vAlign w:val="center"/>
            <w:hideMark/>
          </w:tcPr>
          <w:p w14:paraId="0B483AEF" w14:textId="77777777" w:rsidR="00D52440" w:rsidRPr="008C33EA" w:rsidRDefault="00D52440" w:rsidP="00D52440">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2022. – 2024. gada prioritārais pasākums "Amatpersonu ar speciālajām dienesta pakāpēm kapacitātes stiprināšana (robežpiemaksa, izmeklētāju atlīdzība, mēnešalgu izlīdzināšana)" (apakšpasākums "Speciālā piemaksa par robežkontroles mobilitāti un stiprināšanu")</w:t>
            </w:r>
          </w:p>
        </w:tc>
        <w:tc>
          <w:tcPr>
            <w:tcW w:w="1279" w:type="dxa"/>
            <w:gridSpan w:val="2"/>
            <w:tcBorders>
              <w:top w:val="nil"/>
              <w:left w:val="nil"/>
              <w:bottom w:val="single" w:sz="4" w:space="0" w:color="auto"/>
              <w:right w:val="single" w:sz="4" w:space="0" w:color="auto"/>
            </w:tcBorders>
            <w:shd w:val="clear" w:color="auto" w:fill="auto"/>
            <w:vAlign w:val="center"/>
            <w:hideMark/>
          </w:tcPr>
          <w:p w14:paraId="6D09ACDA" w14:textId="0DFE3FDB" w:rsidR="00D52440" w:rsidRPr="008C33EA" w:rsidRDefault="00D52440" w:rsidP="00D04F7A">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1 058 7</w:t>
            </w:r>
            <w:r w:rsidR="00D04F7A">
              <w:rPr>
                <w:rFonts w:ascii="Times New Roman" w:eastAsia="Times New Roman" w:hAnsi="Times New Roman" w:cs="Times New Roman"/>
                <w:color w:val="000000"/>
              </w:rPr>
              <w:t>49</w:t>
            </w:r>
          </w:p>
        </w:tc>
        <w:tc>
          <w:tcPr>
            <w:tcW w:w="1560" w:type="dxa"/>
            <w:gridSpan w:val="2"/>
            <w:tcBorders>
              <w:top w:val="nil"/>
              <w:left w:val="nil"/>
              <w:bottom w:val="single" w:sz="4" w:space="0" w:color="auto"/>
              <w:right w:val="single" w:sz="4" w:space="0" w:color="auto"/>
            </w:tcBorders>
            <w:shd w:val="clear" w:color="auto" w:fill="auto"/>
            <w:vAlign w:val="center"/>
            <w:hideMark/>
          </w:tcPr>
          <w:p w14:paraId="273912B8" w14:textId="6665AF82" w:rsidR="00D52440" w:rsidRPr="008C33EA" w:rsidRDefault="00D52440" w:rsidP="00D04F7A">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1 058 7</w:t>
            </w:r>
            <w:r w:rsidR="00D04F7A">
              <w:rPr>
                <w:rFonts w:ascii="Times New Roman" w:eastAsia="Times New Roman" w:hAnsi="Times New Roman" w:cs="Times New Roman"/>
                <w:color w:val="000000"/>
              </w:rPr>
              <w:t>49</w:t>
            </w:r>
          </w:p>
        </w:tc>
        <w:tc>
          <w:tcPr>
            <w:tcW w:w="5128" w:type="dxa"/>
            <w:tcBorders>
              <w:top w:val="nil"/>
              <w:left w:val="nil"/>
              <w:bottom w:val="single" w:sz="4" w:space="0" w:color="auto"/>
              <w:right w:val="single" w:sz="4" w:space="0" w:color="auto"/>
            </w:tcBorders>
            <w:shd w:val="clear" w:color="auto" w:fill="auto"/>
            <w:vAlign w:val="center"/>
            <w:hideMark/>
          </w:tcPr>
          <w:p w14:paraId="538FE97F" w14:textId="3643BAB4" w:rsidR="00D52440" w:rsidRPr="00410AE9" w:rsidRDefault="00D52440" w:rsidP="00074CFF">
            <w:pPr>
              <w:spacing w:after="0" w:line="240" w:lineRule="auto"/>
              <w:jc w:val="both"/>
              <w:rPr>
                <w:rFonts w:ascii="Times New Roman" w:eastAsia="Times New Roman" w:hAnsi="Times New Roman" w:cs="Times New Roman"/>
                <w:color w:val="FF0000"/>
                <w:lang w:val="en-US"/>
              </w:rPr>
            </w:pPr>
            <w:r w:rsidRPr="00074CFF">
              <w:rPr>
                <w:rFonts w:ascii="Times New Roman" w:eastAsia="Times New Roman" w:hAnsi="Times New Roman" w:cs="Times New Roman"/>
              </w:rPr>
              <w:t xml:space="preserve">Izdevumu segšanai citiem atlīdzības veidiem – mēnešalgas palielināšanai amatpersonām ar speciālajām dienesta pakāpēm (turpmāk-amatpersona), vidējās izpeļņas pieauguma kompensēšanai, kas saistīts ar speciālās piemaksas par robežkontroles mobilitāti un stiprināšanu izmaksu, kā arī samaksai amatpersonām par dienesta pienākumu izpildi virs noteiktā dienesta pienākumu izpildes laika.  </w:t>
            </w:r>
          </w:p>
        </w:tc>
        <w:tc>
          <w:tcPr>
            <w:tcW w:w="1920" w:type="dxa"/>
            <w:tcBorders>
              <w:top w:val="nil"/>
              <w:left w:val="nil"/>
              <w:bottom w:val="single" w:sz="4" w:space="0" w:color="auto"/>
              <w:right w:val="single" w:sz="4" w:space="0" w:color="auto"/>
            </w:tcBorders>
            <w:shd w:val="clear" w:color="auto" w:fill="auto"/>
            <w:vAlign w:val="center"/>
            <w:hideMark/>
          </w:tcPr>
          <w:p w14:paraId="52FD8002" w14:textId="77777777" w:rsidR="00D52440" w:rsidRPr="008C33EA" w:rsidRDefault="00D52440"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10.00.00 "Valsts robežsardzes darbība"</w:t>
            </w:r>
          </w:p>
        </w:tc>
        <w:tc>
          <w:tcPr>
            <w:tcW w:w="1023" w:type="dxa"/>
            <w:tcBorders>
              <w:top w:val="nil"/>
              <w:left w:val="nil"/>
              <w:bottom w:val="single" w:sz="4" w:space="0" w:color="auto"/>
              <w:right w:val="single" w:sz="4" w:space="0" w:color="auto"/>
            </w:tcBorders>
            <w:shd w:val="clear" w:color="auto" w:fill="auto"/>
            <w:vAlign w:val="center"/>
            <w:hideMark/>
          </w:tcPr>
          <w:p w14:paraId="6224A285" w14:textId="77777777" w:rsidR="00D52440" w:rsidRPr="008C33EA" w:rsidRDefault="00D52440"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1.tabulā</w:t>
            </w:r>
          </w:p>
        </w:tc>
      </w:tr>
      <w:tr w:rsidR="00D52440" w:rsidRPr="00702F35" w14:paraId="2A879FCE" w14:textId="77777777" w:rsidTr="002B15B4">
        <w:trPr>
          <w:gridAfter w:val="1"/>
          <w:wAfter w:w="29" w:type="dxa"/>
          <w:trHeight w:val="1713"/>
        </w:trPr>
        <w:tc>
          <w:tcPr>
            <w:tcW w:w="1891" w:type="dxa"/>
            <w:vMerge/>
            <w:tcBorders>
              <w:left w:val="single" w:sz="4" w:space="0" w:color="auto"/>
              <w:right w:val="single" w:sz="4" w:space="0" w:color="auto"/>
            </w:tcBorders>
            <w:vAlign w:val="center"/>
            <w:hideMark/>
          </w:tcPr>
          <w:p w14:paraId="4BE90BA0" w14:textId="77777777" w:rsidR="00D52440" w:rsidRPr="008C33EA" w:rsidRDefault="00D52440" w:rsidP="00D52440">
            <w:pPr>
              <w:spacing w:after="0" w:line="240" w:lineRule="auto"/>
              <w:jc w:val="center"/>
              <w:rPr>
                <w:rFonts w:ascii="Times New Roman" w:eastAsia="Times New Roman" w:hAnsi="Times New Roman" w:cs="Times New Roman"/>
                <w:color w:val="000000"/>
                <w:lang w:val="en-US"/>
              </w:rPr>
            </w:pPr>
          </w:p>
        </w:tc>
        <w:tc>
          <w:tcPr>
            <w:tcW w:w="2191" w:type="dxa"/>
            <w:vMerge/>
            <w:tcBorders>
              <w:left w:val="single" w:sz="4" w:space="0" w:color="auto"/>
              <w:right w:val="single" w:sz="4" w:space="0" w:color="auto"/>
            </w:tcBorders>
            <w:vAlign w:val="center"/>
            <w:hideMark/>
          </w:tcPr>
          <w:p w14:paraId="466FD97C" w14:textId="77777777" w:rsidR="00D52440" w:rsidRPr="008C33EA" w:rsidRDefault="00D52440" w:rsidP="00D52440">
            <w:pPr>
              <w:spacing w:after="0" w:line="240" w:lineRule="auto"/>
              <w:jc w:val="center"/>
              <w:rPr>
                <w:rFonts w:ascii="Times New Roman" w:eastAsia="Times New Roman" w:hAnsi="Times New Roman" w:cs="Times New Roman"/>
                <w:color w:val="000000"/>
                <w:lang w:val="en-US"/>
              </w:rPr>
            </w:pPr>
          </w:p>
        </w:tc>
        <w:tc>
          <w:tcPr>
            <w:tcW w:w="1279" w:type="dxa"/>
            <w:gridSpan w:val="2"/>
            <w:tcBorders>
              <w:top w:val="single" w:sz="4" w:space="0" w:color="auto"/>
              <w:left w:val="nil"/>
              <w:bottom w:val="single" w:sz="4" w:space="0" w:color="auto"/>
              <w:right w:val="single" w:sz="4" w:space="0" w:color="auto"/>
            </w:tcBorders>
            <w:shd w:val="clear" w:color="auto" w:fill="auto"/>
            <w:vAlign w:val="center"/>
            <w:hideMark/>
          </w:tcPr>
          <w:p w14:paraId="4BF73427" w14:textId="17560A48" w:rsidR="00D52440" w:rsidRPr="00D52440" w:rsidRDefault="00D52440" w:rsidP="00C017DF">
            <w:pPr>
              <w:spacing w:after="0" w:line="240" w:lineRule="auto"/>
              <w:jc w:val="center"/>
              <w:rPr>
                <w:rFonts w:ascii="Times New Roman" w:eastAsia="Times New Roman" w:hAnsi="Times New Roman" w:cs="Times New Roman"/>
                <w:lang w:val="en-US"/>
              </w:rPr>
            </w:pPr>
            <w:r w:rsidRPr="00D52440">
              <w:rPr>
                <w:rFonts w:ascii="Times New Roman" w:eastAsia="Times New Roman" w:hAnsi="Times New Roman" w:cs="Times New Roman"/>
                <w:lang w:val="en-US"/>
              </w:rPr>
              <w:t>16 813</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14:paraId="6598884B" w14:textId="4FA1DEDC" w:rsidR="00D52440" w:rsidRPr="00D52440" w:rsidRDefault="00D52440" w:rsidP="00C017DF">
            <w:pPr>
              <w:spacing w:after="0" w:line="240" w:lineRule="auto"/>
              <w:jc w:val="center"/>
              <w:rPr>
                <w:rFonts w:ascii="Times New Roman" w:eastAsia="Times New Roman" w:hAnsi="Times New Roman" w:cs="Times New Roman"/>
                <w:lang w:val="en-US"/>
              </w:rPr>
            </w:pPr>
            <w:r w:rsidRPr="00D52440">
              <w:rPr>
                <w:rFonts w:ascii="Times New Roman" w:eastAsia="Times New Roman" w:hAnsi="Times New Roman" w:cs="Times New Roman"/>
                <w:lang w:val="en-US"/>
              </w:rPr>
              <w:t>16 813</w:t>
            </w:r>
          </w:p>
        </w:tc>
        <w:tc>
          <w:tcPr>
            <w:tcW w:w="5128" w:type="dxa"/>
            <w:tcBorders>
              <w:top w:val="single" w:sz="4" w:space="0" w:color="auto"/>
              <w:left w:val="nil"/>
              <w:bottom w:val="single" w:sz="4" w:space="0" w:color="auto"/>
              <w:right w:val="single" w:sz="4" w:space="0" w:color="auto"/>
            </w:tcBorders>
            <w:shd w:val="clear" w:color="auto" w:fill="auto"/>
            <w:vAlign w:val="center"/>
            <w:hideMark/>
          </w:tcPr>
          <w:p w14:paraId="27B19411" w14:textId="1154F6EF" w:rsidR="00D52440" w:rsidRPr="00B85CED" w:rsidRDefault="00D52440" w:rsidP="009D383B">
            <w:pPr>
              <w:spacing w:after="0" w:line="240" w:lineRule="auto"/>
              <w:jc w:val="both"/>
              <w:rPr>
                <w:rFonts w:ascii="Times New Roman" w:eastAsia="Times New Roman" w:hAnsi="Times New Roman" w:cs="Times New Roman"/>
                <w:lang w:val="en-US"/>
              </w:rPr>
            </w:pPr>
            <w:r w:rsidRPr="00B85CED">
              <w:rPr>
                <w:rFonts w:ascii="Times New Roman" w:eastAsia="Times New Roman" w:hAnsi="Times New Roman" w:cs="Times New Roman"/>
              </w:rPr>
              <w:t xml:space="preserve">Nodrošinājuma valsts aģentūras </w:t>
            </w:r>
            <w:r w:rsidR="00084991" w:rsidRPr="00B85CED">
              <w:rPr>
                <w:rFonts w:ascii="Times New Roman" w:hAnsi="Times New Roman" w:cs="Times New Roman"/>
              </w:rPr>
              <w:t>iepirkumu jomas kapacitātes stiprināšanu, pamatfunkciju izpildes nodrošināšanai un atbalsta sniegšanu citām Iekšlietu ministrijas padotības iestādēm</w:t>
            </w:r>
            <w:r w:rsidR="00A464CD" w:rsidRPr="00B85CED">
              <w:rPr>
                <w:rFonts w:ascii="Times New Roman" w:hAnsi="Times New Roman" w:cs="Times New Roman"/>
              </w:rPr>
              <w:t>.</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628A1C73" w14:textId="70AB91C6" w:rsidR="00D52440" w:rsidRPr="008C33EA" w:rsidRDefault="00D52440"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40.01.00 "Administrēšana"</w:t>
            </w:r>
          </w:p>
        </w:tc>
        <w:tc>
          <w:tcPr>
            <w:tcW w:w="1023" w:type="dxa"/>
            <w:tcBorders>
              <w:top w:val="single" w:sz="4" w:space="0" w:color="auto"/>
              <w:left w:val="nil"/>
              <w:bottom w:val="single" w:sz="4" w:space="0" w:color="auto"/>
              <w:right w:val="single" w:sz="4" w:space="0" w:color="auto"/>
            </w:tcBorders>
            <w:shd w:val="clear" w:color="auto" w:fill="auto"/>
            <w:vAlign w:val="center"/>
            <w:hideMark/>
          </w:tcPr>
          <w:p w14:paraId="67726488" w14:textId="5D6B72DD" w:rsidR="00D52440" w:rsidRPr="008C33EA" w:rsidRDefault="00D52440" w:rsidP="00C017DF">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2</w:t>
            </w:r>
            <w:r w:rsidRPr="008C33EA">
              <w:rPr>
                <w:rFonts w:ascii="Times New Roman" w:eastAsia="Times New Roman" w:hAnsi="Times New Roman" w:cs="Times New Roman"/>
                <w:color w:val="000000"/>
              </w:rPr>
              <w:t>.tabulā</w:t>
            </w:r>
          </w:p>
        </w:tc>
      </w:tr>
      <w:tr w:rsidR="00D52440" w:rsidRPr="00702F35" w14:paraId="4085B4E6" w14:textId="77777777" w:rsidTr="002B15B4">
        <w:trPr>
          <w:gridAfter w:val="1"/>
          <w:wAfter w:w="29" w:type="dxa"/>
          <w:trHeight w:val="1713"/>
        </w:trPr>
        <w:tc>
          <w:tcPr>
            <w:tcW w:w="1891" w:type="dxa"/>
            <w:vMerge/>
            <w:tcBorders>
              <w:left w:val="single" w:sz="4" w:space="0" w:color="auto"/>
              <w:bottom w:val="single" w:sz="4" w:space="0" w:color="auto"/>
              <w:right w:val="single" w:sz="4" w:space="0" w:color="auto"/>
            </w:tcBorders>
            <w:vAlign w:val="center"/>
          </w:tcPr>
          <w:p w14:paraId="09472CB7" w14:textId="77777777" w:rsidR="00D52440" w:rsidRPr="008C33EA" w:rsidRDefault="00D52440" w:rsidP="00D52440">
            <w:pPr>
              <w:spacing w:after="0" w:line="240" w:lineRule="auto"/>
              <w:jc w:val="center"/>
              <w:rPr>
                <w:rFonts w:ascii="Times New Roman" w:eastAsia="Times New Roman" w:hAnsi="Times New Roman" w:cs="Times New Roman"/>
                <w:color w:val="000000"/>
                <w:lang w:val="en-US"/>
              </w:rPr>
            </w:pPr>
          </w:p>
        </w:tc>
        <w:tc>
          <w:tcPr>
            <w:tcW w:w="2191" w:type="dxa"/>
            <w:vMerge/>
            <w:tcBorders>
              <w:left w:val="single" w:sz="4" w:space="0" w:color="auto"/>
              <w:bottom w:val="single" w:sz="4" w:space="0" w:color="auto"/>
              <w:right w:val="single" w:sz="4" w:space="0" w:color="auto"/>
            </w:tcBorders>
            <w:vAlign w:val="center"/>
          </w:tcPr>
          <w:p w14:paraId="0A8B0D46" w14:textId="77777777" w:rsidR="00D52440" w:rsidRPr="008C33EA" w:rsidRDefault="00D52440" w:rsidP="00D52440">
            <w:pPr>
              <w:spacing w:after="0" w:line="240" w:lineRule="auto"/>
              <w:jc w:val="center"/>
              <w:rPr>
                <w:rFonts w:ascii="Times New Roman" w:eastAsia="Times New Roman" w:hAnsi="Times New Roman" w:cs="Times New Roman"/>
                <w:color w:val="000000"/>
                <w:lang w:val="en-US"/>
              </w:rPr>
            </w:pPr>
          </w:p>
        </w:tc>
        <w:tc>
          <w:tcPr>
            <w:tcW w:w="1279" w:type="dxa"/>
            <w:gridSpan w:val="2"/>
            <w:tcBorders>
              <w:top w:val="single" w:sz="4" w:space="0" w:color="auto"/>
              <w:left w:val="nil"/>
              <w:bottom w:val="single" w:sz="4" w:space="0" w:color="auto"/>
              <w:right w:val="single" w:sz="4" w:space="0" w:color="auto"/>
            </w:tcBorders>
            <w:shd w:val="clear" w:color="auto" w:fill="auto"/>
            <w:vAlign w:val="center"/>
          </w:tcPr>
          <w:p w14:paraId="1388F107" w14:textId="31742466" w:rsidR="00D52440" w:rsidRPr="00D52440" w:rsidRDefault="00D52440" w:rsidP="00C017DF">
            <w:pPr>
              <w:spacing w:after="0" w:line="240" w:lineRule="auto"/>
              <w:jc w:val="center"/>
              <w:rPr>
                <w:rFonts w:ascii="Times New Roman" w:eastAsia="Times New Roman" w:hAnsi="Times New Roman" w:cs="Times New Roman"/>
                <w:lang w:val="en-US"/>
              </w:rPr>
            </w:pPr>
            <w:r w:rsidRPr="00D52440">
              <w:rPr>
                <w:rFonts w:ascii="Times New Roman" w:eastAsia="Times New Roman" w:hAnsi="Times New Roman" w:cs="Times New Roman"/>
                <w:lang w:val="en-US"/>
              </w:rPr>
              <w:t>12 030</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14:paraId="07934EAC" w14:textId="01C12039" w:rsidR="00D52440" w:rsidRPr="00D52440" w:rsidRDefault="00D52440" w:rsidP="00C017DF">
            <w:pPr>
              <w:spacing w:after="0" w:line="240" w:lineRule="auto"/>
              <w:jc w:val="center"/>
              <w:rPr>
                <w:rFonts w:ascii="Times New Roman" w:eastAsia="Times New Roman" w:hAnsi="Times New Roman" w:cs="Times New Roman"/>
              </w:rPr>
            </w:pPr>
            <w:r w:rsidRPr="00D52440">
              <w:rPr>
                <w:rFonts w:ascii="Times New Roman" w:eastAsia="Times New Roman" w:hAnsi="Times New Roman" w:cs="Times New Roman"/>
                <w:lang w:val="en-US"/>
              </w:rPr>
              <w:t>12 030</w:t>
            </w:r>
          </w:p>
        </w:tc>
        <w:tc>
          <w:tcPr>
            <w:tcW w:w="5128" w:type="dxa"/>
            <w:tcBorders>
              <w:top w:val="single" w:sz="4" w:space="0" w:color="auto"/>
              <w:left w:val="nil"/>
              <w:bottom w:val="single" w:sz="4" w:space="0" w:color="auto"/>
              <w:right w:val="single" w:sz="4" w:space="0" w:color="auto"/>
            </w:tcBorders>
            <w:shd w:val="clear" w:color="auto" w:fill="auto"/>
            <w:vAlign w:val="center"/>
          </w:tcPr>
          <w:p w14:paraId="393DC7A5" w14:textId="3FF783E6" w:rsidR="00D52440" w:rsidRPr="00D52440" w:rsidRDefault="00D52440" w:rsidP="009D383B">
            <w:pPr>
              <w:spacing w:after="0" w:line="240" w:lineRule="auto"/>
              <w:jc w:val="both"/>
              <w:rPr>
                <w:rFonts w:ascii="Times New Roman" w:eastAsia="Times New Roman" w:hAnsi="Times New Roman" w:cs="Times New Roman"/>
              </w:rPr>
            </w:pPr>
            <w:r w:rsidRPr="00D52440">
              <w:rPr>
                <w:rFonts w:ascii="Times New Roman" w:eastAsia="Times New Roman" w:hAnsi="Times New Roman" w:cs="Times New Roman"/>
              </w:rPr>
              <w:t>Iekšlietu ministrijas Informācijas centram papildus nepieciešamais finansējums, lai nodrošinātu kapacitātes stiprināšanu pamatfunkciju izpildes nodrošināšanai un atbalsta sniegšana citām Iekšlietu ministrijas padotības iestādēm</w:t>
            </w:r>
            <w:r w:rsidR="00A464CD">
              <w:rPr>
                <w:rFonts w:ascii="Times New Roman" w:eastAsia="Times New Roman" w:hAnsi="Times New Roman" w:cs="Times New Roman"/>
              </w:rPr>
              <w:t>.</w:t>
            </w:r>
          </w:p>
        </w:tc>
        <w:tc>
          <w:tcPr>
            <w:tcW w:w="1920" w:type="dxa"/>
            <w:tcBorders>
              <w:top w:val="single" w:sz="4" w:space="0" w:color="auto"/>
              <w:left w:val="nil"/>
              <w:bottom w:val="single" w:sz="4" w:space="0" w:color="auto"/>
              <w:right w:val="single" w:sz="4" w:space="0" w:color="auto"/>
            </w:tcBorders>
            <w:shd w:val="clear" w:color="auto" w:fill="auto"/>
            <w:vAlign w:val="center"/>
          </w:tcPr>
          <w:p w14:paraId="1220D066" w14:textId="130F8C0A" w:rsidR="00D52440" w:rsidRPr="008C33EA" w:rsidRDefault="00D52440" w:rsidP="00C017DF">
            <w:pPr>
              <w:spacing w:after="0" w:line="240" w:lineRule="auto"/>
              <w:jc w:val="center"/>
              <w:rPr>
                <w:rFonts w:ascii="Times New Roman" w:eastAsia="Times New Roman" w:hAnsi="Times New Roman" w:cs="Times New Roman"/>
                <w:color w:val="000000"/>
              </w:rPr>
            </w:pPr>
            <w:r w:rsidRPr="00D52440">
              <w:rPr>
                <w:rFonts w:ascii="Times New Roman" w:eastAsia="Times New Roman" w:hAnsi="Times New Roman" w:cs="Times New Roman"/>
                <w:color w:val="000000"/>
              </w:rPr>
              <w:t>02.03.00 "Vienotās sakaru un informācijas sistēmas uzturēšana un vadība"</w:t>
            </w:r>
          </w:p>
        </w:tc>
        <w:tc>
          <w:tcPr>
            <w:tcW w:w="1023" w:type="dxa"/>
            <w:tcBorders>
              <w:top w:val="single" w:sz="4" w:space="0" w:color="auto"/>
              <w:left w:val="nil"/>
              <w:bottom w:val="single" w:sz="4" w:space="0" w:color="auto"/>
              <w:right w:val="single" w:sz="4" w:space="0" w:color="auto"/>
            </w:tcBorders>
            <w:shd w:val="clear" w:color="auto" w:fill="auto"/>
            <w:vAlign w:val="center"/>
          </w:tcPr>
          <w:p w14:paraId="0FE78929" w14:textId="4D81EDD3" w:rsidR="00D52440" w:rsidRDefault="00D52440" w:rsidP="00C017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3.tabulā</w:t>
            </w:r>
          </w:p>
        </w:tc>
      </w:tr>
    </w:tbl>
    <w:p w14:paraId="187E164E" w14:textId="2D88DD84" w:rsidR="00D508F0" w:rsidRDefault="00D508F0">
      <w:pPr>
        <w:rPr>
          <w:rFonts w:ascii="Times New Roman" w:hAnsi="Times New Roman" w:cs="Times New Roman"/>
          <w:b/>
          <w:sz w:val="24"/>
          <w:szCs w:val="24"/>
        </w:rPr>
      </w:pPr>
      <w:r>
        <w:rPr>
          <w:rFonts w:ascii="Times New Roman" w:hAnsi="Times New Roman" w:cs="Times New Roman"/>
          <w:b/>
          <w:sz w:val="24"/>
          <w:szCs w:val="24"/>
        </w:rPr>
        <w:br w:type="page"/>
      </w:r>
    </w:p>
    <w:p w14:paraId="0A16B911" w14:textId="0B3C0450" w:rsidR="00CA1F26" w:rsidRPr="00CA1F26" w:rsidRDefault="00CA1F26" w:rsidP="00D508F0">
      <w:pPr>
        <w:rPr>
          <w:rFonts w:ascii="Times New Roman" w:hAnsi="Times New Roman" w:cs="Times New Roman"/>
          <w:b/>
          <w:sz w:val="24"/>
          <w:szCs w:val="24"/>
        </w:rPr>
      </w:pPr>
      <w:r w:rsidRPr="00CA1F26">
        <w:rPr>
          <w:rFonts w:ascii="Times New Roman" w:hAnsi="Times New Roman" w:cs="Times New Roman"/>
          <w:b/>
          <w:sz w:val="24"/>
          <w:szCs w:val="24"/>
        </w:rPr>
        <w:lastRenderedPageBreak/>
        <w:t>KOPSAVILKUMS pa pasākumiem, kuriem nepieciešams finansējums</w:t>
      </w:r>
    </w:p>
    <w:p w14:paraId="24C67075" w14:textId="77777777" w:rsidR="00CA1F26" w:rsidRPr="00CA1F26" w:rsidRDefault="00CA1F26" w:rsidP="00CA1F26">
      <w:pPr>
        <w:spacing w:after="0" w:line="240" w:lineRule="auto"/>
        <w:ind w:left="1080"/>
        <w:contextualSpacing/>
        <w:jc w:val="center"/>
        <w:rPr>
          <w:rFonts w:ascii="Times New Roman" w:hAnsi="Times New Roman" w:cs="Times New Roman"/>
          <w:b/>
          <w:sz w:val="24"/>
          <w:szCs w:val="24"/>
        </w:rPr>
      </w:pPr>
    </w:p>
    <w:tbl>
      <w:tblPr>
        <w:tblW w:w="14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8801"/>
        <w:gridCol w:w="2410"/>
        <w:gridCol w:w="1640"/>
      </w:tblGrid>
      <w:tr w:rsidR="00CA1F26" w:rsidRPr="00CA1F26" w14:paraId="6F2A5EBD" w14:textId="77777777" w:rsidTr="00A74C82">
        <w:trPr>
          <w:trHeight w:val="630"/>
        </w:trPr>
        <w:tc>
          <w:tcPr>
            <w:tcW w:w="1400" w:type="dxa"/>
            <w:shd w:val="clear" w:color="auto" w:fill="E2EFD9" w:themeFill="accent6" w:themeFillTint="33"/>
            <w:vAlign w:val="center"/>
            <w:hideMark/>
          </w:tcPr>
          <w:p w14:paraId="6BD50394"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 xml:space="preserve">Finansējums, </w:t>
            </w:r>
            <w:r w:rsidRPr="00CA1F26">
              <w:rPr>
                <w:rFonts w:ascii="Times New Roman" w:eastAsia="Times New Roman" w:hAnsi="Times New Roman" w:cs="Times New Roman"/>
                <w:i/>
                <w:lang w:eastAsia="lv-LV"/>
              </w:rPr>
              <w:t>euro</w:t>
            </w:r>
          </w:p>
        </w:tc>
        <w:tc>
          <w:tcPr>
            <w:tcW w:w="8801" w:type="dxa"/>
            <w:shd w:val="clear" w:color="auto" w:fill="E2EFD9" w:themeFill="accent6" w:themeFillTint="33"/>
            <w:noWrap/>
            <w:vAlign w:val="center"/>
            <w:hideMark/>
          </w:tcPr>
          <w:p w14:paraId="65F7451E"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Pasākumi, resors</w:t>
            </w:r>
          </w:p>
        </w:tc>
        <w:tc>
          <w:tcPr>
            <w:tcW w:w="2410" w:type="dxa"/>
            <w:shd w:val="clear" w:color="auto" w:fill="E2EFD9" w:themeFill="accent6" w:themeFillTint="33"/>
            <w:vAlign w:val="center"/>
            <w:hideMark/>
          </w:tcPr>
          <w:p w14:paraId="5A236F95" w14:textId="77777777" w:rsidR="00CA1F26" w:rsidRPr="00CA1F26" w:rsidRDefault="00CA1F26" w:rsidP="00CA1F26">
            <w:pPr>
              <w:spacing w:after="0" w:line="240" w:lineRule="auto"/>
              <w:jc w:val="center"/>
              <w:rPr>
                <w:rFonts w:ascii="Times New Roman" w:eastAsia="Times New Roman" w:hAnsi="Times New Roman" w:cs="Times New Roman"/>
                <w:b/>
                <w:bCs/>
                <w:lang w:eastAsia="lv-LV"/>
              </w:rPr>
            </w:pPr>
            <w:r w:rsidRPr="00CA1F26">
              <w:rPr>
                <w:rFonts w:ascii="Times New Roman" w:eastAsia="Times New Roman" w:hAnsi="Times New Roman" w:cs="Times New Roman"/>
                <w:b/>
                <w:bCs/>
                <w:lang w:eastAsia="lv-LV"/>
              </w:rPr>
              <w:t xml:space="preserve">Programma/ apakšprogramma </w:t>
            </w:r>
          </w:p>
        </w:tc>
        <w:tc>
          <w:tcPr>
            <w:tcW w:w="1640" w:type="dxa"/>
            <w:shd w:val="clear" w:color="auto" w:fill="E2EFD9" w:themeFill="accent6" w:themeFillTint="33"/>
            <w:vAlign w:val="center"/>
            <w:hideMark/>
          </w:tcPr>
          <w:p w14:paraId="1C7C7F3F"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Aprēķins</w:t>
            </w:r>
          </w:p>
        </w:tc>
      </w:tr>
      <w:tr w:rsidR="00CA1F26" w:rsidRPr="00CA1F26" w14:paraId="35587D51" w14:textId="77777777" w:rsidTr="00A74C82">
        <w:trPr>
          <w:trHeight w:val="570"/>
        </w:trPr>
        <w:tc>
          <w:tcPr>
            <w:tcW w:w="1400" w:type="dxa"/>
            <w:shd w:val="clear" w:color="auto" w:fill="E2EFD9" w:themeFill="accent6" w:themeFillTint="33"/>
            <w:vAlign w:val="center"/>
            <w:hideMark/>
          </w:tcPr>
          <w:p w14:paraId="4781641B" w14:textId="5D097397" w:rsidR="00CA1F26" w:rsidRPr="00CA1F26" w:rsidRDefault="00410AE9" w:rsidP="00CA1F26">
            <w:pPr>
              <w:spacing w:after="0" w:line="240" w:lineRule="auto"/>
              <w:jc w:val="center"/>
              <w:rPr>
                <w:rFonts w:ascii="Times New Roman" w:eastAsia="Times New Roman" w:hAnsi="Times New Roman" w:cs="Times New Roman"/>
                <w:b/>
                <w:bCs/>
                <w:highlight w:val="yellow"/>
                <w:lang w:eastAsia="lv-LV"/>
              </w:rPr>
            </w:pPr>
            <w:r>
              <w:rPr>
                <w:rFonts w:ascii="Times New Roman" w:eastAsia="Times New Roman" w:hAnsi="Times New Roman" w:cs="Times New Roman"/>
                <w:b/>
                <w:bCs/>
                <w:color w:val="000000"/>
              </w:rPr>
              <w:t>1 087 592</w:t>
            </w:r>
          </w:p>
        </w:tc>
        <w:tc>
          <w:tcPr>
            <w:tcW w:w="8801" w:type="dxa"/>
            <w:shd w:val="clear" w:color="auto" w:fill="E2EFD9" w:themeFill="accent6" w:themeFillTint="33"/>
            <w:vAlign w:val="center"/>
            <w:hideMark/>
          </w:tcPr>
          <w:p w14:paraId="49EA4BEE" w14:textId="77777777" w:rsidR="00CA1F26" w:rsidRPr="00CA1F26" w:rsidRDefault="00CA1F26" w:rsidP="00CA1F26">
            <w:pPr>
              <w:spacing w:after="0" w:line="240" w:lineRule="auto"/>
              <w:jc w:val="center"/>
              <w:rPr>
                <w:rFonts w:ascii="Times New Roman" w:eastAsia="Times New Roman" w:hAnsi="Times New Roman" w:cs="Times New Roman"/>
                <w:b/>
                <w:bCs/>
                <w:lang w:eastAsia="lv-LV"/>
              </w:rPr>
            </w:pPr>
            <w:r w:rsidRPr="00CA1F26">
              <w:rPr>
                <w:rFonts w:ascii="Times New Roman" w:eastAsia="Times New Roman" w:hAnsi="Times New Roman" w:cs="Times New Roman"/>
                <w:b/>
                <w:bCs/>
                <w:lang w:eastAsia="lv-LV"/>
              </w:rPr>
              <w:t xml:space="preserve"> IEKŠLIETU MINISTRIJAS pasākumiem</w:t>
            </w:r>
          </w:p>
        </w:tc>
        <w:tc>
          <w:tcPr>
            <w:tcW w:w="2410" w:type="dxa"/>
            <w:shd w:val="clear" w:color="auto" w:fill="E2EFD9" w:themeFill="accent6" w:themeFillTint="33"/>
            <w:vAlign w:val="bottom"/>
            <w:hideMark/>
          </w:tcPr>
          <w:p w14:paraId="3C6FC76C"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 </w:t>
            </w:r>
          </w:p>
        </w:tc>
        <w:tc>
          <w:tcPr>
            <w:tcW w:w="1640" w:type="dxa"/>
            <w:shd w:val="clear" w:color="auto" w:fill="E2EFD9" w:themeFill="accent6" w:themeFillTint="33"/>
            <w:vAlign w:val="bottom"/>
            <w:hideMark/>
          </w:tcPr>
          <w:p w14:paraId="27424B89"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 </w:t>
            </w:r>
          </w:p>
        </w:tc>
      </w:tr>
      <w:tr w:rsidR="00CA1F26" w:rsidRPr="00CA1F26" w14:paraId="2BF4BC04" w14:textId="77777777" w:rsidTr="00A74C82">
        <w:trPr>
          <w:trHeight w:val="340"/>
        </w:trPr>
        <w:tc>
          <w:tcPr>
            <w:tcW w:w="1400" w:type="dxa"/>
            <w:shd w:val="clear" w:color="auto" w:fill="auto"/>
            <w:vAlign w:val="center"/>
          </w:tcPr>
          <w:p w14:paraId="0D774744" w14:textId="49534C3B" w:rsidR="00CA1F26" w:rsidRPr="00CA1F26" w:rsidRDefault="00A74C82" w:rsidP="00CA1F2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color w:val="000000"/>
              </w:rPr>
              <w:t>1 058 750</w:t>
            </w:r>
          </w:p>
        </w:tc>
        <w:tc>
          <w:tcPr>
            <w:tcW w:w="8801" w:type="dxa"/>
            <w:shd w:val="clear" w:color="auto" w:fill="auto"/>
            <w:vAlign w:val="center"/>
          </w:tcPr>
          <w:p w14:paraId="33F5C296" w14:textId="2843CDE6" w:rsidR="00CA1F26" w:rsidRPr="00074CFF" w:rsidRDefault="00074CFF" w:rsidP="009D383B">
            <w:pPr>
              <w:spacing w:after="0" w:line="240" w:lineRule="auto"/>
              <w:rPr>
                <w:rFonts w:ascii="Times New Roman" w:eastAsia="Times New Roman" w:hAnsi="Times New Roman" w:cs="Times New Roman"/>
                <w:lang w:eastAsia="lv-LV"/>
              </w:rPr>
            </w:pPr>
            <w:r w:rsidRPr="00074CFF">
              <w:rPr>
                <w:rFonts w:ascii="Times New Roman" w:eastAsia="Times New Roman" w:hAnsi="Times New Roman" w:cs="Times New Roman"/>
                <w:lang w:eastAsia="lv-LV"/>
              </w:rPr>
              <w:t xml:space="preserve">Izdevumu segšanai citiem atlīdzības veidiem – mēnešalgas palielināšanai amatpersonām, vidējās izpeļņas pieauguma kompensēšanai, kas saistīts ar speciālās piemaksas par robežkontroles mobilitāti un stiprināšanu izmaksu, kā arī samaksai amatpersonām par dienesta pienākumu izpildi virs noteiktā dienesta pienākumu izpildes laika. </w:t>
            </w:r>
          </w:p>
        </w:tc>
        <w:tc>
          <w:tcPr>
            <w:tcW w:w="2410" w:type="dxa"/>
            <w:shd w:val="clear" w:color="auto" w:fill="auto"/>
            <w:vAlign w:val="center"/>
          </w:tcPr>
          <w:p w14:paraId="7636C7E2" w14:textId="7A370665"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10.00.00 "Valsts robežsardzes darbība"</w:t>
            </w:r>
          </w:p>
        </w:tc>
        <w:tc>
          <w:tcPr>
            <w:tcW w:w="1640" w:type="dxa"/>
            <w:shd w:val="clear" w:color="auto" w:fill="auto"/>
            <w:vAlign w:val="center"/>
          </w:tcPr>
          <w:p w14:paraId="2E9F2FAD" w14:textId="20493514" w:rsidR="00CA1F26" w:rsidRPr="00CA1F26" w:rsidRDefault="00334846" w:rsidP="00334846">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CA1F26" w:rsidRPr="00CA1F26">
              <w:rPr>
                <w:rFonts w:ascii="Times New Roman" w:eastAsia="Times New Roman" w:hAnsi="Times New Roman" w:cs="Times New Roman"/>
                <w:lang w:eastAsia="lv-LV"/>
              </w:rPr>
              <w:t>.tabulā</w:t>
            </w:r>
          </w:p>
        </w:tc>
      </w:tr>
      <w:tr w:rsidR="00CA1F26" w:rsidRPr="00CA1F26" w14:paraId="694E0F9F" w14:textId="77777777" w:rsidTr="00A74C82">
        <w:trPr>
          <w:trHeight w:val="510"/>
        </w:trPr>
        <w:tc>
          <w:tcPr>
            <w:tcW w:w="1400" w:type="dxa"/>
            <w:shd w:val="clear" w:color="auto" w:fill="auto"/>
            <w:vAlign w:val="center"/>
            <w:hideMark/>
          </w:tcPr>
          <w:p w14:paraId="47154788" w14:textId="79415017" w:rsidR="00CA1F26" w:rsidRPr="00CA1F26" w:rsidRDefault="00A74C82" w:rsidP="00CA1F26">
            <w:pPr>
              <w:spacing w:after="0" w:line="240" w:lineRule="auto"/>
              <w:jc w:val="right"/>
              <w:rPr>
                <w:rFonts w:ascii="Times New Roman" w:eastAsia="Times New Roman" w:hAnsi="Times New Roman" w:cs="Times New Roman"/>
                <w:highlight w:val="yellow"/>
                <w:lang w:eastAsia="lv-LV"/>
              </w:rPr>
            </w:pPr>
            <w:r w:rsidRPr="00D52440">
              <w:rPr>
                <w:rFonts w:ascii="Times New Roman" w:eastAsia="Times New Roman" w:hAnsi="Times New Roman" w:cs="Times New Roman"/>
                <w:lang w:val="en-US"/>
              </w:rPr>
              <w:t>16 813</w:t>
            </w:r>
          </w:p>
        </w:tc>
        <w:tc>
          <w:tcPr>
            <w:tcW w:w="8801" w:type="dxa"/>
            <w:shd w:val="clear" w:color="000000" w:fill="FFFFFF"/>
            <w:vAlign w:val="center"/>
            <w:hideMark/>
          </w:tcPr>
          <w:p w14:paraId="166610E3" w14:textId="168721FA" w:rsidR="00CA1F26" w:rsidRPr="00CA1F26" w:rsidRDefault="00CA1F26" w:rsidP="00907EC0">
            <w:pPr>
              <w:spacing w:after="0" w:line="240" w:lineRule="auto"/>
              <w:rPr>
                <w:rFonts w:ascii="Times New Roman" w:eastAsia="Times New Roman" w:hAnsi="Times New Roman" w:cs="Times New Roman"/>
                <w:highlight w:val="yellow"/>
                <w:lang w:eastAsia="lv-LV"/>
              </w:rPr>
            </w:pPr>
            <w:r w:rsidRPr="00CA1F26">
              <w:rPr>
                <w:rFonts w:ascii="Times New Roman" w:eastAsia="Times New Roman" w:hAnsi="Times New Roman" w:cs="Times New Roman"/>
                <w:lang w:eastAsia="lv-LV"/>
              </w:rPr>
              <w:t>Nodrošinājuma valsts aģentūras administratīvās kapacitātes stiprināšanai pamatfunkciju izpildes nodrošināšanai un atbalsta sniegšan</w:t>
            </w:r>
            <w:r w:rsidR="00907EC0" w:rsidRPr="00D50BC3">
              <w:rPr>
                <w:rFonts w:ascii="Times New Roman" w:eastAsia="Times New Roman" w:hAnsi="Times New Roman" w:cs="Times New Roman"/>
                <w:lang w:eastAsia="lv-LV"/>
              </w:rPr>
              <w:t>ai</w:t>
            </w:r>
            <w:r w:rsidRPr="00CA1F26">
              <w:rPr>
                <w:rFonts w:ascii="Times New Roman" w:eastAsia="Times New Roman" w:hAnsi="Times New Roman" w:cs="Times New Roman"/>
                <w:lang w:eastAsia="lv-LV"/>
              </w:rPr>
              <w:t xml:space="preserve"> citām Iekšlietu ministrijas padotības iestādēm</w:t>
            </w:r>
          </w:p>
        </w:tc>
        <w:tc>
          <w:tcPr>
            <w:tcW w:w="2410" w:type="dxa"/>
            <w:shd w:val="clear" w:color="auto" w:fill="auto"/>
            <w:vAlign w:val="center"/>
            <w:hideMark/>
          </w:tcPr>
          <w:p w14:paraId="64A29E31" w14:textId="77777777" w:rsidR="00CA1F26" w:rsidRPr="00CA1F26" w:rsidRDefault="00CA1F26" w:rsidP="00CA1F26">
            <w:pPr>
              <w:spacing w:after="0" w:line="240" w:lineRule="auto"/>
              <w:jc w:val="center"/>
              <w:rPr>
                <w:rFonts w:ascii="Times New Roman" w:eastAsia="Times New Roman" w:hAnsi="Times New Roman" w:cs="Times New Roman"/>
                <w:highlight w:val="yellow"/>
                <w:lang w:eastAsia="lv-LV"/>
              </w:rPr>
            </w:pPr>
            <w:r w:rsidRPr="00CA1F26">
              <w:rPr>
                <w:rFonts w:ascii="Times New Roman" w:eastAsia="Times New Roman" w:hAnsi="Times New Roman" w:cs="Times New Roman"/>
                <w:lang w:eastAsia="lv-LV"/>
              </w:rPr>
              <w:t>40.01.00 "Administrēšana"</w:t>
            </w:r>
          </w:p>
        </w:tc>
        <w:tc>
          <w:tcPr>
            <w:tcW w:w="1640" w:type="dxa"/>
            <w:shd w:val="clear" w:color="auto" w:fill="auto"/>
            <w:vAlign w:val="center"/>
            <w:hideMark/>
          </w:tcPr>
          <w:p w14:paraId="4D9BB3D0" w14:textId="5B6423BC" w:rsidR="00CA1F26" w:rsidRPr="00CA1F26" w:rsidRDefault="00A74C82" w:rsidP="00334846">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2</w:t>
            </w:r>
            <w:r w:rsidR="00CA1F26" w:rsidRPr="00CA1F26">
              <w:rPr>
                <w:rFonts w:ascii="Times New Roman" w:eastAsia="Times New Roman" w:hAnsi="Times New Roman" w:cs="Times New Roman"/>
                <w:lang w:eastAsia="lv-LV"/>
              </w:rPr>
              <w:t xml:space="preserve">.tabulā </w:t>
            </w:r>
          </w:p>
        </w:tc>
      </w:tr>
      <w:tr w:rsidR="00A74C82" w:rsidRPr="00CA1F26" w14:paraId="1D220B8D" w14:textId="77777777" w:rsidTr="00A74C82">
        <w:trPr>
          <w:trHeight w:val="510"/>
        </w:trPr>
        <w:tc>
          <w:tcPr>
            <w:tcW w:w="1400" w:type="dxa"/>
            <w:shd w:val="clear" w:color="auto" w:fill="auto"/>
            <w:vAlign w:val="center"/>
          </w:tcPr>
          <w:p w14:paraId="6413412F" w14:textId="14AEDB38" w:rsidR="00A74C82" w:rsidRPr="00410AE9" w:rsidRDefault="00A74C82" w:rsidP="00CA1F26">
            <w:pPr>
              <w:spacing w:after="0" w:line="240" w:lineRule="auto"/>
              <w:jc w:val="right"/>
              <w:rPr>
                <w:rFonts w:ascii="Times New Roman" w:eastAsia="Times New Roman" w:hAnsi="Times New Roman" w:cs="Times New Roman"/>
                <w:color w:val="FF0000"/>
                <w:lang w:eastAsia="lv-LV"/>
              </w:rPr>
            </w:pPr>
            <w:r w:rsidRPr="00D52440">
              <w:rPr>
                <w:rFonts w:ascii="Times New Roman" w:eastAsia="Times New Roman" w:hAnsi="Times New Roman" w:cs="Times New Roman"/>
                <w:lang w:val="en-US"/>
              </w:rPr>
              <w:t>12 030</w:t>
            </w:r>
          </w:p>
        </w:tc>
        <w:tc>
          <w:tcPr>
            <w:tcW w:w="8801" w:type="dxa"/>
            <w:shd w:val="clear" w:color="000000" w:fill="FFFFFF"/>
            <w:vAlign w:val="center"/>
          </w:tcPr>
          <w:p w14:paraId="51B8A1D5" w14:textId="15A54D0B" w:rsidR="00A74C82" w:rsidRPr="00CA1F26" w:rsidRDefault="00A74C82" w:rsidP="00907EC0">
            <w:pPr>
              <w:spacing w:after="0" w:line="240" w:lineRule="auto"/>
              <w:rPr>
                <w:rFonts w:ascii="Times New Roman" w:eastAsia="Times New Roman" w:hAnsi="Times New Roman" w:cs="Times New Roman"/>
                <w:lang w:eastAsia="lv-LV"/>
              </w:rPr>
            </w:pPr>
            <w:r w:rsidRPr="00D52440">
              <w:rPr>
                <w:rFonts w:ascii="Times New Roman" w:eastAsia="Times New Roman" w:hAnsi="Times New Roman" w:cs="Times New Roman"/>
              </w:rPr>
              <w:t>Iekšlietu ministrijas Informācijas centram papildus nepieciešamais finansējums, lai nodrošinātu kapacitātes stiprināšanu pamatfunkciju izpildes nodrošināšanai un atbalsta sniegšana citām Iekšlietu ministrijas padotības iestādēm</w:t>
            </w:r>
          </w:p>
        </w:tc>
        <w:tc>
          <w:tcPr>
            <w:tcW w:w="2410" w:type="dxa"/>
            <w:shd w:val="clear" w:color="auto" w:fill="auto"/>
            <w:vAlign w:val="center"/>
          </w:tcPr>
          <w:p w14:paraId="33254897" w14:textId="344281D2" w:rsidR="00A74C82" w:rsidRPr="00CA1F26" w:rsidRDefault="003C7DB0" w:rsidP="00CA1F26">
            <w:pPr>
              <w:spacing w:after="0" w:line="240" w:lineRule="auto"/>
              <w:jc w:val="center"/>
              <w:rPr>
                <w:rFonts w:ascii="Times New Roman" w:eastAsia="Times New Roman" w:hAnsi="Times New Roman" w:cs="Times New Roman"/>
                <w:lang w:eastAsia="lv-LV"/>
              </w:rPr>
            </w:pPr>
            <w:r w:rsidRPr="003C7DB0">
              <w:rPr>
                <w:rFonts w:ascii="Times New Roman" w:eastAsia="Times New Roman" w:hAnsi="Times New Roman" w:cs="Times New Roman"/>
                <w:lang w:eastAsia="lv-LV"/>
              </w:rPr>
              <w:t>02.03.00 "Vienotās sakaru un informācijas sistēmas uzturēšana un vadība"</w:t>
            </w:r>
          </w:p>
        </w:tc>
        <w:tc>
          <w:tcPr>
            <w:tcW w:w="1640" w:type="dxa"/>
            <w:shd w:val="clear" w:color="auto" w:fill="auto"/>
            <w:vAlign w:val="center"/>
          </w:tcPr>
          <w:p w14:paraId="385E8506" w14:textId="23120999" w:rsidR="00A74C82" w:rsidRDefault="003C7DB0" w:rsidP="00334846">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3.tabulā</w:t>
            </w:r>
          </w:p>
        </w:tc>
      </w:tr>
    </w:tbl>
    <w:p w14:paraId="6968492D" w14:textId="10F730E6" w:rsidR="009A30E3" w:rsidRDefault="009A30E3">
      <w:pPr>
        <w:rPr>
          <w:rFonts w:ascii="Times New Roman" w:hAnsi="Times New Roman" w:cs="Times New Roman"/>
          <w:b/>
        </w:rPr>
      </w:pPr>
    </w:p>
    <w:p w14:paraId="7E232B2A" w14:textId="77777777" w:rsidR="00702F35" w:rsidRDefault="00702F35" w:rsidP="00C0057A">
      <w:pPr>
        <w:spacing w:after="0" w:line="240" w:lineRule="auto"/>
        <w:jc w:val="right"/>
        <w:rPr>
          <w:rFonts w:ascii="Times New Roman" w:hAnsi="Times New Roman" w:cs="Times New Roman"/>
          <w:b/>
        </w:rPr>
      </w:pPr>
    </w:p>
    <w:p w14:paraId="7C7B11B3" w14:textId="77777777" w:rsidR="00C822D8" w:rsidRDefault="00C822D8">
      <w:pPr>
        <w:rPr>
          <w:rFonts w:ascii="Times New Roman" w:hAnsi="Times New Roman" w:cs="Times New Roman"/>
          <w:b/>
          <w:sz w:val="24"/>
        </w:rPr>
      </w:pPr>
      <w:r>
        <w:rPr>
          <w:rFonts w:ascii="Times New Roman" w:hAnsi="Times New Roman" w:cs="Times New Roman"/>
          <w:b/>
          <w:sz w:val="24"/>
        </w:rPr>
        <w:br w:type="page"/>
      </w:r>
      <w:bookmarkStart w:id="0" w:name="_GoBack"/>
      <w:bookmarkEnd w:id="0"/>
    </w:p>
    <w:p w14:paraId="2A499B15" w14:textId="090413DF" w:rsidR="00C0057A" w:rsidRPr="00FF7087" w:rsidRDefault="00FF7E0B" w:rsidP="00C0057A">
      <w:pPr>
        <w:spacing w:after="0" w:line="240" w:lineRule="auto"/>
        <w:jc w:val="right"/>
        <w:rPr>
          <w:rFonts w:ascii="Times New Roman" w:hAnsi="Times New Roman" w:cs="Times New Roman"/>
          <w:b/>
          <w:sz w:val="24"/>
        </w:rPr>
      </w:pPr>
      <w:r w:rsidRPr="00FF7087">
        <w:rPr>
          <w:rFonts w:ascii="Times New Roman" w:hAnsi="Times New Roman" w:cs="Times New Roman"/>
          <w:b/>
          <w:sz w:val="24"/>
        </w:rPr>
        <w:lastRenderedPageBreak/>
        <w:t>1</w:t>
      </w:r>
      <w:r w:rsidR="00C0057A" w:rsidRPr="00FF7087">
        <w:rPr>
          <w:rFonts w:ascii="Times New Roman" w:hAnsi="Times New Roman" w:cs="Times New Roman"/>
          <w:b/>
          <w:sz w:val="24"/>
        </w:rPr>
        <w:t>.tabula</w:t>
      </w:r>
    </w:p>
    <w:p w14:paraId="6BABF59F" w14:textId="2E543EE0" w:rsidR="00FF7E0B" w:rsidRPr="009272DA" w:rsidRDefault="00C822D8" w:rsidP="00C0057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eastAsia="lv-LV"/>
        </w:rPr>
        <w:t xml:space="preserve"> Budžeta programma</w:t>
      </w:r>
      <w:r w:rsidR="00FF7E0B" w:rsidRPr="009272DA">
        <w:rPr>
          <w:rFonts w:ascii="Times New Roman" w:hAnsi="Times New Roman" w:cs="Times New Roman"/>
          <w:b/>
          <w:sz w:val="24"/>
          <w:szCs w:val="24"/>
          <w:lang w:eastAsia="lv-LV"/>
        </w:rPr>
        <w:t xml:space="preserve"> 10.00.00 "Valsts robežsardzes darbība"</w:t>
      </w:r>
    </w:p>
    <w:p w14:paraId="0737C93B" w14:textId="77777777" w:rsidR="00FF7E0B" w:rsidRPr="009272DA" w:rsidRDefault="00FF7E0B" w:rsidP="00C0057A">
      <w:pPr>
        <w:spacing w:after="0" w:line="240" w:lineRule="auto"/>
        <w:jc w:val="center"/>
        <w:rPr>
          <w:rFonts w:ascii="Times New Roman" w:hAnsi="Times New Roman" w:cs="Times New Roman"/>
          <w:b/>
          <w:sz w:val="24"/>
          <w:szCs w:val="24"/>
        </w:rPr>
      </w:pPr>
    </w:p>
    <w:p w14:paraId="64CF3870" w14:textId="5FA6DD02" w:rsidR="00C0057A" w:rsidRPr="009272DA" w:rsidRDefault="00C0057A" w:rsidP="00C0057A">
      <w:pPr>
        <w:spacing w:after="0" w:line="240" w:lineRule="auto"/>
        <w:jc w:val="center"/>
        <w:rPr>
          <w:rFonts w:ascii="Times New Roman" w:hAnsi="Times New Roman" w:cs="Times New Roman"/>
          <w:b/>
          <w:sz w:val="24"/>
          <w:szCs w:val="24"/>
        </w:rPr>
      </w:pPr>
      <w:r w:rsidRPr="009272DA">
        <w:rPr>
          <w:rFonts w:ascii="Times New Roman" w:hAnsi="Times New Roman" w:cs="Times New Roman"/>
          <w:b/>
          <w:sz w:val="24"/>
          <w:szCs w:val="24"/>
        </w:rPr>
        <w:t xml:space="preserve">Valsts robežsardzei </w:t>
      </w:r>
      <w:r w:rsidR="00CD11E2">
        <w:rPr>
          <w:rFonts w:ascii="Times New Roman" w:hAnsi="Times New Roman" w:cs="Times New Roman"/>
          <w:b/>
          <w:sz w:val="24"/>
          <w:szCs w:val="24"/>
        </w:rPr>
        <w:t xml:space="preserve">nepieciešamais finansējums </w:t>
      </w:r>
      <w:r w:rsidR="0012335F">
        <w:rPr>
          <w:rFonts w:ascii="Times New Roman" w:hAnsi="Times New Roman" w:cs="Times New Roman"/>
          <w:b/>
          <w:sz w:val="24"/>
          <w:szCs w:val="24"/>
        </w:rPr>
        <w:t xml:space="preserve">citiem atlīdzības veidiem </w:t>
      </w:r>
    </w:p>
    <w:p w14:paraId="7CB50949" w14:textId="77777777" w:rsidR="00C0057A" w:rsidRPr="009272DA" w:rsidRDefault="00C0057A" w:rsidP="00C0057A">
      <w:pPr>
        <w:pStyle w:val="NormalWeb"/>
        <w:spacing w:before="0" w:beforeAutospacing="0" w:after="0" w:afterAutospacing="0"/>
        <w:jc w:val="center"/>
        <w:rPr>
          <w:b/>
          <w:bCs/>
          <w:color w:val="000000"/>
          <w:highlight w:val="yellow"/>
          <w:lang w:eastAsia="en-US"/>
        </w:rPr>
      </w:pPr>
    </w:p>
    <w:tbl>
      <w:tblPr>
        <w:tblW w:w="14312" w:type="dxa"/>
        <w:tblLook w:val="04A0" w:firstRow="1" w:lastRow="0" w:firstColumn="1" w:lastColumn="0" w:noHBand="0" w:noVBand="1"/>
      </w:tblPr>
      <w:tblGrid>
        <w:gridCol w:w="1440"/>
        <w:gridCol w:w="1230"/>
        <w:gridCol w:w="1294"/>
        <w:gridCol w:w="10348"/>
      </w:tblGrid>
      <w:tr w:rsidR="00C0057A" w:rsidRPr="00702F35" w14:paraId="01A2D4C3" w14:textId="77777777" w:rsidTr="00065C95">
        <w:trPr>
          <w:trHeight w:val="312"/>
        </w:trPr>
        <w:tc>
          <w:tcPr>
            <w:tcW w:w="1440" w:type="dxa"/>
            <w:tcBorders>
              <w:top w:val="single" w:sz="4" w:space="0" w:color="auto"/>
              <w:left w:val="single" w:sz="4" w:space="0" w:color="auto"/>
              <w:bottom w:val="single" w:sz="4" w:space="0" w:color="auto"/>
              <w:right w:val="single" w:sz="4" w:space="0" w:color="auto"/>
            </w:tcBorders>
            <w:shd w:val="clear" w:color="000000" w:fill="EBF1DE"/>
            <w:noWrap/>
            <w:hideMark/>
          </w:tcPr>
          <w:p w14:paraId="4832253D" w14:textId="77777777" w:rsidR="00C0057A" w:rsidRPr="00702F35" w:rsidRDefault="00C0057A" w:rsidP="00C017DF">
            <w:pPr>
              <w:spacing w:after="0" w:line="240" w:lineRule="auto"/>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EKK1000</w:t>
            </w:r>
          </w:p>
        </w:tc>
        <w:tc>
          <w:tcPr>
            <w:tcW w:w="1230" w:type="dxa"/>
            <w:tcBorders>
              <w:top w:val="single" w:sz="4" w:space="0" w:color="auto"/>
              <w:left w:val="nil"/>
              <w:bottom w:val="single" w:sz="4" w:space="0" w:color="auto"/>
              <w:right w:val="single" w:sz="4" w:space="0" w:color="auto"/>
            </w:tcBorders>
            <w:shd w:val="clear" w:color="000000" w:fill="EBF1DE"/>
            <w:noWrap/>
            <w:hideMark/>
          </w:tcPr>
          <w:p w14:paraId="46CB6868" w14:textId="39787533" w:rsidR="00C0057A" w:rsidRPr="00702F35" w:rsidRDefault="00E86310" w:rsidP="00C017DF">
            <w:pPr>
              <w:spacing w:after="0" w:line="240" w:lineRule="auto"/>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EKK11</w:t>
            </w:r>
            <w:r w:rsidR="00C0057A" w:rsidRPr="00702F35">
              <w:rPr>
                <w:rFonts w:ascii="Times New Roman" w:eastAsia="Times New Roman" w:hAnsi="Times New Roman" w:cs="Times New Roman"/>
                <w:b/>
                <w:bCs/>
                <w:color w:val="000000"/>
                <w:lang w:eastAsia="lv-LV"/>
              </w:rPr>
              <w:t>00</w:t>
            </w:r>
          </w:p>
        </w:tc>
        <w:tc>
          <w:tcPr>
            <w:tcW w:w="1294" w:type="dxa"/>
            <w:tcBorders>
              <w:top w:val="single" w:sz="4" w:space="0" w:color="auto"/>
              <w:left w:val="nil"/>
              <w:bottom w:val="single" w:sz="4" w:space="0" w:color="auto"/>
              <w:right w:val="single" w:sz="4" w:space="0" w:color="auto"/>
            </w:tcBorders>
            <w:shd w:val="clear" w:color="000000" w:fill="EBF1DE"/>
            <w:noWrap/>
            <w:hideMark/>
          </w:tcPr>
          <w:p w14:paraId="0471300E" w14:textId="2FB1908D" w:rsidR="00C0057A" w:rsidRPr="00702F35" w:rsidRDefault="00E86310" w:rsidP="00C017DF">
            <w:pPr>
              <w:spacing w:after="0" w:line="240" w:lineRule="auto"/>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EKK12</w:t>
            </w:r>
            <w:r w:rsidR="00C0057A" w:rsidRPr="00702F35">
              <w:rPr>
                <w:rFonts w:ascii="Times New Roman" w:eastAsia="Times New Roman" w:hAnsi="Times New Roman" w:cs="Times New Roman"/>
                <w:b/>
                <w:bCs/>
                <w:color w:val="000000"/>
                <w:lang w:eastAsia="lv-LV"/>
              </w:rPr>
              <w:t>00</w:t>
            </w:r>
          </w:p>
        </w:tc>
        <w:tc>
          <w:tcPr>
            <w:tcW w:w="10348" w:type="dxa"/>
            <w:tcBorders>
              <w:top w:val="single" w:sz="4" w:space="0" w:color="auto"/>
              <w:left w:val="nil"/>
              <w:bottom w:val="single" w:sz="4" w:space="0" w:color="auto"/>
              <w:right w:val="single" w:sz="4" w:space="0" w:color="auto"/>
            </w:tcBorders>
            <w:shd w:val="clear" w:color="000000" w:fill="EBF1DE"/>
            <w:hideMark/>
          </w:tcPr>
          <w:p w14:paraId="054D4D80" w14:textId="77777777" w:rsidR="00C0057A" w:rsidRPr="00702F35" w:rsidRDefault="00C0057A" w:rsidP="007734EB">
            <w:pPr>
              <w:spacing w:after="0" w:line="240" w:lineRule="auto"/>
              <w:jc w:val="center"/>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Paskaidrojums</w:t>
            </w:r>
          </w:p>
        </w:tc>
      </w:tr>
      <w:tr w:rsidR="00C0057A" w:rsidRPr="00702F35" w14:paraId="38C9DE7D" w14:textId="77777777" w:rsidTr="00065C95">
        <w:trPr>
          <w:trHeight w:val="312"/>
        </w:trPr>
        <w:tc>
          <w:tcPr>
            <w:tcW w:w="1440" w:type="dxa"/>
            <w:tcBorders>
              <w:top w:val="nil"/>
              <w:left w:val="single" w:sz="4" w:space="0" w:color="auto"/>
              <w:bottom w:val="single" w:sz="4" w:space="0" w:color="auto"/>
              <w:right w:val="single" w:sz="4" w:space="0" w:color="auto"/>
            </w:tcBorders>
            <w:shd w:val="clear" w:color="000000" w:fill="EBF1DE"/>
            <w:noWrap/>
            <w:hideMark/>
          </w:tcPr>
          <w:p w14:paraId="5EC8E53A" w14:textId="708B5722" w:rsidR="00C0057A" w:rsidRPr="00702F35" w:rsidRDefault="003C7DB0" w:rsidP="00D04F7A">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1 058 7</w:t>
            </w:r>
            <w:r w:rsidR="00D04F7A">
              <w:rPr>
                <w:rFonts w:ascii="Times New Roman" w:eastAsia="Times New Roman" w:hAnsi="Times New Roman" w:cs="Times New Roman"/>
                <w:b/>
                <w:bCs/>
                <w:color w:val="000000"/>
                <w:lang w:eastAsia="lv-LV"/>
              </w:rPr>
              <w:t>49</w:t>
            </w:r>
          </w:p>
        </w:tc>
        <w:tc>
          <w:tcPr>
            <w:tcW w:w="1230" w:type="dxa"/>
            <w:tcBorders>
              <w:top w:val="nil"/>
              <w:left w:val="nil"/>
              <w:bottom w:val="single" w:sz="4" w:space="0" w:color="auto"/>
              <w:right w:val="single" w:sz="4" w:space="0" w:color="auto"/>
            </w:tcBorders>
            <w:shd w:val="clear" w:color="000000" w:fill="EBF1DE"/>
            <w:noWrap/>
            <w:hideMark/>
          </w:tcPr>
          <w:p w14:paraId="5C0EB83D" w14:textId="772B1B19" w:rsidR="00C0057A" w:rsidRPr="00702F35" w:rsidRDefault="003C7DB0" w:rsidP="00CD0DB4">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746 7</w:t>
            </w:r>
            <w:r w:rsidR="00CD0DB4">
              <w:rPr>
                <w:rFonts w:ascii="Times New Roman" w:eastAsia="Times New Roman" w:hAnsi="Times New Roman" w:cs="Times New Roman"/>
                <w:b/>
                <w:bCs/>
                <w:color w:val="000000"/>
                <w:lang w:eastAsia="lv-LV"/>
              </w:rPr>
              <w:t>39</w:t>
            </w:r>
          </w:p>
        </w:tc>
        <w:tc>
          <w:tcPr>
            <w:tcW w:w="1294" w:type="dxa"/>
            <w:tcBorders>
              <w:top w:val="nil"/>
              <w:left w:val="nil"/>
              <w:bottom w:val="single" w:sz="4" w:space="0" w:color="auto"/>
              <w:right w:val="single" w:sz="4" w:space="0" w:color="auto"/>
            </w:tcBorders>
            <w:shd w:val="clear" w:color="000000" w:fill="EBF1DE"/>
            <w:noWrap/>
            <w:hideMark/>
          </w:tcPr>
          <w:p w14:paraId="3BBEDD1E" w14:textId="39EE0D3D" w:rsidR="00C0057A" w:rsidRPr="00702F35" w:rsidRDefault="00CD0DB4" w:rsidP="00C017DF">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312 010</w:t>
            </w:r>
          </w:p>
        </w:tc>
        <w:tc>
          <w:tcPr>
            <w:tcW w:w="10348" w:type="dxa"/>
            <w:tcBorders>
              <w:top w:val="nil"/>
              <w:left w:val="nil"/>
              <w:bottom w:val="single" w:sz="4" w:space="0" w:color="auto"/>
              <w:right w:val="single" w:sz="4" w:space="0" w:color="auto"/>
            </w:tcBorders>
            <w:shd w:val="clear" w:color="000000" w:fill="EBF1DE"/>
            <w:hideMark/>
          </w:tcPr>
          <w:p w14:paraId="2435A363" w14:textId="6277D889" w:rsidR="00C0057A" w:rsidRPr="00702F35" w:rsidRDefault="00C0057A" w:rsidP="002A0D66">
            <w:pPr>
              <w:tabs>
                <w:tab w:val="left" w:pos="3630"/>
              </w:tabs>
              <w:spacing w:after="0" w:line="240" w:lineRule="auto"/>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 </w:t>
            </w:r>
            <w:r w:rsidR="002A0D66">
              <w:rPr>
                <w:rFonts w:ascii="Times New Roman" w:eastAsia="Times New Roman" w:hAnsi="Times New Roman" w:cs="Times New Roman"/>
                <w:b/>
                <w:bCs/>
                <w:color w:val="000000"/>
                <w:lang w:eastAsia="lv-LV"/>
              </w:rPr>
              <w:tab/>
            </w:r>
          </w:p>
        </w:tc>
      </w:tr>
      <w:tr w:rsidR="00E86310" w:rsidRPr="00E86310" w14:paraId="7F72E719" w14:textId="77777777" w:rsidTr="00E86310">
        <w:trPr>
          <w:trHeight w:val="1581"/>
        </w:trPr>
        <w:tc>
          <w:tcPr>
            <w:tcW w:w="1440" w:type="dxa"/>
            <w:tcBorders>
              <w:top w:val="nil"/>
              <w:left w:val="single" w:sz="4" w:space="0" w:color="auto"/>
              <w:bottom w:val="single" w:sz="4" w:space="0" w:color="auto"/>
              <w:right w:val="single" w:sz="4" w:space="0" w:color="auto"/>
            </w:tcBorders>
            <w:shd w:val="clear" w:color="auto" w:fill="auto"/>
            <w:noWrap/>
            <w:hideMark/>
          </w:tcPr>
          <w:p w14:paraId="33692CDD" w14:textId="0A83BC80" w:rsidR="00C0057A" w:rsidRPr="00E86310" w:rsidRDefault="00E86310" w:rsidP="00C017DF">
            <w:pPr>
              <w:spacing w:after="0" w:line="240" w:lineRule="auto"/>
              <w:jc w:val="right"/>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223 736</w:t>
            </w:r>
          </w:p>
        </w:tc>
        <w:tc>
          <w:tcPr>
            <w:tcW w:w="1230" w:type="dxa"/>
            <w:tcBorders>
              <w:top w:val="nil"/>
              <w:left w:val="nil"/>
              <w:bottom w:val="single" w:sz="4" w:space="0" w:color="auto"/>
              <w:right w:val="single" w:sz="4" w:space="0" w:color="auto"/>
            </w:tcBorders>
            <w:shd w:val="clear" w:color="auto" w:fill="auto"/>
            <w:noWrap/>
            <w:hideMark/>
          </w:tcPr>
          <w:p w14:paraId="64EAF0C0" w14:textId="586F0DF8" w:rsidR="00C0057A" w:rsidRPr="00E86310" w:rsidRDefault="00E86310" w:rsidP="00CD0DB4">
            <w:pPr>
              <w:spacing w:after="0" w:line="240" w:lineRule="auto"/>
              <w:jc w:val="right"/>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 xml:space="preserve">174 </w:t>
            </w:r>
            <w:r w:rsidR="00CD0DB4">
              <w:rPr>
                <w:rFonts w:ascii="Times New Roman" w:eastAsia="Times New Roman" w:hAnsi="Times New Roman" w:cs="Times New Roman"/>
                <w:lang w:eastAsia="lv-LV"/>
              </w:rPr>
              <w:t>281</w:t>
            </w:r>
          </w:p>
        </w:tc>
        <w:tc>
          <w:tcPr>
            <w:tcW w:w="1294" w:type="dxa"/>
            <w:tcBorders>
              <w:top w:val="nil"/>
              <w:left w:val="nil"/>
              <w:bottom w:val="single" w:sz="4" w:space="0" w:color="auto"/>
              <w:right w:val="single" w:sz="4" w:space="0" w:color="auto"/>
            </w:tcBorders>
            <w:shd w:val="clear" w:color="auto" w:fill="auto"/>
            <w:noWrap/>
            <w:hideMark/>
          </w:tcPr>
          <w:p w14:paraId="2422E71E" w14:textId="0386BFFC" w:rsidR="00C0057A" w:rsidRPr="00E86310" w:rsidRDefault="00CD0DB4" w:rsidP="00C017DF">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49 455</w:t>
            </w:r>
          </w:p>
        </w:tc>
        <w:tc>
          <w:tcPr>
            <w:tcW w:w="10348" w:type="dxa"/>
            <w:tcBorders>
              <w:top w:val="nil"/>
              <w:left w:val="nil"/>
              <w:bottom w:val="single" w:sz="4" w:space="0" w:color="auto"/>
              <w:right w:val="single" w:sz="4" w:space="0" w:color="auto"/>
            </w:tcBorders>
            <w:shd w:val="clear" w:color="auto" w:fill="auto"/>
            <w:hideMark/>
          </w:tcPr>
          <w:p w14:paraId="43CB4684" w14:textId="4C3EBBB5"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 xml:space="preserve">Mēnešalgas palielināšanai amatpersonām </w:t>
            </w:r>
            <w:r w:rsidR="00423EB0">
              <w:rPr>
                <w:rFonts w:ascii="Times New Roman" w:eastAsia="Times New Roman" w:hAnsi="Times New Roman" w:cs="Times New Roman"/>
                <w:lang w:eastAsia="lv-LV"/>
              </w:rPr>
              <w:t>ar speciālajām dienesta pakāpēm, kas sasniegušas speciālo dienesta pakāpi – kapteinis vai augstāk</w:t>
            </w:r>
            <w:r w:rsidR="00EB69A2">
              <w:rPr>
                <w:rFonts w:ascii="Times New Roman" w:eastAsia="Times New Roman" w:hAnsi="Times New Roman" w:cs="Times New Roman"/>
                <w:lang w:eastAsia="lv-LV"/>
              </w:rPr>
              <w:t>u</w:t>
            </w:r>
            <w:r w:rsidR="00423EB0">
              <w:rPr>
                <w:rFonts w:ascii="Times New Roman" w:eastAsia="Times New Roman" w:hAnsi="Times New Roman" w:cs="Times New Roman"/>
                <w:lang w:eastAsia="lv-LV"/>
              </w:rPr>
              <w:t>.</w:t>
            </w:r>
            <w:r w:rsidR="00C0057A" w:rsidRPr="00E86310">
              <w:rPr>
                <w:rFonts w:ascii="Times New Roman" w:eastAsia="Times New Roman" w:hAnsi="Times New Roman" w:cs="Times New Roman"/>
                <w:lang w:eastAsia="lv-LV"/>
              </w:rPr>
              <w:br/>
            </w:r>
            <w:r w:rsidRPr="00E86310">
              <w:rPr>
                <w:rFonts w:ascii="Times New Roman" w:eastAsia="Times New Roman" w:hAnsi="Times New Roman" w:cs="Times New Roman"/>
                <w:lang w:eastAsia="lv-LV"/>
              </w:rPr>
              <w:t>Vidējais pieaugums mēnešalgā amatpersonai varētu sa</w:t>
            </w:r>
            <w:r w:rsidR="00423EB0">
              <w:rPr>
                <w:rFonts w:ascii="Times New Roman" w:eastAsia="Times New Roman" w:hAnsi="Times New Roman" w:cs="Times New Roman"/>
                <w:lang w:eastAsia="lv-LV"/>
              </w:rPr>
              <w:t xml:space="preserve">stādīt ap </w:t>
            </w:r>
            <w:r w:rsidR="00BD4B2E">
              <w:rPr>
                <w:rFonts w:ascii="Times New Roman" w:eastAsia="Times New Roman" w:hAnsi="Times New Roman" w:cs="Times New Roman"/>
                <w:lang w:eastAsia="lv-LV"/>
              </w:rPr>
              <w:t>54</w:t>
            </w:r>
            <w:r w:rsidR="00423EB0">
              <w:rPr>
                <w:rFonts w:ascii="Times New Roman" w:eastAsia="Times New Roman" w:hAnsi="Times New Roman" w:cs="Times New Roman"/>
                <w:lang w:eastAsia="lv-LV"/>
              </w:rPr>
              <w:t xml:space="preserve"> </w:t>
            </w:r>
            <w:r w:rsidR="00423EB0" w:rsidRPr="003E475C">
              <w:rPr>
                <w:rFonts w:ascii="Times New Roman" w:eastAsia="Times New Roman" w:hAnsi="Times New Roman" w:cs="Times New Roman"/>
                <w:i/>
                <w:lang w:eastAsia="lv-LV"/>
              </w:rPr>
              <w:t>euro</w:t>
            </w:r>
            <w:r w:rsidR="00423EB0">
              <w:rPr>
                <w:rFonts w:ascii="Times New Roman" w:eastAsia="Times New Roman" w:hAnsi="Times New Roman" w:cs="Times New Roman"/>
                <w:lang w:eastAsia="lv-LV"/>
              </w:rPr>
              <w:t>, aptuveni 50</w:t>
            </w:r>
            <w:r w:rsidRPr="00E86310">
              <w:rPr>
                <w:rFonts w:ascii="Times New Roman" w:eastAsia="Times New Roman" w:hAnsi="Times New Roman" w:cs="Times New Roman"/>
                <w:lang w:eastAsia="lv-LV"/>
              </w:rPr>
              <w:t>0 amatpersonām ar SDP (ASDP).</w:t>
            </w:r>
          </w:p>
          <w:p w14:paraId="28C26DD5" w14:textId="7485E0A4" w:rsidR="00C0057A" w:rsidRPr="00E86310" w:rsidRDefault="00E86310" w:rsidP="00E86310">
            <w:pPr>
              <w:spacing w:after="0" w:line="240" w:lineRule="auto"/>
              <w:rPr>
                <w:rFonts w:ascii="Times New Roman" w:eastAsia="Times New Roman" w:hAnsi="Times New Roman" w:cs="Times New Roman"/>
                <w:u w:val="single"/>
                <w:lang w:eastAsia="lv-LV"/>
              </w:rPr>
            </w:pPr>
            <w:r w:rsidRPr="00E86310">
              <w:rPr>
                <w:rFonts w:ascii="Times New Roman" w:eastAsia="Times New Roman" w:hAnsi="Times New Roman" w:cs="Times New Roman"/>
                <w:u w:val="single"/>
                <w:lang w:eastAsia="lv-LV"/>
              </w:rPr>
              <w:t>EKK 1116 Mēnešalga amatpersonām ar speciālajām dienesta pakāpēm</w:t>
            </w:r>
          </w:p>
          <w:p w14:paraId="46A423EB" w14:textId="77777777"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Aprēķins.</w:t>
            </w:r>
          </w:p>
          <w:p w14:paraId="0A53B58E" w14:textId="078EBE1E" w:rsidR="00E86310" w:rsidRDefault="00BD4B2E" w:rsidP="00E86310">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54</w:t>
            </w:r>
            <w:r w:rsidR="007807FC">
              <w:rPr>
                <w:rFonts w:ascii="Times New Roman" w:eastAsia="Times New Roman" w:hAnsi="Times New Roman" w:cs="Times New Roman"/>
                <w:lang w:eastAsia="lv-LV"/>
              </w:rPr>
              <w:t xml:space="preserve"> </w:t>
            </w:r>
            <w:r w:rsidR="007807FC" w:rsidRPr="003E475C">
              <w:rPr>
                <w:rFonts w:ascii="Times New Roman" w:eastAsia="Times New Roman" w:hAnsi="Times New Roman" w:cs="Times New Roman"/>
                <w:i/>
                <w:lang w:eastAsia="lv-LV"/>
              </w:rPr>
              <w:t>euro</w:t>
            </w:r>
            <w:r w:rsidR="007807FC">
              <w:rPr>
                <w:rFonts w:ascii="Times New Roman" w:eastAsia="Times New Roman" w:hAnsi="Times New Roman" w:cs="Times New Roman"/>
                <w:lang w:eastAsia="lv-LV"/>
              </w:rPr>
              <w:t xml:space="preserve"> x 5</w:t>
            </w:r>
            <w:r w:rsidR="00E86310" w:rsidRPr="00E86310">
              <w:rPr>
                <w:rFonts w:ascii="Times New Roman" w:eastAsia="Times New Roman" w:hAnsi="Times New Roman" w:cs="Times New Roman"/>
                <w:lang w:eastAsia="lv-LV"/>
              </w:rPr>
              <w:t>0</w:t>
            </w:r>
            <w:r w:rsidR="00423EB0">
              <w:rPr>
                <w:rFonts w:ascii="Times New Roman" w:eastAsia="Times New Roman" w:hAnsi="Times New Roman" w:cs="Times New Roman"/>
                <w:lang w:eastAsia="lv-LV"/>
              </w:rPr>
              <w:t>0</w:t>
            </w:r>
            <w:r w:rsidR="00E86310" w:rsidRPr="00E86310">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personas</w:t>
            </w:r>
            <w:r w:rsidR="00E86310" w:rsidRPr="00E86310">
              <w:rPr>
                <w:rFonts w:ascii="Times New Roman" w:eastAsia="Times New Roman" w:hAnsi="Times New Roman" w:cs="Times New Roman"/>
                <w:lang w:eastAsia="lv-LV"/>
              </w:rPr>
              <w:t xml:space="preserve"> x 6 mēn. = </w:t>
            </w:r>
            <w:r>
              <w:rPr>
                <w:rFonts w:ascii="Times New Roman" w:eastAsia="Times New Roman" w:hAnsi="Times New Roman" w:cs="Times New Roman"/>
                <w:lang w:eastAsia="lv-LV"/>
              </w:rPr>
              <w:t>1</w:t>
            </w:r>
            <w:r w:rsidR="00E60960">
              <w:rPr>
                <w:rFonts w:ascii="Times New Roman" w:eastAsia="Times New Roman" w:hAnsi="Times New Roman" w:cs="Times New Roman"/>
                <w:lang w:eastAsia="lv-LV"/>
              </w:rPr>
              <w:t>62</w:t>
            </w:r>
            <w:r>
              <w:rPr>
                <w:rFonts w:ascii="Times New Roman" w:eastAsia="Times New Roman" w:hAnsi="Times New Roman" w:cs="Times New Roman"/>
                <w:lang w:eastAsia="lv-LV"/>
              </w:rPr>
              <w:t xml:space="preserve"> </w:t>
            </w:r>
            <w:r w:rsidR="00E60960">
              <w:rPr>
                <w:rFonts w:ascii="Times New Roman" w:eastAsia="Times New Roman" w:hAnsi="Times New Roman" w:cs="Times New Roman"/>
                <w:lang w:eastAsia="lv-LV"/>
              </w:rPr>
              <w:t>0</w:t>
            </w:r>
            <w:r>
              <w:rPr>
                <w:rFonts w:ascii="Times New Roman" w:eastAsia="Times New Roman" w:hAnsi="Times New Roman" w:cs="Times New Roman"/>
                <w:lang w:eastAsia="lv-LV"/>
              </w:rPr>
              <w:t xml:space="preserve">00 </w:t>
            </w:r>
            <w:r w:rsidRPr="003E475C">
              <w:rPr>
                <w:rFonts w:ascii="Times New Roman" w:eastAsia="Times New Roman" w:hAnsi="Times New Roman" w:cs="Times New Roman"/>
                <w:i/>
                <w:lang w:eastAsia="lv-LV"/>
              </w:rPr>
              <w:t>euro</w:t>
            </w:r>
            <w:r w:rsidR="00E86310" w:rsidRPr="00E86310">
              <w:rPr>
                <w:rFonts w:ascii="Times New Roman" w:eastAsia="Times New Roman" w:hAnsi="Times New Roman" w:cs="Times New Roman"/>
                <w:lang w:eastAsia="lv-LV"/>
              </w:rPr>
              <w:t>.</w:t>
            </w:r>
          </w:p>
          <w:p w14:paraId="347D066F" w14:textId="362679CD" w:rsidR="00BD4B2E" w:rsidRPr="00BD4B2E" w:rsidRDefault="0004761E" w:rsidP="00E86310">
            <w:pPr>
              <w:spacing w:after="0" w:line="240" w:lineRule="auto"/>
              <w:rPr>
                <w:rFonts w:ascii="Times New Roman" w:eastAsia="Times New Roman" w:hAnsi="Times New Roman" w:cs="Times New Roman"/>
                <w:u w:val="single"/>
                <w:lang w:eastAsia="lv-LV"/>
              </w:rPr>
            </w:pPr>
            <w:r w:rsidRPr="0004761E">
              <w:rPr>
                <w:rFonts w:ascii="Times New Roman" w:eastAsia="Times New Roman" w:hAnsi="Times New Roman" w:cs="Times New Roman"/>
                <w:u w:val="single"/>
                <w:lang w:eastAsia="lv-LV"/>
              </w:rPr>
              <w:t>EKK 1141 Piemaksa par nakts darbu</w:t>
            </w:r>
          </w:p>
          <w:p w14:paraId="6A093CEB" w14:textId="6F980D87" w:rsidR="0004761E" w:rsidRPr="00BD4B2E" w:rsidRDefault="00BD4B2E" w:rsidP="00BD4B2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12 281 </w:t>
            </w:r>
            <w:r w:rsidRPr="003E475C">
              <w:rPr>
                <w:rFonts w:ascii="Times New Roman" w:eastAsia="Times New Roman" w:hAnsi="Times New Roman" w:cs="Times New Roman"/>
                <w:i/>
                <w:lang w:eastAsia="lv-LV"/>
              </w:rPr>
              <w:t>euro</w:t>
            </w:r>
            <w:r>
              <w:rPr>
                <w:rFonts w:ascii="Times New Roman" w:eastAsia="Times New Roman" w:hAnsi="Times New Roman" w:cs="Times New Roman"/>
                <w:lang w:eastAsia="lv-LV"/>
              </w:rPr>
              <w:t xml:space="preserve">, </w:t>
            </w:r>
            <w:r w:rsidRPr="00BD4B2E">
              <w:rPr>
                <w:rFonts w:ascii="Times New Roman" w:eastAsia="Times New Roman" w:hAnsi="Times New Roman" w:cs="Times New Roman"/>
                <w:lang w:eastAsia="lv-LV"/>
              </w:rPr>
              <w:t>7,581% no mēnešalgas</w:t>
            </w:r>
            <w:r>
              <w:rPr>
                <w:rFonts w:ascii="Times New Roman" w:eastAsia="Times New Roman" w:hAnsi="Times New Roman" w:cs="Times New Roman"/>
                <w:lang w:eastAsia="lv-LV"/>
              </w:rPr>
              <w:t>.</w:t>
            </w:r>
          </w:p>
        </w:tc>
      </w:tr>
      <w:tr w:rsidR="00E86310" w:rsidRPr="00E86310" w14:paraId="0F73F1F2" w14:textId="77777777" w:rsidTr="0004761E">
        <w:trPr>
          <w:trHeight w:val="347"/>
        </w:trPr>
        <w:tc>
          <w:tcPr>
            <w:tcW w:w="1440" w:type="dxa"/>
            <w:tcBorders>
              <w:top w:val="nil"/>
              <w:left w:val="single" w:sz="4" w:space="0" w:color="auto"/>
              <w:bottom w:val="single" w:sz="4" w:space="0" w:color="auto"/>
              <w:right w:val="single" w:sz="4" w:space="0" w:color="auto"/>
            </w:tcBorders>
            <w:shd w:val="clear" w:color="auto" w:fill="auto"/>
            <w:noWrap/>
            <w:hideMark/>
          </w:tcPr>
          <w:p w14:paraId="7618A137" w14:textId="7CC2D80C" w:rsidR="00C0057A" w:rsidRPr="00E86310" w:rsidRDefault="00E86310" w:rsidP="00C017DF">
            <w:pPr>
              <w:spacing w:after="0" w:line="240" w:lineRule="auto"/>
              <w:jc w:val="right"/>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640 280</w:t>
            </w:r>
          </w:p>
        </w:tc>
        <w:tc>
          <w:tcPr>
            <w:tcW w:w="1230" w:type="dxa"/>
            <w:tcBorders>
              <w:top w:val="nil"/>
              <w:left w:val="nil"/>
              <w:bottom w:val="single" w:sz="4" w:space="0" w:color="auto"/>
              <w:right w:val="single" w:sz="4" w:space="0" w:color="auto"/>
            </w:tcBorders>
            <w:shd w:val="clear" w:color="auto" w:fill="auto"/>
            <w:noWrap/>
            <w:hideMark/>
          </w:tcPr>
          <w:p w14:paraId="29EDB3FE" w14:textId="36CE13EE" w:rsidR="00C0057A" w:rsidRPr="00E86310" w:rsidRDefault="00E86310" w:rsidP="00C017DF">
            <w:pPr>
              <w:spacing w:after="0" w:line="240" w:lineRule="auto"/>
              <w:jc w:val="right"/>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414 895</w:t>
            </w:r>
          </w:p>
        </w:tc>
        <w:tc>
          <w:tcPr>
            <w:tcW w:w="1294" w:type="dxa"/>
            <w:tcBorders>
              <w:top w:val="nil"/>
              <w:left w:val="nil"/>
              <w:bottom w:val="single" w:sz="4" w:space="0" w:color="auto"/>
              <w:right w:val="single" w:sz="4" w:space="0" w:color="auto"/>
            </w:tcBorders>
            <w:shd w:val="clear" w:color="auto" w:fill="auto"/>
            <w:noWrap/>
            <w:hideMark/>
          </w:tcPr>
          <w:p w14:paraId="1F1ED83D" w14:textId="13EA9163" w:rsidR="00C0057A" w:rsidRPr="00E86310" w:rsidRDefault="00E86310" w:rsidP="00C017DF">
            <w:pPr>
              <w:spacing w:after="0" w:line="240" w:lineRule="auto"/>
              <w:jc w:val="right"/>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225 385</w:t>
            </w:r>
          </w:p>
        </w:tc>
        <w:tc>
          <w:tcPr>
            <w:tcW w:w="10348" w:type="dxa"/>
            <w:tcBorders>
              <w:top w:val="nil"/>
              <w:left w:val="nil"/>
              <w:bottom w:val="single" w:sz="4" w:space="0" w:color="auto"/>
              <w:right w:val="single" w:sz="4" w:space="0" w:color="auto"/>
            </w:tcBorders>
            <w:shd w:val="clear" w:color="auto" w:fill="auto"/>
            <w:hideMark/>
          </w:tcPr>
          <w:p w14:paraId="40B2D387" w14:textId="6D0F1EFA" w:rsidR="00C0057A" w:rsidRDefault="00E86310" w:rsidP="0012335F">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Vidējās izpeļņas pieauguma kompensēšanai, kas saistīts ar speciālās piemaksas par robežkontroles mobilitāti un stiprināšanu izmaksu.</w:t>
            </w:r>
          </w:p>
          <w:p w14:paraId="7824560D" w14:textId="0B9699BA" w:rsidR="00AB3A0B" w:rsidRDefault="00AB3A0B" w:rsidP="0012335F">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Metodika.</w:t>
            </w:r>
          </w:p>
          <w:p w14:paraId="26A6A617" w14:textId="08F94CF7" w:rsidR="00E60960" w:rsidRDefault="00E60960" w:rsidP="0012335F">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Vidējās izpeļņas ietekmes aprēķins ņem vērā sekojošus fak</w:t>
            </w:r>
            <w:r w:rsidR="009B4A2E">
              <w:rPr>
                <w:rFonts w:ascii="Times New Roman" w:eastAsia="Times New Roman" w:hAnsi="Times New Roman" w:cs="Times New Roman"/>
                <w:lang w:eastAsia="lv-LV"/>
              </w:rPr>
              <w:t>t</w:t>
            </w:r>
            <w:r>
              <w:rPr>
                <w:rFonts w:ascii="Times New Roman" w:eastAsia="Times New Roman" w:hAnsi="Times New Roman" w:cs="Times New Roman"/>
                <w:lang w:eastAsia="lv-LV"/>
              </w:rPr>
              <w:t>orus:</w:t>
            </w:r>
          </w:p>
          <w:p w14:paraId="71731576" w14:textId="756635AC" w:rsidR="00E60960" w:rsidRDefault="00E60960" w:rsidP="003E475C">
            <w:pPr>
              <w:pStyle w:val="ListParagraph"/>
              <w:numPr>
                <w:ilvl w:val="0"/>
                <w:numId w:val="2"/>
              </w:num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Personu, kam izmaksāta speciālā</w:t>
            </w:r>
            <w:r w:rsidRPr="00E60960">
              <w:rPr>
                <w:rFonts w:ascii="Times New Roman" w:eastAsia="Times New Roman" w:hAnsi="Times New Roman" w:cs="Times New Roman"/>
                <w:lang w:eastAsia="lv-LV"/>
              </w:rPr>
              <w:t xml:space="preserve"> piemaksa par robežkontroles mobilitāti un stiprināšanu</w:t>
            </w:r>
            <w:r>
              <w:rPr>
                <w:rFonts w:ascii="Times New Roman" w:eastAsia="Times New Roman" w:hAnsi="Times New Roman" w:cs="Times New Roman"/>
                <w:lang w:eastAsia="lv-LV"/>
              </w:rPr>
              <w:t>, saraksts ar izmaksāto apmēru “n” periodā;</w:t>
            </w:r>
          </w:p>
          <w:p w14:paraId="5E9915DF" w14:textId="0A202C04" w:rsidR="00E60960" w:rsidRDefault="00E60960" w:rsidP="003E475C">
            <w:pPr>
              <w:pStyle w:val="ListParagraph"/>
              <w:numPr>
                <w:ilvl w:val="0"/>
                <w:numId w:val="2"/>
              </w:num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Katrai personai (1.punkts) kopējās atvaļinājuma dienu (vai stundu) skaits “n” periodā (izdevumu EKK</w:t>
            </w:r>
            <w:r w:rsidR="00EF176C">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1116);</w:t>
            </w:r>
          </w:p>
          <w:p w14:paraId="7FF25213" w14:textId="6EFD7049" w:rsidR="00E60960" w:rsidRDefault="00E60960" w:rsidP="003E475C">
            <w:pPr>
              <w:pStyle w:val="ListParagraph"/>
              <w:numPr>
                <w:ilvl w:val="0"/>
                <w:numId w:val="2"/>
              </w:num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Katrai personai (1.punkts) kopējais </w:t>
            </w:r>
            <w:r w:rsidR="00EF176C">
              <w:rPr>
                <w:rFonts w:ascii="Times New Roman" w:eastAsia="Times New Roman" w:hAnsi="Times New Roman" w:cs="Times New Roman"/>
                <w:lang w:eastAsia="lv-LV"/>
              </w:rPr>
              <w:t xml:space="preserve">darba nespējas </w:t>
            </w:r>
            <w:r>
              <w:rPr>
                <w:rFonts w:ascii="Times New Roman" w:eastAsia="Times New Roman" w:hAnsi="Times New Roman" w:cs="Times New Roman"/>
                <w:lang w:eastAsia="lv-LV"/>
              </w:rPr>
              <w:t>dienu (vai stundu)</w:t>
            </w:r>
            <w:r w:rsidR="009B4A2E">
              <w:rPr>
                <w:rFonts w:ascii="Times New Roman" w:eastAsia="Times New Roman" w:hAnsi="Times New Roman" w:cs="Times New Roman"/>
                <w:lang w:eastAsia="lv-LV"/>
              </w:rPr>
              <w:t xml:space="preserve"> skaits </w:t>
            </w:r>
            <w:r>
              <w:rPr>
                <w:rFonts w:ascii="Times New Roman" w:eastAsia="Times New Roman" w:hAnsi="Times New Roman" w:cs="Times New Roman"/>
                <w:lang w:eastAsia="lv-LV"/>
              </w:rPr>
              <w:t>“n” periodā (izdevumu EKK</w:t>
            </w:r>
            <w:r w:rsidR="00EF176C">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1221)</w:t>
            </w:r>
            <w:r w:rsidR="009B4A2E">
              <w:rPr>
                <w:rFonts w:ascii="Times New Roman" w:eastAsia="Times New Roman" w:hAnsi="Times New Roman" w:cs="Times New Roman"/>
                <w:lang w:eastAsia="lv-LV"/>
              </w:rPr>
              <w:t>;</w:t>
            </w:r>
          </w:p>
          <w:p w14:paraId="6E2594E0" w14:textId="0BC9A406" w:rsidR="009B4A2E" w:rsidRDefault="009B4A2E" w:rsidP="003E475C">
            <w:pPr>
              <w:pStyle w:val="ListParagraph"/>
              <w:numPr>
                <w:ilvl w:val="0"/>
                <w:numId w:val="2"/>
              </w:num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Katrai personai (1.punkts) kopējais nostrādāto dienu (vai stundu) skaits “n” periodā (izdevumu EKK</w:t>
            </w:r>
            <w:r w:rsidR="00EF176C">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1116).</w:t>
            </w:r>
          </w:p>
          <w:p w14:paraId="3ACDF5A8" w14:textId="0802D367" w:rsidR="009B4A2E" w:rsidRDefault="009B4A2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Aprēķins tiek veikts pēc dokumenta datuma un tikai tiem samaksas veidiem, kuriem tiek veikta izmaksa, kas balstīta uz vidējo izpeļņu (</w:t>
            </w:r>
            <w:r w:rsidR="00EF176C">
              <w:rPr>
                <w:rFonts w:ascii="Times New Roman" w:eastAsia="Times New Roman" w:hAnsi="Times New Roman" w:cs="Times New Roman"/>
                <w:lang w:eastAsia="lv-LV"/>
              </w:rPr>
              <w:t>piemēram, dar</w:t>
            </w:r>
            <w:r w:rsidR="0062110D">
              <w:rPr>
                <w:rFonts w:ascii="Times New Roman" w:eastAsia="Times New Roman" w:hAnsi="Times New Roman" w:cs="Times New Roman"/>
                <w:lang w:eastAsia="lv-LV"/>
              </w:rPr>
              <w:t>b</w:t>
            </w:r>
            <w:r w:rsidR="00EF176C">
              <w:rPr>
                <w:rFonts w:ascii="Times New Roman" w:eastAsia="Times New Roman" w:hAnsi="Times New Roman" w:cs="Times New Roman"/>
                <w:lang w:eastAsia="lv-LV"/>
              </w:rPr>
              <w:t>nespēja</w:t>
            </w:r>
            <w:r w:rsidR="0062110D">
              <w:rPr>
                <w:rFonts w:ascii="Times New Roman" w:eastAsia="Times New Roman" w:hAnsi="Times New Roman" w:cs="Times New Roman"/>
                <w:lang w:eastAsia="lv-LV"/>
              </w:rPr>
              <w:t>s</w:t>
            </w:r>
            <w:r>
              <w:rPr>
                <w:rFonts w:ascii="Times New Roman" w:eastAsia="Times New Roman" w:hAnsi="Times New Roman" w:cs="Times New Roman"/>
                <w:lang w:eastAsia="lv-LV"/>
              </w:rPr>
              <w:t xml:space="preserve"> </w:t>
            </w:r>
            <w:r w:rsidR="00EF176C">
              <w:rPr>
                <w:rFonts w:ascii="Times New Roman" w:eastAsia="Times New Roman" w:hAnsi="Times New Roman" w:cs="Times New Roman"/>
                <w:lang w:eastAsia="lv-LV"/>
              </w:rPr>
              <w:t xml:space="preserve">lapas </w:t>
            </w:r>
            <w:r>
              <w:rPr>
                <w:rFonts w:ascii="Times New Roman" w:eastAsia="Times New Roman" w:hAnsi="Times New Roman" w:cs="Times New Roman"/>
                <w:lang w:eastAsia="lv-LV"/>
              </w:rPr>
              <w:t xml:space="preserve">B netiek ieskaitītas). Ietekme uz vidējo izpeļņu tiek rēķināta, aprēķinot proporciju starp prombūtnēm un nostrādāto laiku (dienas vai stundas) un pareizināta ar </w:t>
            </w:r>
            <w:r w:rsidRPr="009B4A2E">
              <w:rPr>
                <w:rFonts w:ascii="Times New Roman" w:eastAsia="Times New Roman" w:hAnsi="Times New Roman" w:cs="Times New Roman"/>
                <w:lang w:eastAsia="lv-LV"/>
              </w:rPr>
              <w:t>speciālās piemaksas par robežkontroles mo</w:t>
            </w:r>
            <w:r>
              <w:rPr>
                <w:rFonts w:ascii="Times New Roman" w:eastAsia="Times New Roman" w:hAnsi="Times New Roman" w:cs="Times New Roman"/>
                <w:lang w:eastAsia="lv-LV"/>
              </w:rPr>
              <w:t>bilitāti un stiprināšanu izmaksas summu. Tādejādi iegūstot kāda daļa no piemaksas summas ir ietekme uz vidējo izpeļņu attiecīgajā pozīcijā.</w:t>
            </w:r>
          </w:p>
          <w:p w14:paraId="715E0EAA" w14:textId="7049CFD6" w:rsidR="009B4A2E" w:rsidRDefault="009B4A2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Aprēķinu var veikt proporcionāli dienām vai proporcionāli stundām, neatkarībā no aprēķina metodes, nobīde nepārsniedz 1%.</w:t>
            </w:r>
          </w:p>
          <w:p w14:paraId="5AB72B78" w14:textId="34F8E26B" w:rsidR="009B4A2E" w:rsidRDefault="009B4A2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Aprēķins veikts katrai personai atsevišķi, tāpēc saīsinātajā variantā, ņemot vērā saraksta kopējos skaitļus, vērojamas būtiskas nobīdes.</w:t>
            </w:r>
          </w:p>
          <w:p w14:paraId="4B12E9AE" w14:textId="77777777" w:rsidR="00F13C89" w:rsidRPr="003E475C" w:rsidRDefault="00F13C89">
            <w:pPr>
              <w:spacing w:after="0" w:line="240" w:lineRule="auto"/>
              <w:rPr>
                <w:rFonts w:ascii="Times New Roman" w:eastAsia="Times New Roman" w:hAnsi="Times New Roman" w:cs="Times New Roman"/>
                <w:lang w:eastAsia="lv-LV"/>
              </w:rPr>
            </w:pPr>
          </w:p>
          <w:p w14:paraId="2BEDD822" w14:textId="179E6563" w:rsidR="00E86310" w:rsidRPr="00E86310" w:rsidRDefault="00E86310" w:rsidP="00E86310">
            <w:pPr>
              <w:spacing w:after="0" w:line="240" w:lineRule="auto"/>
              <w:rPr>
                <w:rFonts w:ascii="Times New Roman" w:eastAsia="Times New Roman" w:hAnsi="Times New Roman" w:cs="Times New Roman"/>
                <w:u w:val="single"/>
                <w:lang w:eastAsia="lv-LV"/>
              </w:rPr>
            </w:pPr>
            <w:r w:rsidRPr="00E86310">
              <w:rPr>
                <w:rFonts w:ascii="Times New Roman" w:eastAsia="Times New Roman" w:hAnsi="Times New Roman" w:cs="Times New Roman"/>
                <w:u w:val="single"/>
                <w:lang w:eastAsia="lv-LV"/>
              </w:rPr>
              <w:t>EKK 1116 Mēnešalga amatpersonām ar speciālajām dienesta pakāpēm</w:t>
            </w:r>
          </w:p>
          <w:p w14:paraId="5E8969BD" w14:textId="2E77DC7C"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Personu skaits, kam bija nostrādāta darba diena un atvaļinājuma diena 2023.gadā - 1408 ASDP (izlase)</w:t>
            </w:r>
            <w:r w:rsidR="00F13C89">
              <w:rPr>
                <w:rFonts w:ascii="Times New Roman" w:eastAsia="Times New Roman" w:hAnsi="Times New Roman" w:cs="Times New Roman"/>
                <w:lang w:eastAsia="lv-LV"/>
              </w:rPr>
              <w:t>, summa no met</w:t>
            </w:r>
            <w:r w:rsidR="00AB3A0B">
              <w:rPr>
                <w:rFonts w:ascii="Times New Roman" w:eastAsia="Times New Roman" w:hAnsi="Times New Roman" w:cs="Times New Roman"/>
                <w:lang w:eastAsia="lv-LV"/>
              </w:rPr>
              <w:t>odikas 2. un 4.punkta, tikai 1.punkta ASDP;</w:t>
            </w:r>
          </w:p>
          <w:p w14:paraId="58AA6C3F" w14:textId="0AE5D34A"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 xml:space="preserve">Nostrādātās dienas ASDP (izlase) </w:t>
            </w:r>
            <w:r w:rsidR="003E475C">
              <w:rPr>
                <w:rFonts w:ascii="Times New Roman" w:eastAsia="Times New Roman" w:hAnsi="Times New Roman" w:cs="Times New Roman"/>
                <w:lang w:eastAsia="lv-LV"/>
              </w:rPr>
              <w:t>–</w:t>
            </w:r>
            <w:r w:rsidRPr="00E86310">
              <w:rPr>
                <w:rFonts w:ascii="Times New Roman" w:eastAsia="Times New Roman" w:hAnsi="Times New Roman" w:cs="Times New Roman"/>
                <w:lang w:eastAsia="lv-LV"/>
              </w:rPr>
              <w:t xml:space="preserve"> 262850 dienas</w:t>
            </w:r>
            <w:r w:rsidR="00AB3A0B">
              <w:rPr>
                <w:rFonts w:ascii="Times New Roman" w:eastAsia="Times New Roman" w:hAnsi="Times New Roman" w:cs="Times New Roman"/>
                <w:lang w:eastAsia="lv-LV"/>
              </w:rPr>
              <w:t>, metodikas 4.punkts;</w:t>
            </w:r>
          </w:p>
          <w:p w14:paraId="1D079F01" w14:textId="0FDCB421"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 xml:space="preserve">Atvaļinājuma dienas ASDP (izlase) </w:t>
            </w:r>
            <w:r w:rsidR="003E475C">
              <w:rPr>
                <w:rFonts w:ascii="Times New Roman" w:eastAsia="Times New Roman" w:hAnsi="Times New Roman" w:cs="Times New Roman"/>
                <w:lang w:eastAsia="lv-LV"/>
              </w:rPr>
              <w:t>–</w:t>
            </w:r>
            <w:r w:rsidRPr="00E86310">
              <w:rPr>
                <w:rFonts w:ascii="Times New Roman" w:eastAsia="Times New Roman" w:hAnsi="Times New Roman" w:cs="Times New Roman"/>
                <w:lang w:eastAsia="lv-LV"/>
              </w:rPr>
              <w:t xml:space="preserve"> 38836 dienas</w:t>
            </w:r>
            <w:r w:rsidR="00AB3A0B">
              <w:rPr>
                <w:rFonts w:ascii="Times New Roman" w:eastAsia="Times New Roman" w:hAnsi="Times New Roman" w:cs="Times New Roman"/>
                <w:lang w:eastAsia="lv-LV"/>
              </w:rPr>
              <w:t>, metodikas 2.punkts;</w:t>
            </w:r>
          </w:p>
          <w:p w14:paraId="486BB557" w14:textId="6CA63C8E"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Aprēķinātā mobilitātes piemaksa ASDP (iz</w:t>
            </w:r>
            <w:r w:rsidR="00AB3A0B">
              <w:rPr>
                <w:rFonts w:ascii="Times New Roman" w:eastAsia="Times New Roman" w:hAnsi="Times New Roman" w:cs="Times New Roman"/>
                <w:lang w:eastAsia="lv-LV"/>
              </w:rPr>
              <w:t>l</w:t>
            </w:r>
            <w:r w:rsidRPr="00E86310">
              <w:rPr>
                <w:rFonts w:ascii="Times New Roman" w:eastAsia="Times New Roman" w:hAnsi="Times New Roman" w:cs="Times New Roman"/>
                <w:lang w:eastAsia="lv-LV"/>
              </w:rPr>
              <w:t xml:space="preserve">ase) </w:t>
            </w:r>
            <w:r w:rsidR="00EF176C">
              <w:rPr>
                <w:rFonts w:ascii="Times New Roman" w:eastAsia="Times New Roman" w:hAnsi="Times New Roman" w:cs="Times New Roman"/>
                <w:lang w:eastAsia="lv-LV"/>
              </w:rPr>
              <w:t>–</w:t>
            </w:r>
            <w:r w:rsidRPr="00E86310">
              <w:rPr>
                <w:rFonts w:ascii="Times New Roman" w:eastAsia="Times New Roman" w:hAnsi="Times New Roman" w:cs="Times New Roman"/>
                <w:lang w:eastAsia="lv-LV"/>
              </w:rPr>
              <w:t xml:space="preserve"> 2</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808</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 xml:space="preserve">340 </w:t>
            </w:r>
            <w:r w:rsidRPr="003E475C">
              <w:rPr>
                <w:rFonts w:ascii="Times New Roman" w:eastAsia="Times New Roman" w:hAnsi="Times New Roman" w:cs="Times New Roman"/>
                <w:i/>
                <w:lang w:eastAsia="lv-LV"/>
              </w:rPr>
              <w:t>euro</w:t>
            </w:r>
            <w:r w:rsidR="00AB3A0B">
              <w:rPr>
                <w:rFonts w:ascii="Times New Roman" w:eastAsia="Times New Roman" w:hAnsi="Times New Roman" w:cs="Times New Roman"/>
                <w:lang w:eastAsia="lv-LV"/>
              </w:rPr>
              <w:t>, metodikas 1.punkts;</w:t>
            </w:r>
          </w:p>
          <w:p w14:paraId="3877AEEE" w14:textId="77777777"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Vienkāršots aprēķins.</w:t>
            </w:r>
          </w:p>
          <w:p w14:paraId="627EB61A" w14:textId="77777777"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Ietekme uz vidējo izpeļņu (atvaļinājums)</w:t>
            </w:r>
          </w:p>
          <w:p w14:paraId="5E346545" w14:textId="5A071E61"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2</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808</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 xml:space="preserve">340 </w:t>
            </w:r>
            <w:r w:rsidRPr="003E475C">
              <w:rPr>
                <w:rFonts w:ascii="Times New Roman" w:eastAsia="Times New Roman" w:hAnsi="Times New Roman" w:cs="Times New Roman"/>
                <w:i/>
                <w:lang w:eastAsia="lv-LV"/>
              </w:rPr>
              <w:t>euro</w:t>
            </w:r>
            <w:r w:rsidRPr="00E86310">
              <w:rPr>
                <w:rFonts w:ascii="Times New Roman" w:eastAsia="Times New Roman" w:hAnsi="Times New Roman" w:cs="Times New Roman"/>
                <w:lang w:eastAsia="lv-LV"/>
              </w:rPr>
              <w:t xml:space="preserve"> x 38836 dienas / 262850 dienas = 414</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 xml:space="preserve">931 </w:t>
            </w:r>
            <w:r w:rsidRPr="003E475C">
              <w:rPr>
                <w:rFonts w:ascii="Times New Roman" w:eastAsia="Times New Roman" w:hAnsi="Times New Roman" w:cs="Times New Roman"/>
                <w:i/>
                <w:lang w:eastAsia="lv-LV"/>
              </w:rPr>
              <w:t>euro</w:t>
            </w:r>
            <w:r w:rsidRPr="00E86310">
              <w:rPr>
                <w:rFonts w:ascii="Times New Roman" w:eastAsia="Times New Roman" w:hAnsi="Times New Roman" w:cs="Times New Roman"/>
                <w:lang w:eastAsia="lv-LV"/>
              </w:rPr>
              <w:t>, ~ 414</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 xml:space="preserve">895 </w:t>
            </w:r>
            <w:r w:rsidRPr="003E475C">
              <w:rPr>
                <w:rFonts w:ascii="Times New Roman" w:eastAsia="Times New Roman" w:hAnsi="Times New Roman" w:cs="Times New Roman"/>
                <w:i/>
                <w:lang w:eastAsia="lv-LV"/>
              </w:rPr>
              <w:t>euro</w:t>
            </w:r>
            <w:r w:rsidRPr="00E86310">
              <w:rPr>
                <w:rFonts w:ascii="Times New Roman" w:eastAsia="Times New Roman" w:hAnsi="Times New Roman" w:cs="Times New Roman"/>
                <w:lang w:eastAsia="lv-LV"/>
              </w:rPr>
              <w:t xml:space="preserve"> (faktiski aprēķins veikts par katru ASDP atsevišķi)</w:t>
            </w:r>
          </w:p>
          <w:p w14:paraId="32E3C3C2" w14:textId="49F99226" w:rsidR="00E86310" w:rsidRPr="00E86310" w:rsidRDefault="00E86310" w:rsidP="00E86310">
            <w:pPr>
              <w:spacing w:after="0" w:line="240" w:lineRule="auto"/>
              <w:rPr>
                <w:rFonts w:ascii="Times New Roman" w:eastAsia="Times New Roman" w:hAnsi="Times New Roman" w:cs="Times New Roman"/>
                <w:lang w:eastAsia="lv-LV"/>
              </w:rPr>
            </w:pPr>
          </w:p>
          <w:p w14:paraId="066898A5" w14:textId="33531624" w:rsidR="00E86310" w:rsidRPr="00E86310" w:rsidRDefault="00E86310" w:rsidP="00E86310">
            <w:pPr>
              <w:spacing w:after="0" w:line="240" w:lineRule="auto"/>
              <w:rPr>
                <w:rFonts w:ascii="Times New Roman" w:eastAsia="Times New Roman" w:hAnsi="Times New Roman" w:cs="Times New Roman"/>
                <w:u w:val="single"/>
                <w:lang w:eastAsia="lv-LV"/>
              </w:rPr>
            </w:pPr>
            <w:r w:rsidRPr="00E86310">
              <w:rPr>
                <w:rFonts w:ascii="Times New Roman" w:eastAsia="Times New Roman" w:hAnsi="Times New Roman" w:cs="Times New Roman"/>
                <w:u w:val="single"/>
                <w:lang w:eastAsia="lv-LV"/>
              </w:rPr>
              <w:t>EKK 1221 Darba devēja pabalsti un kompensācijas, no kuriem aprēķina iedzīvotāju ienākuma nodokli un valsts sociālās apdrošināšanas obligātās iemaksas</w:t>
            </w:r>
          </w:p>
          <w:p w14:paraId="7BE66DFD" w14:textId="406DF452"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 xml:space="preserve">Personu skaits, kam bija nostrādāta darba diena un </w:t>
            </w:r>
            <w:r w:rsidR="00EF176C">
              <w:rPr>
                <w:rFonts w:ascii="Times New Roman" w:eastAsia="Times New Roman" w:hAnsi="Times New Roman" w:cs="Times New Roman"/>
                <w:lang w:eastAsia="lv-LV"/>
              </w:rPr>
              <w:t>darba nespējas</w:t>
            </w:r>
            <w:r w:rsidR="00EF176C" w:rsidRPr="00E86310">
              <w:rPr>
                <w:rFonts w:ascii="Times New Roman" w:eastAsia="Times New Roman" w:hAnsi="Times New Roman" w:cs="Times New Roman"/>
                <w:lang w:eastAsia="lv-LV"/>
              </w:rPr>
              <w:t xml:space="preserve"> </w:t>
            </w:r>
            <w:r w:rsidRPr="00E86310">
              <w:rPr>
                <w:rFonts w:ascii="Times New Roman" w:eastAsia="Times New Roman" w:hAnsi="Times New Roman" w:cs="Times New Roman"/>
                <w:lang w:eastAsia="lv-LV"/>
              </w:rPr>
              <w:t>diena 2023.gadā - 851 ASDP (izlase)</w:t>
            </w:r>
            <w:r w:rsidR="00AB3A0B">
              <w:rPr>
                <w:rFonts w:ascii="Times New Roman" w:eastAsia="Times New Roman" w:hAnsi="Times New Roman" w:cs="Times New Roman"/>
                <w:lang w:eastAsia="lv-LV"/>
              </w:rPr>
              <w:t>, metodikas 3. un 4.punkts;</w:t>
            </w:r>
          </w:p>
          <w:p w14:paraId="338D098E" w14:textId="19B533E5" w:rsidR="00AB3A0B" w:rsidRPr="00E86310" w:rsidRDefault="00E86310" w:rsidP="00AB3A0B">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 xml:space="preserve">Nostrādātās dienas ASDP (izlase) </w:t>
            </w:r>
            <w:r w:rsidR="003E475C">
              <w:rPr>
                <w:rFonts w:ascii="Times New Roman" w:eastAsia="Times New Roman" w:hAnsi="Times New Roman" w:cs="Times New Roman"/>
                <w:lang w:eastAsia="lv-LV"/>
              </w:rPr>
              <w:t>–</w:t>
            </w:r>
            <w:r w:rsidRPr="00E86310">
              <w:rPr>
                <w:rFonts w:ascii="Times New Roman" w:eastAsia="Times New Roman" w:hAnsi="Times New Roman" w:cs="Times New Roman"/>
                <w:lang w:eastAsia="lv-LV"/>
              </w:rPr>
              <w:t xml:space="preserve"> 153682 dienas</w:t>
            </w:r>
            <w:r w:rsidR="00AB3A0B">
              <w:rPr>
                <w:rFonts w:ascii="Times New Roman" w:eastAsia="Times New Roman" w:hAnsi="Times New Roman" w:cs="Times New Roman"/>
                <w:lang w:eastAsia="lv-LV"/>
              </w:rPr>
              <w:t>, metodikas 4.punkts;</w:t>
            </w:r>
          </w:p>
          <w:p w14:paraId="40FD9BDC" w14:textId="1C553987" w:rsidR="00E86310" w:rsidRPr="00E86310" w:rsidRDefault="00EF176C" w:rsidP="00E86310">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Darba nespējas</w:t>
            </w:r>
            <w:r w:rsidR="00E86310" w:rsidRPr="00E86310">
              <w:rPr>
                <w:rFonts w:ascii="Times New Roman" w:eastAsia="Times New Roman" w:hAnsi="Times New Roman" w:cs="Times New Roman"/>
                <w:lang w:eastAsia="lv-LV"/>
              </w:rPr>
              <w:t xml:space="preserve"> dienas ASDP (izlase) </w:t>
            </w:r>
            <w:r w:rsidR="003E475C">
              <w:rPr>
                <w:rFonts w:ascii="Times New Roman" w:eastAsia="Times New Roman" w:hAnsi="Times New Roman" w:cs="Times New Roman"/>
                <w:lang w:eastAsia="lv-LV"/>
              </w:rPr>
              <w:t>–</w:t>
            </w:r>
            <w:r w:rsidR="00E86310" w:rsidRPr="00E86310">
              <w:rPr>
                <w:rFonts w:ascii="Times New Roman" w:eastAsia="Times New Roman" w:hAnsi="Times New Roman" w:cs="Times New Roman"/>
                <w:lang w:eastAsia="lv-LV"/>
              </w:rPr>
              <w:t xml:space="preserve"> 8804 dienas</w:t>
            </w:r>
            <w:r w:rsidR="00AB3A0B">
              <w:rPr>
                <w:rFonts w:ascii="Times New Roman" w:eastAsia="Times New Roman" w:hAnsi="Times New Roman" w:cs="Times New Roman"/>
                <w:lang w:eastAsia="lv-LV"/>
              </w:rPr>
              <w:t>, metodikas 3.punkts;</w:t>
            </w:r>
          </w:p>
          <w:p w14:paraId="75DBCDA2" w14:textId="645A4346" w:rsidR="00AB3A0B" w:rsidRPr="00E86310" w:rsidRDefault="00E86310" w:rsidP="00AB3A0B">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 xml:space="preserve">Aprēķinātā mobilitātes piemaksa ASDP (izlase) </w:t>
            </w:r>
            <w:r w:rsidR="00EF176C">
              <w:rPr>
                <w:rFonts w:ascii="Times New Roman" w:eastAsia="Times New Roman" w:hAnsi="Times New Roman" w:cs="Times New Roman"/>
                <w:lang w:eastAsia="lv-LV"/>
              </w:rPr>
              <w:t>–</w:t>
            </w:r>
            <w:r w:rsidRPr="00E86310">
              <w:rPr>
                <w:rFonts w:ascii="Times New Roman" w:eastAsia="Times New Roman" w:hAnsi="Times New Roman" w:cs="Times New Roman"/>
                <w:lang w:eastAsia="lv-LV"/>
              </w:rPr>
              <w:t xml:space="preserve"> 1</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718</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 xml:space="preserve">188 </w:t>
            </w:r>
            <w:r w:rsidRPr="003E475C">
              <w:rPr>
                <w:rFonts w:ascii="Times New Roman" w:eastAsia="Times New Roman" w:hAnsi="Times New Roman" w:cs="Times New Roman"/>
                <w:i/>
                <w:lang w:eastAsia="lv-LV"/>
              </w:rPr>
              <w:t>euro</w:t>
            </w:r>
            <w:r w:rsidR="00AB3A0B">
              <w:rPr>
                <w:rFonts w:ascii="Times New Roman" w:eastAsia="Times New Roman" w:hAnsi="Times New Roman" w:cs="Times New Roman"/>
                <w:lang w:eastAsia="lv-LV"/>
              </w:rPr>
              <w:t>, metodikas 1.punkts;</w:t>
            </w:r>
          </w:p>
          <w:p w14:paraId="2C5D6D4D" w14:textId="77777777" w:rsidR="00E86310" w:rsidRPr="00E86310" w:rsidRDefault="00E86310" w:rsidP="00E86310">
            <w:pPr>
              <w:spacing w:after="0" w:line="240" w:lineRule="auto"/>
              <w:rPr>
                <w:rFonts w:ascii="Times New Roman" w:eastAsia="Times New Roman" w:hAnsi="Times New Roman" w:cs="Times New Roman"/>
                <w:lang w:eastAsia="lv-LV"/>
              </w:rPr>
            </w:pPr>
          </w:p>
          <w:p w14:paraId="1736F865" w14:textId="77777777"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Vienkāršots aprēķins.</w:t>
            </w:r>
          </w:p>
          <w:p w14:paraId="32E3F0DE" w14:textId="77777777"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Ietekme uz vidējo izpeļņu (atvaļinājums)</w:t>
            </w:r>
          </w:p>
          <w:p w14:paraId="7D5A6224" w14:textId="7F9637CD" w:rsidR="00E86310" w:rsidRPr="00E86310" w:rsidRDefault="00E86310" w:rsidP="00E86310">
            <w:pPr>
              <w:spacing w:after="0" w:line="240" w:lineRule="auto"/>
              <w:rPr>
                <w:rFonts w:ascii="Times New Roman" w:eastAsia="Times New Roman" w:hAnsi="Times New Roman" w:cs="Times New Roman"/>
                <w:lang w:eastAsia="lv-LV"/>
              </w:rPr>
            </w:pPr>
            <w:r w:rsidRPr="00E86310">
              <w:rPr>
                <w:rFonts w:ascii="Times New Roman" w:eastAsia="Times New Roman" w:hAnsi="Times New Roman" w:cs="Times New Roman"/>
                <w:lang w:eastAsia="lv-LV"/>
              </w:rPr>
              <w:t>1</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718</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 xml:space="preserve">188 </w:t>
            </w:r>
            <w:r w:rsidRPr="003E475C">
              <w:rPr>
                <w:rFonts w:ascii="Times New Roman" w:eastAsia="Times New Roman" w:hAnsi="Times New Roman" w:cs="Times New Roman"/>
                <w:i/>
                <w:lang w:eastAsia="lv-LV"/>
              </w:rPr>
              <w:t>euro</w:t>
            </w:r>
            <w:r w:rsidRPr="00E86310">
              <w:rPr>
                <w:rFonts w:ascii="Times New Roman" w:eastAsia="Times New Roman" w:hAnsi="Times New Roman" w:cs="Times New Roman"/>
                <w:lang w:eastAsia="lv-LV"/>
              </w:rPr>
              <w:t xml:space="preserve"> x 8804 dienas / 153682 dienas = 98</w:t>
            </w:r>
            <w:r w:rsidR="00EF176C">
              <w:rPr>
                <w:rFonts w:ascii="Times New Roman" w:eastAsia="Times New Roman" w:hAnsi="Times New Roman" w:cs="Times New Roman"/>
                <w:lang w:eastAsia="lv-LV"/>
              </w:rPr>
              <w:t> </w:t>
            </w:r>
            <w:r w:rsidRPr="00E86310">
              <w:rPr>
                <w:rFonts w:ascii="Times New Roman" w:eastAsia="Times New Roman" w:hAnsi="Times New Roman" w:cs="Times New Roman"/>
                <w:lang w:eastAsia="lv-LV"/>
              </w:rPr>
              <w:t xml:space="preserve">430 </w:t>
            </w:r>
            <w:r w:rsidRPr="003E475C">
              <w:rPr>
                <w:rFonts w:ascii="Times New Roman" w:eastAsia="Times New Roman" w:hAnsi="Times New Roman" w:cs="Times New Roman"/>
                <w:i/>
                <w:lang w:eastAsia="lv-LV"/>
              </w:rPr>
              <w:t>euro</w:t>
            </w:r>
            <w:r w:rsidRPr="00E86310">
              <w:rPr>
                <w:rFonts w:ascii="Times New Roman" w:eastAsia="Times New Roman" w:hAnsi="Times New Roman" w:cs="Times New Roman"/>
                <w:lang w:eastAsia="lv-LV"/>
              </w:rPr>
              <w:t xml:space="preserve">, ~ 103 173 </w:t>
            </w:r>
            <w:r w:rsidRPr="003E475C">
              <w:rPr>
                <w:rFonts w:ascii="Times New Roman" w:eastAsia="Times New Roman" w:hAnsi="Times New Roman" w:cs="Times New Roman"/>
                <w:i/>
                <w:lang w:eastAsia="lv-LV"/>
              </w:rPr>
              <w:t>euro</w:t>
            </w:r>
            <w:r w:rsidRPr="00E86310">
              <w:rPr>
                <w:rFonts w:ascii="Times New Roman" w:eastAsia="Times New Roman" w:hAnsi="Times New Roman" w:cs="Times New Roman"/>
                <w:lang w:eastAsia="lv-LV"/>
              </w:rPr>
              <w:t xml:space="preserve"> (faktiski aprēķins veikts par katru ASDP atsevišķi, neliels slimības dienu skaits rada būtiskas nobīdes)</w:t>
            </w:r>
          </w:p>
        </w:tc>
      </w:tr>
      <w:tr w:rsidR="00C0057A" w:rsidRPr="00702F35" w14:paraId="55AE7CAF" w14:textId="77777777" w:rsidTr="0004761E">
        <w:trPr>
          <w:trHeight w:val="1262"/>
        </w:trPr>
        <w:tc>
          <w:tcPr>
            <w:tcW w:w="1440" w:type="dxa"/>
            <w:tcBorders>
              <w:top w:val="single" w:sz="4" w:space="0" w:color="auto"/>
              <w:left w:val="single" w:sz="4" w:space="0" w:color="auto"/>
              <w:bottom w:val="single" w:sz="4" w:space="0" w:color="auto"/>
              <w:right w:val="single" w:sz="4" w:space="0" w:color="auto"/>
            </w:tcBorders>
            <w:shd w:val="clear" w:color="auto" w:fill="auto"/>
            <w:noWrap/>
            <w:hideMark/>
          </w:tcPr>
          <w:p w14:paraId="6E1595EC" w14:textId="3801D455" w:rsidR="00C0057A" w:rsidRPr="003C7DB0" w:rsidRDefault="003C7DB0" w:rsidP="00D04F7A">
            <w:pPr>
              <w:spacing w:after="0" w:line="240" w:lineRule="auto"/>
              <w:jc w:val="right"/>
              <w:rPr>
                <w:rFonts w:ascii="Times New Roman" w:eastAsia="Times New Roman" w:hAnsi="Times New Roman" w:cs="Times New Roman"/>
                <w:lang w:eastAsia="lv-LV"/>
              </w:rPr>
            </w:pPr>
            <w:r w:rsidRPr="003C7DB0">
              <w:rPr>
                <w:rFonts w:ascii="Times New Roman" w:eastAsia="Times New Roman" w:hAnsi="Times New Roman" w:cs="Times New Roman"/>
                <w:lang w:eastAsia="lv-LV"/>
              </w:rPr>
              <w:lastRenderedPageBreak/>
              <w:t>194 73</w:t>
            </w:r>
            <w:r w:rsidR="00D04F7A">
              <w:rPr>
                <w:rFonts w:ascii="Times New Roman" w:eastAsia="Times New Roman" w:hAnsi="Times New Roman" w:cs="Times New Roman"/>
                <w:lang w:eastAsia="lv-LV"/>
              </w:rPr>
              <w:t>3</w:t>
            </w:r>
          </w:p>
        </w:tc>
        <w:tc>
          <w:tcPr>
            <w:tcW w:w="1230" w:type="dxa"/>
            <w:tcBorders>
              <w:top w:val="single" w:sz="4" w:space="0" w:color="auto"/>
              <w:left w:val="nil"/>
              <w:bottom w:val="single" w:sz="4" w:space="0" w:color="auto"/>
              <w:right w:val="single" w:sz="4" w:space="0" w:color="auto"/>
            </w:tcBorders>
            <w:shd w:val="clear" w:color="auto" w:fill="auto"/>
            <w:noWrap/>
            <w:hideMark/>
          </w:tcPr>
          <w:p w14:paraId="4D2563BD" w14:textId="72E8BD39" w:rsidR="00C0057A" w:rsidRPr="003C7DB0" w:rsidRDefault="003C7DB0" w:rsidP="00D04F7A">
            <w:pPr>
              <w:spacing w:after="0" w:line="240" w:lineRule="auto"/>
              <w:jc w:val="right"/>
              <w:rPr>
                <w:rFonts w:ascii="Times New Roman" w:eastAsia="Times New Roman" w:hAnsi="Times New Roman" w:cs="Times New Roman"/>
                <w:lang w:eastAsia="lv-LV"/>
              </w:rPr>
            </w:pPr>
            <w:r w:rsidRPr="003C7DB0">
              <w:rPr>
                <w:rFonts w:ascii="Times New Roman" w:eastAsia="Times New Roman" w:hAnsi="Times New Roman" w:cs="Times New Roman"/>
                <w:lang w:eastAsia="lv-LV"/>
              </w:rPr>
              <w:t>157 56</w:t>
            </w:r>
            <w:r w:rsidR="00D04F7A">
              <w:rPr>
                <w:rFonts w:ascii="Times New Roman" w:eastAsia="Times New Roman" w:hAnsi="Times New Roman" w:cs="Times New Roman"/>
                <w:lang w:eastAsia="lv-LV"/>
              </w:rPr>
              <w:t>3</w:t>
            </w:r>
          </w:p>
        </w:tc>
        <w:tc>
          <w:tcPr>
            <w:tcW w:w="1294" w:type="dxa"/>
            <w:tcBorders>
              <w:top w:val="single" w:sz="4" w:space="0" w:color="auto"/>
              <w:left w:val="nil"/>
              <w:bottom w:val="single" w:sz="4" w:space="0" w:color="auto"/>
              <w:right w:val="single" w:sz="4" w:space="0" w:color="auto"/>
            </w:tcBorders>
            <w:shd w:val="clear" w:color="auto" w:fill="auto"/>
            <w:noWrap/>
            <w:hideMark/>
          </w:tcPr>
          <w:p w14:paraId="2E701DCE" w14:textId="07522BA3" w:rsidR="00C0057A" w:rsidRPr="003C7DB0" w:rsidRDefault="003C7DB0" w:rsidP="00C017DF">
            <w:pPr>
              <w:spacing w:after="0" w:line="240" w:lineRule="auto"/>
              <w:jc w:val="right"/>
              <w:rPr>
                <w:rFonts w:ascii="Times New Roman" w:eastAsia="Times New Roman" w:hAnsi="Times New Roman" w:cs="Times New Roman"/>
                <w:lang w:eastAsia="lv-LV"/>
              </w:rPr>
            </w:pPr>
            <w:r w:rsidRPr="003C7DB0">
              <w:rPr>
                <w:rFonts w:ascii="Times New Roman" w:eastAsia="Times New Roman" w:hAnsi="Times New Roman" w:cs="Times New Roman"/>
                <w:lang w:eastAsia="lv-LV"/>
              </w:rPr>
              <w:t>37 170</w:t>
            </w:r>
          </w:p>
        </w:tc>
        <w:tc>
          <w:tcPr>
            <w:tcW w:w="10348" w:type="dxa"/>
            <w:tcBorders>
              <w:top w:val="single" w:sz="4" w:space="0" w:color="auto"/>
              <w:left w:val="nil"/>
              <w:bottom w:val="single" w:sz="4" w:space="0" w:color="auto"/>
              <w:right w:val="single" w:sz="4" w:space="0" w:color="auto"/>
            </w:tcBorders>
            <w:shd w:val="clear" w:color="auto" w:fill="auto"/>
            <w:hideMark/>
          </w:tcPr>
          <w:p w14:paraId="2D5856FA" w14:textId="77777777" w:rsidR="00F079DD" w:rsidRPr="003C7DB0" w:rsidRDefault="0004761E" w:rsidP="006E5CD5">
            <w:pPr>
              <w:spacing w:after="0" w:line="240" w:lineRule="auto"/>
              <w:rPr>
                <w:rFonts w:ascii="Times New Roman" w:eastAsia="Times New Roman" w:hAnsi="Times New Roman" w:cs="Times New Roman"/>
                <w:lang w:eastAsia="lv-LV"/>
              </w:rPr>
            </w:pPr>
            <w:r w:rsidRPr="003C7DB0">
              <w:rPr>
                <w:rFonts w:ascii="Times New Roman" w:eastAsia="Times New Roman" w:hAnsi="Times New Roman" w:cs="Times New Roman"/>
                <w:lang w:eastAsia="lv-LV"/>
              </w:rPr>
              <w:t>Samaksas amatpersonām ar speciālo dienesta pakāpi par dienesta pienākumu izpildi virs noteiktā dienesta pienākumu izpildes laika.</w:t>
            </w:r>
          </w:p>
          <w:p w14:paraId="65661413" w14:textId="77777777" w:rsidR="0004761E" w:rsidRPr="003C7DB0" w:rsidRDefault="0004761E" w:rsidP="006E5CD5">
            <w:pPr>
              <w:spacing w:after="0" w:line="240" w:lineRule="auto"/>
              <w:rPr>
                <w:rFonts w:ascii="Times New Roman" w:eastAsia="Times New Roman" w:hAnsi="Times New Roman" w:cs="Times New Roman"/>
                <w:u w:val="single"/>
                <w:lang w:eastAsia="lv-LV"/>
              </w:rPr>
            </w:pPr>
            <w:r w:rsidRPr="003C7DB0">
              <w:rPr>
                <w:rFonts w:ascii="Times New Roman" w:eastAsia="Times New Roman" w:hAnsi="Times New Roman" w:cs="Times New Roman"/>
                <w:u w:val="single"/>
                <w:lang w:eastAsia="lv-LV"/>
              </w:rPr>
              <w:t>EKK 1142 Samaksa par virsstundu darbu un darbu svētku dienās</w:t>
            </w:r>
          </w:p>
          <w:p w14:paraId="668AE8FD" w14:textId="77777777" w:rsidR="003C7DB0" w:rsidRPr="003C7DB0" w:rsidRDefault="003C7DB0" w:rsidP="003C7DB0">
            <w:pPr>
              <w:spacing w:after="0" w:line="240" w:lineRule="auto"/>
              <w:rPr>
                <w:rFonts w:ascii="Times New Roman" w:eastAsia="Times New Roman" w:hAnsi="Times New Roman" w:cs="Times New Roman"/>
                <w:lang w:eastAsia="lv-LV"/>
              </w:rPr>
            </w:pPr>
            <w:r w:rsidRPr="003C7DB0">
              <w:rPr>
                <w:rFonts w:ascii="Times New Roman" w:eastAsia="Times New Roman" w:hAnsi="Times New Roman" w:cs="Times New Roman"/>
                <w:lang w:eastAsia="lv-LV"/>
              </w:rPr>
              <w:t>Vidējā samaksa par vienu virssstundu: ~17,7457 euro/h</w:t>
            </w:r>
          </w:p>
          <w:p w14:paraId="7A192CCA" w14:textId="77777777" w:rsidR="003C7DB0" w:rsidRPr="003C7DB0" w:rsidRDefault="003C7DB0" w:rsidP="003C7DB0">
            <w:pPr>
              <w:spacing w:after="0" w:line="240" w:lineRule="auto"/>
              <w:rPr>
                <w:rFonts w:ascii="Times New Roman" w:eastAsia="Times New Roman" w:hAnsi="Times New Roman" w:cs="Times New Roman"/>
                <w:lang w:eastAsia="lv-LV"/>
              </w:rPr>
            </w:pPr>
            <w:r w:rsidRPr="003C7DB0">
              <w:rPr>
                <w:rFonts w:ascii="Times New Roman" w:eastAsia="Times New Roman" w:hAnsi="Times New Roman" w:cs="Times New Roman"/>
                <w:lang w:eastAsia="lv-LV"/>
              </w:rPr>
              <w:t>Aprēķins:</w:t>
            </w:r>
          </w:p>
          <w:p w14:paraId="1E344101" w14:textId="11964BB3" w:rsidR="0004761E" w:rsidRPr="003C7DB0" w:rsidRDefault="003C7DB0" w:rsidP="003C7DB0">
            <w:pPr>
              <w:spacing w:after="0" w:line="240" w:lineRule="auto"/>
              <w:rPr>
                <w:rFonts w:ascii="Times New Roman" w:eastAsia="Times New Roman" w:hAnsi="Times New Roman" w:cs="Times New Roman"/>
                <w:lang w:eastAsia="lv-LV"/>
              </w:rPr>
            </w:pPr>
            <w:r w:rsidRPr="003C7DB0">
              <w:rPr>
                <w:rFonts w:ascii="Times New Roman" w:eastAsia="Times New Roman" w:hAnsi="Times New Roman" w:cs="Times New Roman"/>
                <w:lang w:eastAsia="lv-LV"/>
              </w:rPr>
              <w:t xml:space="preserve">17,7457 </w:t>
            </w:r>
            <w:r w:rsidRPr="003E475C">
              <w:rPr>
                <w:rFonts w:ascii="Times New Roman" w:eastAsia="Times New Roman" w:hAnsi="Times New Roman" w:cs="Times New Roman"/>
                <w:i/>
                <w:lang w:eastAsia="lv-LV"/>
              </w:rPr>
              <w:t>euro</w:t>
            </w:r>
            <w:r w:rsidR="00D04F7A">
              <w:rPr>
                <w:rFonts w:ascii="Times New Roman" w:eastAsia="Times New Roman" w:hAnsi="Times New Roman" w:cs="Times New Roman"/>
                <w:lang w:eastAsia="lv-LV"/>
              </w:rPr>
              <w:t>/h x 8879 virsstundas = ~157</w:t>
            </w:r>
            <w:r w:rsidR="00EF176C">
              <w:rPr>
                <w:rFonts w:ascii="Times New Roman" w:eastAsia="Times New Roman" w:hAnsi="Times New Roman" w:cs="Times New Roman"/>
                <w:lang w:eastAsia="lv-LV"/>
              </w:rPr>
              <w:t> </w:t>
            </w:r>
            <w:r w:rsidR="00D04F7A">
              <w:rPr>
                <w:rFonts w:ascii="Times New Roman" w:eastAsia="Times New Roman" w:hAnsi="Times New Roman" w:cs="Times New Roman"/>
                <w:lang w:eastAsia="lv-LV"/>
              </w:rPr>
              <w:t>563</w:t>
            </w:r>
            <w:r w:rsidRPr="003C7DB0">
              <w:rPr>
                <w:rFonts w:ascii="Times New Roman" w:eastAsia="Times New Roman" w:hAnsi="Times New Roman" w:cs="Times New Roman"/>
                <w:lang w:eastAsia="lv-LV"/>
              </w:rPr>
              <w:t xml:space="preserve"> </w:t>
            </w:r>
            <w:r w:rsidRPr="003E475C">
              <w:rPr>
                <w:rFonts w:ascii="Times New Roman" w:eastAsia="Times New Roman" w:hAnsi="Times New Roman" w:cs="Times New Roman"/>
                <w:i/>
                <w:lang w:eastAsia="lv-LV"/>
              </w:rPr>
              <w:t>euro</w:t>
            </w:r>
          </w:p>
        </w:tc>
      </w:tr>
    </w:tbl>
    <w:p w14:paraId="48280E60" w14:textId="76234409" w:rsidR="00B51C9D" w:rsidRDefault="00B51C9D">
      <w:pPr>
        <w:rPr>
          <w:rFonts w:ascii="Times New Roman" w:hAnsi="Times New Roman" w:cs="Times New Roman"/>
          <w:b/>
          <w:sz w:val="24"/>
        </w:rPr>
      </w:pPr>
    </w:p>
    <w:p w14:paraId="78A9FF78" w14:textId="77777777" w:rsidR="003E475C" w:rsidRDefault="003E475C">
      <w:pPr>
        <w:rPr>
          <w:rFonts w:ascii="Times New Roman" w:hAnsi="Times New Roman" w:cs="Times New Roman"/>
          <w:b/>
          <w:sz w:val="24"/>
        </w:rPr>
      </w:pPr>
      <w:r>
        <w:rPr>
          <w:rFonts w:ascii="Times New Roman" w:hAnsi="Times New Roman" w:cs="Times New Roman"/>
          <w:b/>
          <w:sz w:val="24"/>
        </w:rPr>
        <w:br w:type="page"/>
      </w:r>
    </w:p>
    <w:p w14:paraId="319246EB" w14:textId="7209AFCB" w:rsidR="005166BD" w:rsidRPr="00FF7087" w:rsidRDefault="00D508F0" w:rsidP="00702F35">
      <w:pPr>
        <w:jc w:val="right"/>
        <w:rPr>
          <w:rFonts w:ascii="Times New Roman" w:hAnsi="Times New Roman" w:cs="Times New Roman"/>
          <w:b/>
          <w:vanish/>
          <w:sz w:val="24"/>
          <w:specVanish/>
        </w:rPr>
      </w:pPr>
      <w:r>
        <w:rPr>
          <w:rFonts w:ascii="Times New Roman" w:hAnsi="Times New Roman" w:cs="Times New Roman"/>
          <w:b/>
          <w:sz w:val="24"/>
        </w:rPr>
        <w:t>2</w:t>
      </w:r>
      <w:r w:rsidR="005166BD" w:rsidRPr="00FF7087">
        <w:rPr>
          <w:rFonts w:ascii="Times New Roman" w:hAnsi="Times New Roman" w:cs="Times New Roman"/>
          <w:b/>
          <w:sz w:val="24"/>
        </w:rPr>
        <w:t>.tabula</w:t>
      </w:r>
    </w:p>
    <w:p w14:paraId="7DD4713F" w14:textId="68796925" w:rsidR="00FB0F97" w:rsidRPr="00FF7087" w:rsidRDefault="00702F35" w:rsidP="00EF056E">
      <w:pPr>
        <w:pStyle w:val="NormalWeb"/>
        <w:spacing w:before="0" w:beforeAutospacing="0" w:after="0" w:afterAutospacing="0"/>
        <w:jc w:val="center"/>
        <w:rPr>
          <w:b/>
          <w:bCs/>
          <w:color w:val="000000"/>
          <w:szCs w:val="22"/>
          <w:highlight w:val="yellow"/>
          <w:lang w:eastAsia="en-US"/>
        </w:rPr>
      </w:pPr>
      <w:r w:rsidRPr="00FF7087">
        <w:rPr>
          <w:b/>
          <w:bCs/>
          <w:color w:val="000000"/>
          <w:szCs w:val="22"/>
          <w:highlight w:val="yellow"/>
          <w:lang w:eastAsia="en-US"/>
        </w:rPr>
        <w:t xml:space="preserve"> </w:t>
      </w:r>
    </w:p>
    <w:p w14:paraId="387952A3" w14:textId="3A4236EB" w:rsidR="00147AD0" w:rsidRPr="00CA6F2F" w:rsidRDefault="00FB0F97" w:rsidP="005166BD">
      <w:pPr>
        <w:jc w:val="center"/>
        <w:rPr>
          <w:rFonts w:ascii="Times New Roman" w:hAnsi="Times New Roman" w:cs="Times New Roman"/>
          <w:b/>
          <w:bCs/>
          <w:color w:val="000000"/>
          <w:sz w:val="24"/>
          <w:szCs w:val="24"/>
          <w:highlight w:val="yellow"/>
        </w:rPr>
      </w:pPr>
      <w:r w:rsidRPr="00CA6F2F">
        <w:rPr>
          <w:rFonts w:ascii="Times New Roman" w:hAnsi="Times New Roman" w:cs="Times New Roman"/>
          <w:b/>
          <w:sz w:val="24"/>
          <w:szCs w:val="24"/>
        </w:rPr>
        <w:t>Budžeta apakšprogramm</w:t>
      </w:r>
      <w:r w:rsidR="00C822D8">
        <w:rPr>
          <w:rFonts w:ascii="Times New Roman" w:hAnsi="Times New Roman" w:cs="Times New Roman"/>
          <w:b/>
          <w:sz w:val="24"/>
          <w:szCs w:val="24"/>
        </w:rPr>
        <w:t>a</w:t>
      </w:r>
      <w:r w:rsidRPr="00CA6F2F">
        <w:rPr>
          <w:rFonts w:ascii="Times New Roman" w:hAnsi="Times New Roman" w:cs="Times New Roman"/>
          <w:b/>
          <w:sz w:val="24"/>
          <w:szCs w:val="24"/>
        </w:rPr>
        <w:t xml:space="preserve"> 40.01.00 "Administrēšana"</w:t>
      </w:r>
    </w:p>
    <w:p w14:paraId="1032C135" w14:textId="4C14C595" w:rsidR="00FB0F97" w:rsidRDefault="00FB0F97" w:rsidP="00FB0F97">
      <w:pPr>
        <w:pStyle w:val="NormalWeb"/>
        <w:spacing w:before="0" w:beforeAutospacing="0" w:after="0" w:afterAutospacing="0"/>
        <w:jc w:val="center"/>
        <w:rPr>
          <w:b/>
        </w:rPr>
      </w:pPr>
      <w:r w:rsidRPr="00CA6F2F">
        <w:rPr>
          <w:b/>
        </w:rPr>
        <w:t xml:space="preserve">Nodrošinājuma valsts aģentūrai </w:t>
      </w:r>
      <w:r w:rsidR="00CA51EA">
        <w:rPr>
          <w:b/>
        </w:rPr>
        <w:t>p</w:t>
      </w:r>
      <w:r w:rsidR="00CA51EA" w:rsidRPr="00CA6F2F">
        <w:rPr>
          <w:b/>
        </w:rPr>
        <w:t>apildus nepieciešam</w:t>
      </w:r>
      <w:r w:rsidR="00CA51EA">
        <w:rPr>
          <w:b/>
        </w:rPr>
        <w:t>ai</w:t>
      </w:r>
      <w:r w:rsidR="00CA51EA" w:rsidRPr="00CA6F2F">
        <w:rPr>
          <w:b/>
        </w:rPr>
        <w:t>s finansējums</w:t>
      </w:r>
      <w:r w:rsidRPr="00CA6F2F">
        <w:rPr>
          <w:b/>
        </w:rPr>
        <w:t>, lai nodrošinātu kapacitātes stiprināšanu</w:t>
      </w:r>
      <w:r w:rsidR="00054EF1">
        <w:rPr>
          <w:b/>
        </w:rPr>
        <w:t xml:space="preserve"> iepirkumu jomā</w:t>
      </w:r>
      <w:r w:rsidRPr="00CA6F2F">
        <w:rPr>
          <w:b/>
        </w:rPr>
        <w:t xml:space="preserve"> </w:t>
      </w:r>
      <w:r w:rsidR="00D2219F" w:rsidRPr="00D2219F">
        <w:rPr>
          <w:b/>
        </w:rPr>
        <w:t>pamatfunkciju izpildes nodrošināšanai un atbalsta sniegšana citām Iekšlietu ministrijas padotības iestādēm</w:t>
      </w:r>
    </w:p>
    <w:p w14:paraId="662574D6" w14:textId="493BF06E" w:rsidR="00B97A8B" w:rsidRDefault="00B97A8B" w:rsidP="00CB76B3">
      <w:pPr>
        <w:pStyle w:val="NormalWeb"/>
        <w:spacing w:before="0" w:beforeAutospacing="0" w:after="0" w:afterAutospacing="0"/>
        <w:jc w:val="both"/>
        <w:rPr>
          <w:b/>
          <w:sz w:val="22"/>
          <w:szCs w:val="22"/>
        </w:rPr>
      </w:pPr>
    </w:p>
    <w:tbl>
      <w:tblPr>
        <w:tblW w:w="13467" w:type="dxa"/>
        <w:tblLook w:val="04A0" w:firstRow="1" w:lastRow="0" w:firstColumn="1" w:lastColumn="0" w:noHBand="0" w:noVBand="1"/>
      </w:tblPr>
      <w:tblGrid>
        <w:gridCol w:w="3541"/>
        <w:gridCol w:w="872"/>
        <w:gridCol w:w="794"/>
        <w:gridCol w:w="1039"/>
        <w:gridCol w:w="794"/>
        <w:gridCol w:w="905"/>
        <w:gridCol w:w="1139"/>
        <w:gridCol w:w="1540"/>
        <w:gridCol w:w="1360"/>
        <w:gridCol w:w="1483"/>
      </w:tblGrid>
      <w:tr w:rsidR="00AA50F0" w:rsidRPr="00BA017B" w14:paraId="1E20AA0C" w14:textId="77777777" w:rsidTr="00AA50F0">
        <w:trPr>
          <w:trHeight w:val="315"/>
        </w:trPr>
        <w:tc>
          <w:tcPr>
            <w:tcW w:w="13467" w:type="dxa"/>
            <w:gridSpan w:val="10"/>
            <w:tcBorders>
              <w:top w:val="nil"/>
              <w:left w:val="nil"/>
              <w:bottom w:val="nil"/>
              <w:right w:val="nil"/>
            </w:tcBorders>
            <w:shd w:val="clear" w:color="auto" w:fill="auto"/>
            <w:noWrap/>
            <w:vAlign w:val="bottom"/>
            <w:hideMark/>
          </w:tcPr>
          <w:p w14:paraId="18EED9A7" w14:textId="55F6918C" w:rsidR="00AA50F0" w:rsidRPr="00BA017B" w:rsidRDefault="00054EF1" w:rsidP="000E618E">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D</w:t>
            </w:r>
            <w:r w:rsidR="00AA50F0" w:rsidRPr="00AA50F0">
              <w:rPr>
                <w:rFonts w:ascii="Times New Roman" w:eastAsia="Times New Roman" w:hAnsi="Times New Roman" w:cs="Times New Roman"/>
                <w:b/>
                <w:bCs/>
                <w:sz w:val="24"/>
                <w:szCs w:val="24"/>
                <w:lang w:eastAsia="lv-LV"/>
              </w:rPr>
              <w:t>ivām</w:t>
            </w:r>
            <w:r w:rsidR="00AA50F0" w:rsidRPr="00BA017B">
              <w:rPr>
                <w:rFonts w:ascii="Times New Roman" w:eastAsia="Times New Roman" w:hAnsi="Times New Roman" w:cs="Times New Roman"/>
                <w:b/>
                <w:bCs/>
                <w:sz w:val="24"/>
                <w:szCs w:val="24"/>
                <w:lang w:eastAsia="lv-LV"/>
              </w:rPr>
              <w:t xml:space="preserve"> </w:t>
            </w:r>
            <w:r w:rsidR="00B967AD">
              <w:rPr>
                <w:rFonts w:ascii="Times New Roman" w:eastAsia="Times New Roman" w:hAnsi="Times New Roman" w:cs="Times New Roman"/>
                <w:b/>
                <w:bCs/>
                <w:sz w:val="24"/>
                <w:szCs w:val="24"/>
                <w:lang w:eastAsia="lv-LV"/>
              </w:rPr>
              <w:t xml:space="preserve">vakantajām </w:t>
            </w:r>
            <w:r w:rsidR="00AA50F0" w:rsidRPr="00BA017B">
              <w:rPr>
                <w:rFonts w:ascii="Times New Roman" w:eastAsia="Times New Roman" w:hAnsi="Times New Roman" w:cs="Times New Roman"/>
                <w:b/>
                <w:bCs/>
                <w:sz w:val="24"/>
                <w:szCs w:val="24"/>
                <w:lang w:eastAsia="lv-LV"/>
              </w:rPr>
              <w:t>amata vietām</w:t>
            </w:r>
          </w:p>
        </w:tc>
      </w:tr>
      <w:tr w:rsidR="00AA50F0" w:rsidRPr="00BA017B" w14:paraId="316CC0AD" w14:textId="77777777" w:rsidTr="00AA50F0">
        <w:trPr>
          <w:trHeight w:val="315"/>
        </w:trPr>
        <w:tc>
          <w:tcPr>
            <w:tcW w:w="13467" w:type="dxa"/>
            <w:gridSpan w:val="10"/>
            <w:tcBorders>
              <w:top w:val="nil"/>
              <w:left w:val="nil"/>
              <w:bottom w:val="nil"/>
              <w:right w:val="nil"/>
            </w:tcBorders>
            <w:shd w:val="clear" w:color="auto" w:fill="auto"/>
            <w:noWrap/>
            <w:vAlign w:val="bottom"/>
            <w:hideMark/>
          </w:tcPr>
          <w:p w14:paraId="662841AF" w14:textId="77777777" w:rsidR="00AA50F0" w:rsidRPr="00BA017B" w:rsidRDefault="00AA50F0" w:rsidP="000E618E">
            <w:pPr>
              <w:spacing w:after="0" w:line="240" w:lineRule="auto"/>
              <w:rPr>
                <w:rFonts w:ascii="Times New Roman" w:eastAsia="Times New Roman" w:hAnsi="Times New Roman" w:cs="Times New Roman"/>
                <w:b/>
                <w:bCs/>
                <w:sz w:val="24"/>
                <w:szCs w:val="24"/>
                <w:lang w:eastAsia="lv-LV"/>
              </w:rPr>
            </w:pPr>
            <w:r w:rsidRPr="00BA017B">
              <w:rPr>
                <w:rFonts w:ascii="Times New Roman" w:eastAsia="Times New Roman" w:hAnsi="Times New Roman" w:cs="Times New Roman"/>
                <w:b/>
                <w:bCs/>
                <w:sz w:val="24"/>
                <w:szCs w:val="24"/>
                <w:lang w:eastAsia="lv-LV"/>
              </w:rPr>
              <w:t>Amata vietas no 01.10.2024.</w:t>
            </w:r>
          </w:p>
        </w:tc>
      </w:tr>
      <w:tr w:rsidR="00BA017B" w:rsidRPr="00BA017B" w14:paraId="0F82073D" w14:textId="77777777" w:rsidTr="00AA50F0">
        <w:trPr>
          <w:trHeight w:val="1530"/>
        </w:trPr>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17A93432"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Struktūrvienība</w:t>
            </w:r>
          </w:p>
        </w:tc>
        <w:tc>
          <w:tcPr>
            <w:tcW w:w="872" w:type="dxa"/>
            <w:tcBorders>
              <w:top w:val="single" w:sz="4" w:space="0" w:color="auto"/>
              <w:left w:val="nil"/>
              <w:bottom w:val="single" w:sz="4" w:space="0" w:color="auto"/>
              <w:right w:val="single" w:sz="4" w:space="0" w:color="auto"/>
            </w:tcBorders>
            <w:shd w:val="clear" w:color="auto" w:fill="auto"/>
            <w:hideMark/>
          </w:tcPr>
          <w:p w14:paraId="514431BD" w14:textId="6F3A82E5"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Amats</w:t>
            </w:r>
          </w:p>
        </w:tc>
        <w:tc>
          <w:tcPr>
            <w:tcW w:w="794" w:type="dxa"/>
            <w:tcBorders>
              <w:top w:val="single" w:sz="4" w:space="0" w:color="auto"/>
              <w:left w:val="nil"/>
              <w:bottom w:val="single" w:sz="4" w:space="0" w:color="auto"/>
              <w:right w:val="single" w:sz="4" w:space="0" w:color="auto"/>
            </w:tcBorders>
            <w:shd w:val="clear" w:color="auto" w:fill="auto"/>
            <w:hideMark/>
          </w:tcPr>
          <w:p w14:paraId="4034F5C1"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Amata vietas</w:t>
            </w:r>
          </w:p>
        </w:tc>
        <w:tc>
          <w:tcPr>
            <w:tcW w:w="1039" w:type="dxa"/>
            <w:tcBorders>
              <w:top w:val="single" w:sz="4" w:space="0" w:color="auto"/>
              <w:left w:val="nil"/>
              <w:bottom w:val="single" w:sz="4" w:space="0" w:color="auto"/>
              <w:right w:val="single" w:sz="4" w:space="0" w:color="auto"/>
            </w:tcBorders>
            <w:shd w:val="clear" w:color="auto" w:fill="auto"/>
            <w:hideMark/>
          </w:tcPr>
          <w:p w14:paraId="4AC4BBA3"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Vakances</w:t>
            </w:r>
          </w:p>
        </w:tc>
        <w:tc>
          <w:tcPr>
            <w:tcW w:w="794" w:type="dxa"/>
            <w:tcBorders>
              <w:top w:val="single" w:sz="4" w:space="0" w:color="auto"/>
              <w:left w:val="nil"/>
              <w:bottom w:val="single" w:sz="4" w:space="0" w:color="auto"/>
              <w:right w:val="single" w:sz="4" w:space="0" w:color="auto"/>
            </w:tcBorders>
            <w:shd w:val="clear" w:color="auto" w:fill="auto"/>
            <w:hideMark/>
          </w:tcPr>
          <w:p w14:paraId="785F43D6"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Amata saime</w:t>
            </w:r>
          </w:p>
        </w:tc>
        <w:tc>
          <w:tcPr>
            <w:tcW w:w="905" w:type="dxa"/>
            <w:tcBorders>
              <w:top w:val="single" w:sz="4" w:space="0" w:color="auto"/>
              <w:left w:val="nil"/>
              <w:bottom w:val="single" w:sz="4" w:space="0" w:color="auto"/>
              <w:right w:val="single" w:sz="4" w:space="0" w:color="auto"/>
            </w:tcBorders>
            <w:shd w:val="clear" w:color="auto" w:fill="auto"/>
            <w:hideMark/>
          </w:tcPr>
          <w:p w14:paraId="79BA70F5"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Līmenis</w:t>
            </w:r>
          </w:p>
        </w:tc>
        <w:tc>
          <w:tcPr>
            <w:tcW w:w="1139" w:type="dxa"/>
            <w:tcBorders>
              <w:top w:val="single" w:sz="4" w:space="0" w:color="auto"/>
              <w:left w:val="nil"/>
              <w:bottom w:val="single" w:sz="4" w:space="0" w:color="auto"/>
              <w:right w:val="single" w:sz="4" w:space="0" w:color="auto"/>
            </w:tcBorders>
            <w:shd w:val="clear" w:color="auto" w:fill="auto"/>
            <w:hideMark/>
          </w:tcPr>
          <w:p w14:paraId="008C6FE7"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Mēnešlagu grupa</w:t>
            </w:r>
          </w:p>
        </w:tc>
        <w:tc>
          <w:tcPr>
            <w:tcW w:w="1540" w:type="dxa"/>
            <w:tcBorders>
              <w:top w:val="single" w:sz="4" w:space="0" w:color="auto"/>
              <w:left w:val="nil"/>
              <w:bottom w:val="single" w:sz="4" w:space="0" w:color="auto"/>
              <w:right w:val="single" w:sz="4" w:space="0" w:color="auto"/>
            </w:tcBorders>
            <w:shd w:val="clear" w:color="000000" w:fill="FFFFFF"/>
            <w:hideMark/>
          </w:tcPr>
          <w:p w14:paraId="26AD9F00" w14:textId="5C417DB9" w:rsidR="00BA017B" w:rsidRPr="00BA017B" w:rsidRDefault="00BA017B" w:rsidP="00BA017B">
            <w:pPr>
              <w:spacing w:after="0" w:line="240" w:lineRule="auto"/>
              <w:jc w:val="center"/>
              <w:rPr>
                <w:rFonts w:ascii="Times New Roman" w:eastAsia="Times New Roman" w:hAnsi="Times New Roman" w:cs="Times New Roman"/>
                <w:b/>
                <w:bCs/>
                <w:color w:val="333333"/>
                <w:sz w:val="20"/>
                <w:szCs w:val="20"/>
                <w:lang w:eastAsia="lv-LV"/>
              </w:rPr>
            </w:pPr>
            <w:r w:rsidRPr="00BA017B">
              <w:rPr>
                <w:rFonts w:ascii="Times New Roman" w:eastAsia="Times New Roman" w:hAnsi="Times New Roman" w:cs="Times New Roman"/>
                <w:b/>
                <w:bCs/>
                <w:color w:val="333333"/>
                <w:sz w:val="20"/>
                <w:szCs w:val="20"/>
                <w:lang w:eastAsia="lv-LV"/>
              </w:rPr>
              <w:t xml:space="preserve">Aprēķina mēnešalga= </w:t>
            </w:r>
            <w:r w:rsidR="00AE65F2" w:rsidRPr="00BA017B">
              <w:rPr>
                <w:rFonts w:ascii="Times New Roman" w:eastAsia="Times New Roman" w:hAnsi="Times New Roman" w:cs="Times New Roman"/>
                <w:b/>
                <w:bCs/>
                <w:color w:val="333333"/>
                <w:sz w:val="20"/>
                <w:szCs w:val="20"/>
                <w:lang w:eastAsia="lv-LV"/>
              </w:rPr>
              <w:t>aizpildītajam</w:t>
            </w:r>
            <w:r w:rsidRPr="00BA017B">
              <w:rPr>
                <w:rFonts w:ascii="Times New Roman" w:eastAsia="Times New Roman" w:hAnsi="Times New Roman" w:cs="Times New Roman"/>
                <w:b/>
                <w:bCs/>
                <w:color w:val="333333"/>
                <w:sz w:val="20"/>
                <w:szCs w:val="20"/>
                <w:lang w:eastAsia="lv-LV"/>
              </w:rPr>
              <w:t xml:space="preserve"> amata vietām noteiktā mēnešalga</w:t>
            </w:r>
          </w:p>
        </w:tc>
        <w:tc>
          <w:tcPr>
            <w:tcW w:w="1360" w:type="dxa"/>
            <w:tcBorders>
              <w:top w:val="single" w:sz="4" w:space="0" w:color="auto"/>
              <w:left w:val="nil"/>
              <w:bottom w:val="single" w:sz="4" w:space="0" w:color="auto"/>
              <w:right w:val="single" w:sz="4" w:space="0" w:color="auto"/>
            </w:tcBorders>
            <w:shd w:val="clear" w:color="auto" w:fill="auto"/>
            <w:hideMark/>
          </w:tcPr>
          <w:p w14:paraId="6DB991AC" w14:textId="77777777" w:rsidR="00BA017B" w:rsidRPr="00BA017B" w:rsidRDefault="00BA017B" w:rsidP="00BA017B">
            <w:pPr>
              <w:spacing w:after="0" w:line="240" w:lineRule="auto"/>
              <w:jc w:val="center"/>
              <w:rPr>
                <w:rFonts w:ascii="Times New Roman" w:eastAsia="Times New Roman" w:hAnsi="Times New Roman" w:cs="Times New Roman"/>
                <w:b/>
                <w:bCs/>
                <w:sz w:val="18"/>
                <w:szCs w:val="18"/>
                <w:lang w:eastAsia="lv-LV"/>
              </w:rPr>
            </w:pPr>
            <w:r w:rsidRPr="00BA017B">
              <w:rPr>
                <w:rFonts w:ascii="Times New Roman" w:eastAsia="Times New Roman" w:hAnsi="Times New Roman" w:cs="Times New Roman"/>
                <w:b/>
                <w:bCs/>
                <w:sz w:val="18"/>
                <w:szCs w:val="18"/>
                <w:lang w:eastAsia="lv-LV"/>
              </w:rPr>
              <w:t>Papildu nepieciešams mēnešalgai  2024.gada 1 mēnesim</w:t>
            </w:r>
          </w:p>
        </w:tc>
        <w:tc>
          <w:tcPr>
            <w:tcW w:w="1483" w:type="dxa"/>
            <w:tcBorders>
              <w:top w:val="single" w:sz="4" w:space="0" w:color="auto"/>
              <w:left w:val="nil"/>
              <w:bottom w:val="single" w:sz="4" w:space="0" w:color="auto"/>
              <w:right w:val="single" w:sz="4" w:space="0" w:color="auto"/>
            </w:tcBorders>
            <w:shd w:val="clear" w:color="auto" w:fill="auto"/>
            <w:hideMark/>
          </w:tcPr>
          <w:p w14:paraId="0316748D"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xml:space="preserve">Papildu nepieciešamais finansējums 3 mēnešiem, </w:t>
            </w:r>
            <w:r w:rsidRPr="00BA017B">
              <w:rPr>
                <w:rFonts w:ascii="Times New Roman" w:eastAsia="Times New Roman" w:hAnsi="Times New Roman" w:cs="Times New Roman"/>
                <w:b/>
                <w:bCs/>
                <w:i/>
                <w:iCs/>
                <w:sz w:val="20"/>
                <w:szCs w:val="20"/>
                <w:lang w:eastAsia="lv-LV"/>
              </w:rPr>
              <w:t>euro</w:t>
            </w:r>
          </w:p>
        </w:tc>
      </w:tr>
      <w:tr w:rsidR="00BA017B" w:rsidRPr="00BA017B" w14:paraId="4BF0B63E" w14:textId="77777777" w:rsidTr="00AA50F0">
        <w:trPr>
          <w:trHeight w:val="765"/>
        </w:trPr>
        <w:tc>
          <w:tcPr>
            <w:tcW w:w="3541" w:type="dxa"/>
            <w:tcBorders>
              <w:top w:val="nil"/>
              <w:left w:val="single" w:sz="4" w:space="0" w:color="auto"/>
              <w:bottom w:val="single" w:sz="4" w:space="0" w:color="auto"/>
              <w:right w:val="single" w:sz="4" w:space="0" w:color="auto"/>
            </w:tcBorders>
            <w:shd w:val="clear" w:color="000000" w:fill="FFFFFF"/>
            <w:vAlign w:val="center"/>
            <w:hideMark/>
          </w:tcPr>
          <w:p w14:paraId="0A5C639E"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NVA IEPIRKUMU PĀRVALDES IEPIRKUMU JURIDISKĀ ATBALSTA NODAĻA</w:t>
            </w:r>
          </w:p>
        </w:tc>
        <w:tc>
          <w:tcPr>
            <w:tcW w:w="872" w:type="dxa"/>
            <w:tcBorders>
              <w:top w:val="nil"/>
              <w:left w:val="nil"/>
              <w:bottom w:val="single" w:sz="4" w:space="0" w:color="auto"/>
              <w:right w:val="single" w:sz="4" w:space="0" w:color="auto"/>
            </w:tcBorders>
            <w:shd w:val="clear" w:color="000000" w:fill="FFFFFF"/>
            <w:vAlign w:val="center"/>
            <w:hideMark/>
          </w:tcPr>
          <w:p w14:paraId="15664E36"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jurists</w:t>
            </w:r>
          </w:p>
        </w:tc>
        <w:tc>
          <w:tcPr>
            <w:tcW w:w="794" w:type="dxa"/>
            <w:tcBorders>
              <w:top w:val="nil"/>
              <w:left w:val="nil"/>
              <w:bottom w:val="single" w:sz="4" w:space="0" w:color="auto"/>
              <w:right w:val="single" w:sz="4" w:space="0" w:color="auto"/>
            </w:tcBorders>
            <w:shd w:val="clear" w:color="000000" w:fill="FFFFFF"/>
            <w:noWrap/>
            <w:vAlign w:val="center"/>
            <w:hideMark/>
          </w:tcPr>
          <w:p w14:paraId="10D32EBC"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1039" w:type="dxa"/>
            <w:tcBorders>
              <w:top w:val="nil"/>
              <w:left w:val="nil"/>
              <w:bottom w:val="single" w:sz="4" w:space="0" w:color="auto"/>
              <w:right w:val="single" w:sz="4" w:space="0" w:color="auto"/>
            </w:tcBorders>
            <w:shd w:val="clear" w:color="000000" w:fill="FFFFFF"/>
            <w:noWrap/>
            <w:vAlign w:val="center"/>
            <w:hideMark/>
          </w:tcPr>
          <w:p w14:paraId="10B48FDB"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794" w:type="dxa"/>
            <w:tcBorders>
              <w:top w:val="nil"/>
              <w:left w:val="nil"/>
              <w:bottom w:val="single" w:sz="4" w:space="0" w:color="auto"/>
              <w:right w:val="single" w:sz="4" w:space="0" w:color="auto"/>
            </w:tcBorders>
            <w:shd w:val="clear" w:color="000000" w:fill="FFFFFF"/>
            <w:noWrap/>
            <w:vAlign w:val="center"/>
            <w:hideMark/>
          </w:tcPr>
          <w:p w14:paraId="79FF88D1"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24.</w:t>
            </w:r>
          </w:p>
        </w:tc>
        <w:tc>
          <w:tcPr>
            <w:tcW w:w="905" w:type="dxa"/>
            <w:tcBorders>
              <w:top w:val="nil"/>
              <w:left w:val="nil"/>
              <w:bottom w:val="single" w:sz="4" w:space="0" w:color="auto"/>
              <w:right w:val="single" w:sz="4" w:space="0" w:color="auto"/>
            </w:tcBorders>
            <w:shd w:val="clear" w:color="000000" w:fill="FFFFFF"/>
            <w:noWrap/>
            <w:vAlign w:val="center"/>
            <w:hideMark/>
          </w:tcPr>
          <w:p w14:paraId="5B30A5F9"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III</w:t>
            </w:r>
          </w:p>
        </w:tc>
        <w:tc>
          <w:tcPr>
            <w:tcW w:w="1139" w:type="dxa"/>
            <w:tcBorders>
              <w:top w:val="nil"/>
              <w:left w:val="nil"/>
              <w:bottom w:val="single" w:sz="4" w:space="0" w:color="auto"/>
              <w:right w:val="single" w:sz="4" w:space="0" w:color="auto"/>
            </w:tcBorders>
            <w:shd w:val="clear" w:color="000000" w:fill="FFFFFF"/>
            <w:noWrap/>
            <w:vAlign w:val="center"/>
            <w:hideMark/>
          </w:tcPr>
          <w:p w14:paraId="745C1899"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11</w:t>
            </w:r>
          </w:p>
        </w:tc>
        <w:tc>
          <w:tcPr>
            <w:tcW w:w="1540" w:type="dxa"/>
            <w:tcBorders>
              <w:top w:val="nil"/>
              <w:left w:val="nil"/>
              <w:bottom w:val="single" w:sz="4" w:space="0" w:color="auto"/>
              <w:right w:val="single" w:sz="4" w:space="0" w:color="auto"/>
            </w:tcBorders>
            <w:shd w:val="clear" w:color="000000" w:fill="FFFFFF"/>
            <w:noWrap/>
            <w:vAlign w:val="center"/>
            <w:hideMark/>
          </w:tcPr>
          <w:p w14:paraId="0C2888F1" w14:textId="77777777" w:rsidR="00BA017B" w:rsidRPr="00BA017B" w:rsidRDefault="00BA017B" w:rsidP="00AA50F0">
            <w:pPr>
              <w:spacing w:after="0" w:line="240" w:lineRule="auto"/>
              <w:jc w:val="right"/>
              <w:rPr>
                <w:rFonts w:ascii="Times New Roman" w:eastAsia="Times New Roman" w:hAnsi="Times New Roman" w:cs="Times New Roman"/>
                <w:b/>
                <w:bCs/>
                <w:color w:val="333333"/>
                <w:sz w:val="20"/>
                <w:szCs w:val="20"/>
                <w:lang w:eastAsia="lv-LV"/>
              </w:rPr>
            </w:pPr>
            <w:r w:rsidRPr="00BA017B">
              <w:rPr>
                <w:rFonts w:ascii="Times New Roman" w:eastAsia="Times New Roman" w:hAnsi="Times New Roman" w:cs="Times New Roman"/>
                <w:b/>
                <w:bCs/>
                <w:color w:val="333333"/>
                <w:sz w:val="20"/>
                <w:szCs w:val="20"/>
                <w:lang w:eastAsia="lv-LV"/>
              </w:rPr>
              <w:t>1971</w:t>
            </w:r>
          </w:p>
        </w:tc>
        <w:tc>
          <w:tcPr>
            <w:tcW w:w="1360" w:type="dxa"/>
            <w:tcBorders>
              <w:top w:val="nil"/>
              <w:left w:val="nil"/>
              <w:bottom w:val="single" w:sz="4" w:space="0" w:color="auto"/>
              <w:right w:val="single" w:sz="4" w:space="0" w:color="auto"/>
            </w:tcBorders>
            <w:shd w:val="clear" w:color="000000" w:fill="FFFFFF"/>
            <w:vAlign w:val="center"/>
            <w:hideMark/>
          </w:tcPr>
          <w:p w14:paraId="0A1A33A3" w14:textId="77777777" w:rsidR="00BA017B" w:rsidRPr="00BA017B" w:rsidRDefault="00BA017B" w:rsidP="00AA50F0">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1 971,00</w:t>
            </w:r>
          </w:p>
        </w:tc>
        <w:tc>
          <w:tcPr>
            <w:tcW w:w="1483" w:type="dxa"/>
            <w:tcBorders>
              <w:top w:val="nil"/>
              <w:left w:val="nil"/>
              <w:bottom w:val="single" w:sz="4" w:space="0" w:color="auto"/>
              <w:right w:val="single" w:sz="4" w:space="0" w:color="auto"/>
            </w:tcBorders>
            <w:shd w:val="clear" w:color="000000" w:fill="FFFFFF"/>
            <w:noWrap/>
            <w:vAlign w:val="center"/>
            <w:hideMark/>
          </w:tcPr>
          <w:p w14:paraId="2A3B9C87" w14:textId="77777777" w:rsidR="00BA017B" w:rsidRPr="00BA017B" w:rsidRDefault="00BA017B" w:rsidP="00AA50F0">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5 913,00</w:t>
            </w:r>
          </w:p>
        </w:tc>
      </w:tr>
      <w:tr w:rsidR="00BA017B" w:rsidRPr="00BA017B" w14:paraId="0A23A4C4" w14:textId="77777777" w:rsidTr="00AA50F0">
        <w:trPr>
          <w:trHeight w:val="765"/>
        </w:trPr>
        <w:tc>
          <w:tcPr>
            <w:tcW w:w="3541" w:type="dxa"/>
            <w:tcBorders>
              <w:top w:val="nil"/>
              <w:left w:val="single" w:sz="4" w:space="0" w:color="auto"/>
              <w:bottom w:val="single" w:sz="4" w:space="0" w:color="auto"/>
              <w:right w:val="single" w:sz="4" w:space="0" w:color="auto"/>
            </w:tcBorders>
            <w:shd w:val="clear" w:color="000000" w:fill="FFFFFF"/>
            <w:vAlign w:val="center"/>
            <w:hideMark/>
          </w:tcPr>
          <w:p w14:paraId="6C8C4223"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NVA IEPIRKUMU PĀRVALDES IEPIRKUMU JURIDISKĀ ATBALSTA NODAĻA</w:t>
            </w:r>
          </w:p>
        </w:tc>
        <w:tc>
          <w:tcPr>
            <w:tcW w:w="872" w:type="dxa"/>
            <w:tcBorders>
              <w:top w:val="nil"/>
              <w:left w:val="nil"/>
              <w:bottom w:val="single" w:sz="4" w:space="0" w:color="auto"/>
              <w:right w:val="single" w:sz="4" w:space="0" w:color="auto"/>
            </w:tcBorders>
            <w:shd w:val="clear" w:color="000000" w:fill="FFFFFF"/>
            <w:vAlign w:val="center"/>
            <w:hideMark/>
          </w:tcPr>
          <w:p w14:paraId="5BD21BD8"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jurists</w:t>
            </w:r>
          </w:p>
        </w:tc>
        <w:tc>
          <w:tcPr>
            <w:tcW w:w="794" w:type="dxa"/>
            <w:tcBorders>
              <w:top w:val="nil"/>
              <w:left w:val="nil"/>
              <w:bottom w:val="single" w:sz="4" w:space="0" w:color="auto"/>
              <w:right w:val="single" w:sz="4" w:space="0" w:color="auto"/>
            </w:tcBorders>
            <w:shd w:val="clear" w:color="000000" w:fill="FFFFFF"/>
            <w:noWrap/>
            <w:vAlign w:val="center"/>
            <w:hideMark/>
          </w:tcPr>
          <w:p w14:paraId="2683134C"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1039" w:type="dxa"/>
            <w:tcBorders>
              <w:top w:val="nil"/>
              <w:left w:val="nil"/>
              <w:bottom w:val="single" w:sz="4" w:space="0" w:color="auto"/>
              <w:right w:val="single" w:sz="4" w:space="0" w:color="auto"/>
            </w:tcBorders>
            <w:shd w:val="clear" w:color="000000" w:fill="FFFFFF"/>
            <w:noWrap/>
            <w:vAlign w:val="center"/>
            <w:hideMark/>
          </w:tcPr>
          <w:p w14:paraId="0D881EAF"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794" w:type="dxa"/>
            <w:tcBorders>
              <w:top w:val="nil"/>
              <w:left w:val="nil"/>
              <w:bottom w:val="single" w:sz="4" w:space="0" w:color="auto"/>
              <w:right w:val="single" w:sz="4" w:space="0" w:color="auto"/>
            </w:tcBorders>
            <w:shd w:val="clear" w:color="000000" w:fill="FFFFFF"/>
            <w:noWrap/>
            <w:vAlign w:val="center"/>
            <w:hideMark/>
          </w:tcPr>
          <w:p w14:paraId="3A0DCB68"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24.</w:t>
            </w:r>
          </w:p>
        </w:tc>
        <w:tc>
          <w:tcPr>
            <w:tcW w:w="905" w:type="dxa"/>
            <w:tcBorders>
              <w:top w:val="nil"/>
              <w:left w:val="nil"/>
              <w:bottom w:val="single" w:sz="4" w:space="0" w:color="auto"/>
              <w:right w:val="single" w:sz="4" w:space="0" w:color="auto"/>
            </w:tcBorders>
            <w:shd w:val="clear" w:color="000000" w:fill="FFFFFF"/>
            <w:noWrap/>
            <w:vAlign w:val="center"/>
            <w:hideMark/>
          </w:tcPr>
          <w:p w14:paraId="3E413896"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II</w:t>
            </w:r>
          </w:p>
        </w:tc>
        <w:tc>
          <w:tcPr>
            <w:tcW w:w="1139" w:type="dxa"/>
            <w:tcBorders>
              <w:top w:val="nil"/>
              <w:left w:val="nil"/>
              <w:bottom w:val="single" w:sz="4" w:space="0" w:color="auto"/>
              <w:right w:val="single" w:sz="4" w:space="0" w:color="auto"/>
            </w:tcBorders>
            <w:shd w:val="clear" w:color="000000" w:fill="FFFFFF"/>
            <w:noWrap/>
            <w:vAlign w:val="center"/>
            <w:hideMark/>
          </w:tcPr>
          <w:p w14:paraId="6724AA3B"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1540" w:type="dxa"/>
            <w:tcBorders>
              <w:top w:val="nil"/>
              <w:left w:val="nil"/>
              <w:bottom w:val="single" w:sz="4" w:space="0" w:color="auto"/>
              <w:right w:val="single" w:sz="4" w:space="0" w:color="auto"/>
            </w:tcBorders>
            <w:shd w:val="clear" w:color="000000" w:fill="FFFFFF"/>
            <w:noWrap/>
            <w:vAlign w:val="center"/>
            <w:hideMark/>
          </w:tcPr>
          <w:p w14:paraId="04A38E2D" w14:textId="77777777" w:rsidR="00BA017B" w:rsidRPr="00BA017B" w:rsidRDefault="00BA017B" w:rsidP="00AA50F0">
            <w:pPr>
              <w:spacing w:after="0" w:line="240" w:lineRule="auto"/>
              <w:jc w:val="right"/>
              <w:rPr>
                <w:rFonts w:ascii="Times New Roman" w:eastAsia="Times New Roman" w:hAnsi="Times New Roman" w:cs="Times New Roman"/>
                <w:b/>
                <w:bCs/>
                <w:color w:val="333333"/>
                <w:sz w:val="20"/>
                <w:szCs w:val="20"/>
                <w:lang w:eastAsia="lv-LV"/>
              </w:rPr>
            </w:pPr>
            <w:r w:rsidRPr="00BA017B">
              <w:rPr>
                <w:rFonts w:ascii="Times New Roman" w:eastAsia="Times New Roman" w:hAnsi="Times New Roman" w:cs="Times New Roman"/>
                <w:b/>
                <w:bCs/>
                <w:color w:val="333333"/>
                <w:sz w:val="20"/>
                <w:szCs w:val="20"/>
                <w:lang w:eastAsia="lv-LV"/>
              </w:rPr>
              <w:t>1808</w:t>
            </w:r>
          </w:p>
        </w:tc>
        <w:tc>
          <w:tcPr>
            <w:tcW w:w="1360" w:type="dxa"/>
            <w:tcBorders>
              <w:top w:val="nil"/>
              <w:left w:val="nil"/>
              <w:bottom w:val="single" w:sz="4" w:space="0" w:color="auto"/>
              <w:right w:val="single" w:sz="4" w:space="0" w:color="auto"/>
            </w:tcBorders>
            <w:shd w:val="clear" w:color="000000" w:fill="FFFFFF"/>
            <w:vAlign w:val="center"/>
            <w:hideMark/>
          </w:tcPr>
          <w:p w14:paraId="119207AD" w14:textId="77777777" w:rsidR="00BA017B" w:rsidRPr="00BA017B" w:rsidRDefault="00BA017B" w:rsidP="00AA50F0">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1 808,00</w:t>
            </w:r>
          </w:p>
        </w:tc>
        <w:tc>
          <w:tcPr>
            <w:tcW w:w="1483" w:type="dxa"/>
            <w:tcBorders>
              <w:top w:val="nil"/>
              <w:left w:val="nil"/>
              <w:bottom w:val="single" w:sz="4" w:space="0" w:color="auto"/>
              <w:right w:val="single" w:sz="4" w:space="0" w:color="auto"/>
            </w:tcBorders>
            <w:shd w:val="clear" w:color="000000" w:fill="FFFFFF"/>
            <w:noWrap/>
            <w:vAlign w:val="center"/>
            <w:hideMark/>
          </w:tcPr>
          <w:p w14:paraId="2A3D3B96" w14:textId="77777777" w:rsidR="00BA017B" w:rsidRPr="00BA017B" w:rsidRDefault="00BA017B" w:rsidP="00AA50F0">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5 424,00</w:t>
            </w:r>
          </w:p>
        </w:tc>
      </w:tr>
      <w:tr w:rsidR="00BA017B" w:rsidRPr="00BA017B" w14:paraId="168B4BB6" w14:textId="77777777" w:rsidTr="00AA50F0">
        <w:trPr>
          <w:trHeight w:val="255"/>
        </w:trPr>
        <w:tc>
          <w:tcPr>
            <w:tcW w:w="3541" w:type="dxa"/>
            <w:tcBorders>
              <w:top w:val="nil"/>
              <w:left w:val="single" w:sz="4" w:space="0" w:color="auto"/>
              <w:bottom w:val="single" w:sz="4" w:space="0" w:color="auto"/>
              <w:right w:val="single" w:sz="4" w:space="0" w:color="auto"/>
            </w:tcBorders>
            <w:shd w:val="clear" w:color="auto" w:fill="auto"/>
            <w:noWrap/>
            <w:vAlign w:val="center"/>
            <w:hideMark/>
          </w:tcPr>
          <w:p w14:paraId="14749A52"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KOPĀ</w:t>
            </w:r>
          </w:p>
        </w:tc>
        <w:tc>
          <w:tcPr>
            <w:tcW w:w="872" w:type="dxa"/>
            <w:tcBorders>
              <w:top w:val="nil"/>
              <w:left w:val="nil"/>
              <w:bottom w:val="single" w:sz="4" w:space="0" w:color="auto"/>
              <w:right w:val="single" w:sz="4" w:space="0" w:color="auto"/>
            </w:tcBorders>
            <w:shd w:val="clear" w:color="auto" w:fill="auto"/>
            <w:vAlign w:val="center"/>
            <w:hideMark/>
          </w:tcPr>
          <w:p w14:paraId="5850E838" w14:textId="77777777" w:rsidR="00BA017B" w:rsidRPr="00BA017B" w:rsidRDefault="00BA017B" w:rsidP="00BA017B">
            <w:pPr>
              <w:spacing w:after="0" w:line="240" w:lineRule="auto"/>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w:t>
            </w:r>
          </w:p>
        </w:tc>
        <w:tc>
          <w:tcPr>
            <w:tcW w:w="794" w:type="dxa"/>
            <w:tcBorders>
              <w:top w:val="nil"/>
              <w:left w:val="nil"/>
              <w:bottom w:val="single" w:sz="4" w:space="0" w:color="auto"/>
              <w:right w:val="single" w:sz="4" w:space="0" w:color="auto"/>
            </w:tcBorders>
            <w:shd w:val="clear" w:color="auto" w:fill="auto"/>
            <w:noWrap/>
            <w:vAlign w:val="center"/>
            <w:hideMark/>
          </w:tcPr>
          <w:p w14:paraId="32E9A188"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2</w:t>
            </w:r>
          </w:p>
        </w:tc>
        <w:tc>
          <w:tcPr>
            <w:tcW w:w="1039" w:type="dxa"/>
            <w:tcBorders>
              <w:top w:val="nil"/>
              <w:left w:val="nil"/>
              <w:bottom w:val="single" w:sz="4" w:space="0" w:color="auto"/>
              <w:right w:val="single" w:sz="4" w:space="0" w:color="auto"/>
            </w:tcBorders>
            <w:shd w:val="clear" w:color="auto" w:fill="auto"/>
            <w:noWrap/>
            <w:vAlign w:val="center"/>
            <w:hideMark/>
          </w:tcPr>
          <w:p w14:paraId="47E6BB8B"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2</w:t>
            </w:r>
          </w:p>
        </w:tc>
        <w:tc>
          <w:tcPr>
            <w:tcW w:w="794" w:type="dxa"/>
            <w:tcBorders>
              <w:top w:val="nil"/>
              <w:left w:val="nil"/>
              <w:bottom w:val="single" w:sz="4" w:space="0" w:color="auto"/>
              <w:right w:val="single" w:sz="4" w:space="0" w:color="auto"/>
            </w:tcBorders>
            <w:shd w:val="clear" w:color="auto" w:fill="auto"/>
            <w:noWrap/>
            <w:vAlign w:val="center"/>
            <w:hideMark/>
          </w:tcPr>
          <w:p w14:paraId="79B594DD" w14:textId="77777777" w:rsidR="00BA017B" w:rsidRPr="00BA017B" w:rsidRDefault="00BA017B" w:rsidP="00BA017B">
            <w:pPr>
              <w:spacing w:after="0" w:line="240" w:lineRule="auto"/>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w:t>
            </w:r>
          </w:p>
        </w:tc>
        <w:tc>
          <w:tcPr>
            <w:tcW w:w="905" w:type="dxa"/>
            <w:tcBorders>
              <w:top w:val="nil"/>
              <w:left w:val="nil"/>
              <w:bottom w:val="single" w:sz="4" w:space="0" w:color="auto"/>
              <w:right w:val="single" w:sz="4" w:space="0" w:color="auto"/>
            </w:tcBorders>
            <w:shd w:val="clear" w:color="auto" w:fill="auto"/>
            <w:noWrap/>
            <w:vAlign w:val="center"/>
            <w:hideMark/>
          </w:tcPr>
          <w:p w14:paraId="461CEC87" w14:textId="77777777" w:rsidR="00BA017B" w:rsidRPr="00BA017B" w:rsidRDefault="00BA017B" w:rsidP="00BA017B">
            <w:pPr>
              <w:spacing w:after="0" w:line="240" w:lineRule="auto"/>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w:t>
            </w:r>
          </w:p>
        </w:tc>
        <w:tc>
          <w:tcPr>
            <w:tcW w:w="1139" w:type="dxa"/>
            <w:tcBorders>
              <w:top w:val="nil"/>
              <w:left w:val="nil"/>
              <w:bottom w:val="single" w:sz="4" w:space="0" w:color="auto"/>
              <w:right w:val="single" w:sz="4" w:space="0" w:color="auto"/>
            </w:tcBorders>
            <w:shd w:val="clear" w:color="auto" w:fill="auto"/>
            <w:noWrap/>
            <w:vAlign w:val="center"/>
            <w:hideMark/>
          </w:tcPr>
          <w:p w14:paraId="5EAAD5D3" w14:textId="77777777" w:rsidR="00BA017B" w:rsidRPr="00BA017B" w:rsidRDefault="00BA017B" w:rsidP="00BA017B">
            <w:pPr>
              <w:spacing w:after="0" w:line="240" w:lineRule="auto"/>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w:t>
            </w:r>
          </w:p>
        </w:tc>
        <w:tc>
          <w:tcPr>
            <w:tcW w:w="1540" w:type="dxa"/>
            <w:tcBorders>
              <w:top w:val="nil"/>
              <w:left w:val="nil"/>
              <w:bottom w:val="single" w:sz="4" w:space="0" w:color="auto"/>
              <w:right w:val="single" w:sz="4" w:space="0" w:color="auto"/>
            </w:tcBorders>
            <w:shd w:val="clear" w:color="auto" w:fill="auto"/>
            <w:noWrap/>
            <w:vAlign w:val="center"/>
            <w:hideMark/>
          </w:tcPr>
          <w:p w14:paraId="5AD9F73D" w14:textId="77777777" w:rsidR="00BA017B" w:rsidRPr="00BA017B" w:rsidRDefault="00BA017B" w:rsidP="00BA017B">
            <w:pPr>
              <w:spacing w:after="0" w:line="240" w:lineRule="auto"/>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w:t>
            </w:r>
          </w:p>
        </w:tc>
        <w:tc>
          <w:tcPr>
            <w:tcW w:w="1360" w:type="dxa"/>
            <w:tcBorders>
              <w:top w:val="nil"/>
              <w:left w:val="nil"/>
              <w:bottom w:val="single" w:sz="4" w:space="0" w:color="auto"/>
              <w:right w:val="single" w:sz="4" w:space="0" w:color="auto"/>
            </w:tcBorders>
            <w:shd w:val="clear" w:color="auto" w:fill="auto"/>
            <w:noWrap/>
            <w:vAlign w:val="center"/>
            <w:hideMark/>
          </w:tcPr>
          <w:p w14:paraId="76EEB51A"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3 779,00</w:t>
            </w:r>
          </w:p>
        </w:tc>
        <w:tc>
          <w:tcPr>
            <w:tcW w:w="1483" w:type="dxa"/>
            <w:tcBorders>
              <w:top w:val="nil"/>
              <w:left w:val="nil"/>
              <w:bottom w:val="single" w:sz="4" w:space="0" w:color="auto"/>
              <w:right w:val="single" w:sz="4" w:space="0" w:color="auto"/>
            </w:tcBorders>
            <w:shd w:val="clear" w:color="auto" w:fill="auto"/>
            <w:noWrap/>
            <w:vAlign w:val="center"/>
            <w:hideMark/>
          </w:tcPr>
          <w:p w14:paraId="3EA68D66"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11 337,00</w:t>
            </w:r>
          </w:p>
        </w:tc>
      </w:tr>
      <w:tr w:rsidR="00BA017B" w:rsidRPr="00BA017B" w14:paraId="580C4359" w14:textId="77777777" w:rsidTr="00AA50F0">
        <w:trPr>
          <w:trHeight w:val="300"/>
        </w:trPr>
        <w:tc>
          <w:tcPr>
            <w:tcW w:w="11984" w:type="dxa"/>
            <w:gridSpan w:val="9"/>
            <w:tcBorders>
              <w:top w:val="nil"/>
              <w:left w:val="nil"/>
              <w:bottom w:val="nil"/>
              <w:right w:val="single" w:sz="4" w:space="0" w:color="000000"/>
            </w:tcBorders>
            <w:shd w:val="clear" w:color="auto" w:fill="auto"/>
            <w:noWrap/>
            <w:vAlign w:val="center"/>
            <w:hideMark/>
          </w:tcPr>
          <w:p w14:paraId="78E44DCB"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Piemaksas (papr papildus darbu un citas), 5% no mēnešalgu kopsummas</w:t>
            </w:r>
          </w:p>
        </w:tc>
        <w:tc>
          <w:tcPr>
            <w:tcW w:w="1483" w:type="dxa"/>
            <w:tcBorders>
              <w:top w:val="nil"/>
              <w:left w:val="nil"/>
              <w:bottom w:val="single" w:sz="4" w:space="0" w:color="auto"/>
              <w:right w:val="single" w:sz="4" w:space="0" w:color="auto"/>
            </w:tcBorders>
            <w:shd w:val="clear" w:color="auto" w:fill="auto"/>
            <w:noWrap/>
            <w:vAlign w:val="center"/>
            <w:hideMark/>
          </w:tcPr>
          <w:p w14:paraId="69896C4A"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566,85</w:t>
            </w:r>
          </w:p>
        </w:tc>
      </w:tr>
      <w:tr w:rsidR="00BA017B" w:rsidRPr="00BA017B" w14:paraId="7DDC4072" w14:textId="77777777" w:rsidTr="00AA50F0">
        <w:trPr>
          <w:trHeight w:val="300"/>
        </w:trPr>
        <w:tc>
          <w:tcPr>
            <w:tcW w:w="11984" w:type="dxa"/>
            <w:gridSpan w:val="9"/>
            <w:tcBorders>
              <w:top w:val="nil"/>
              <w:left w:val="nil"/>
              <w:bottom w:val="nil"/>
              <w:right w:val="single" w:sz="4" w:space="0" w:color="000000"/>
            </w:tcBorders>
            <w:shd w:val="clear" w:color="auto" w:fill="auto"/>
            <w:noWrap/>
            <w:vAlign w:val="center"/>
            <w:hideMark/>
          </w:tcPr>
          <w:p w14:paraId="69809FD2"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Prēmijas un naudas balvas, 10% no mēnešalgu kopsummas</w:t>
            </w:r>
          </w:p>
        </w:tc>
        <w:tc>
          <w:tcPr>
            <w:tcW w:w="1483" w:type="dxa"/>
            <w:tcBorders>
              <w:top w:val="nil"/>
              <w:left w:val="nil"/>
              <w:bottom w:val="single" w:sz="4" w:space="0" w:color="auto"/>
              <w:right w:val="single" w:sz="4" w:space="0" w:color="auto"/>
            </w:tcBorders>
            <w:shd w:val="clear" w:color="auto" w:fill="auto"/>
            <w:noWrap/>
            <w:vAlign w:val="center"/>
            <w:hideMark/>
          </w:tcPr>
          <w:p w14:paraId="06802A1D"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1 133,70</w:t>
            </w:r>
          </w:p>
        </w:tc>
      </w:tr>
      <w:tr w:rsidR="00BA017B" w:rsidRPr="00BA017B" w14:paraId="03F444D5" w14:textId="77777777" w:rsidTr="00AA50F0">
        <w:trPr>
          <w:trHeight w:val="300"/>
        </w:trPr>
        <w:tc>
          <w:tcPr>
            <w:tcW w:w="11984" w:type="dxa"/>
            <w:gridSpan w:val="9"/>
            <w:tcBorders>
              <w:top w:val="nil"/>
              <w:left w:val="nil"/>
              <w:bottom w:val="nil"/>
              <w:right w:val="single" w:sz="4" w:space="0" w:color="000000"/>
            </w:tcBorders>
            <w:shd w:val="clear" w:color="auto" w:fill="auto"/>
            <w:noWrap/>
            <w:vAlign w:val="center"/>
            <w:hideMark/>
          </w:tcPr>
          <w:p w14:paraId="05A1522C"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Atvaļinājuma pabalsts, 5% no mēnešalgu kopsummas</w:t>
            </w:r>
          </w:p>
        </w:tc>
        <w:tc>
          <w:tcPr>
            <w:tcW w:w="1483" w:type="dxa"/>
            <w:tcBorders>
              <w:top w:val="nil"/>
              <w:left w:val="nil"/>
              <w:bottom w:val="single" w:sz="4" w:space="0" w:color="auto"/>
              <w:right w:val="single" w:sz="4" w:space="0" w:color="auto"/>
            </w:tcBorders>
            <w:shd w:val="clear" w:color="auto" w:fill="auto"/>
            <w:noWrap/>
            <w:vAlign w:val="center"/>
            <w:hideMark/>
          </w:tcPr>
          <w:p w14:paraId="18DA2619"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566,85</w:t>
            </w:r>
          </w:p>
        </w:tc>
      </w:tr>
      <w:tr w:rsidR="00BA017B" w:rsidRPr="00BA017B" w14:paraId="623D11F3" w14:textId="77777777" w:rsidTr="00AA50F0">
        <w:trPr>
          <w:trHeight w:val="300"/>
        </w:trPr>
        <w:tc>
          <w:tcPr>
            <w:tcW w:w="11984" w:type="dxa"/>
            <w:gridSpan w:val="9"/>
            <w:tcBorders>
              <w:top w:val="nil"/>
              <w:left w:val="nil"/>
              <w:bottom w:val="nil"/>
              <w:right w:val="single" w:sz="4" w:space="0" w:color="000000"/>
            </w:tcBorders>
            <w:shd w:val="clear" w:color="auto" w:fill="auto"/>
            <w:noWrap/>
            <w:vAlign w:val="center"/>
            <w:hideMark/>
          </w:tcPr>
          <w:p w14:paraId="4D015840"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KOPĀ ATALGOJUMS</w:t>
            </w:r>
          </w:p>
        </w:tc>
        <w:tc>
          <w:tcPr>
            <w:tcW w:w="1483" w:type="dxa"/>
            <w:tcBorders>
              <w:top w:val="nil"/>
              <w:left w:val="nil"/>
              <w:bottom w:val="single" w:sz="4" w:space="0" w:color="auto"/>
              <w:right w:val="single" w:sz="4" w:space="0" w:color="auto"/>
            </w:tcBorders>
            <w:shd w:val="clear" w:color="auto" w:fill="auto"/>
            <w:noWrap/>
            <w:vAlign w:val="center"/>
            <w:hideMark/>
          </w:tcPr>
          <w:p w14:paraId="47A363EB"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13 604,00</w:t>
            </w:r>
          </w:p>
        </w:tc>
      </w:tr>
      <w:tr w:rsidR="00BA017B" w:rsidRPr="00BA017B" w14:paraId="690B4F03" w14:textId="77777777" w:rsidTr="00AA50F0">
        <w:trPr>
          <w:trHeight w:val="300"/>
        </w:trPr>
        <w:tc>
          <w:tcPr>
            <w:tcW w:w="11984" w:type="dxa"/>
            <w:gridSpan w:val="9"/>
            <w:tcBorders>
              <w:top w:val="nil"/>
              <w:left w:val="nil"/>
              <w:bottom w:val="nil"/>
              <w:right w:val="single" w:sz="4" w:space="0" w:color="000000"/>
            </w:tcBorders>
            <w:shd w:val="clear" w:color="auto" w:fill="auto"/>
            <w:noWrap/>
            <w:vAlign w:val="center"/>
            <w:hideMark/>
          </w:tcPr>
          <w:p w14:paraId="5BE6807A"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Darba devēja valsts sociālās apdrošināšanas iemaksas 23,59%</w:t>
            </w:r>
          </w:p>
        </w:tc>
        <w:tc>
          <w:tcPr>
            <w:tcW w:w="1483" w:type="dxa"/>
            <w:tcBorders>
              <w:top w:val="nil"/>
              <w:left w:val="nil"/>
              <w:bottom w:val="single" w:sz="4" w:space="0" w:color="auto"/>
              <w:right w:val="single" w:sz="4" w:space="0" w:color="auto"/>
            </w:tcBorders>
            <w:shd w:val="clear" w:color="auto" w:fill="auto"/>
            <w:noWrap/>
            <w:vAlign w:val="center"/>
            <w:hideMark/>
          </w:tcPr>
          <w:p w14:paraId="34DBA30F"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3 209,00</w:t>
            </w:r>
          </w:p>
        </w:tc>
      </w:tr>
      <w:tr w:rsidR="00BA017B" w:rsidRPr="00BA017B" w14:paraId="270C499A" w14:textId="77777777" w:rsidTr="00AA50F0">
        <w:trPr>
          <w:trHeight w:val="300"/>
        </w:trPr>
        <w:tc>
          <w:tcPr>
            <w:tcW w:w="11984" w:type="dxa"/>
            <w:gridSpan w:val="9"/>
            <w:tcBorders>
              <w:top w:val="nil"/>
              <w:left w:val="nil"/>
              <w:bottom w:val="nil"/>
              <w:right w:val="single" w:sz="4" w:space="0" w:color="000000"/>
            </w:tcBorders>
            <w:shd w:val="clear" w:color="auto" w:fill="auto"/>
            <w:noWrap/>
            <w:vAlign w:val="center"/>
            <w:hideMark/>
          </w:tcPr>
          <w:p w14:paraId="71E31AC0"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KOPĀ ATLĪDZĪBAI</w:t>
            </w:r>
          </w:p>
        </w:tc>
        <w:tc>
          <w:tcPr>
            <w:tcW w:w="1483" w:type="dxa"/>
            <w:tcBorders>
              <w:top w:val="nil"/>
              <w:left w:val="nil"/>
              <w:bottom w:val="single" w:sz="4" w:space="0" w:color="auto"/>
              <w:right w:val="single" w:sz="4" w:space="0" w:color="auto"/>
            </w:tcBorders>
            <w:shd w:val="clear" w:color="auto" w:fill="auto"/>
            <w:noWrap/>
            <w:vAlign w:val="center"/>
            <w:hideMark/>
          </w:tcPr>
          <w:p w14:paraId="308630D6"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16 813,00</w:t>
            </w:r>
          </w:p>
        </w:tc>
      </w:tr>
    </w:tbl>
    <w:p w14:paraId="2201E2AD" w14:textId="49BC3D4F" w:rsidR="00B97A8B" w:rsidRDefault="00B97A8B" w:rsidP="00CB76B3">
      <w:pPr>
        <w:pStyle w:val="NormalWeb"/>
        <w:spacing w:before="0" w:beforeAutospacing="0" w:after="0" w:afterAutospacing="0"/>
        <w:jc w:val="both"/>
        <w:rPr>
          <w:b/>
          <w:sz w:val="22"/>
          <w:szCs w:val="22"/>
        </w:rPr>
      </w:pPr>
    </w:p>
    <w:p w14:paraId="063FEF9D" w14:textId="3F618A69" w:rsidR="00BA017B" w:rsidRDefault="00BA017B" w:rsidP="00CB76B3">
      <w:pPr>
        <w:pStyle w:val="NormalWeb"/>
        <w:spacing w:before="0" w:beforeAutospacing="0" w:after="0" w:afterAutospacing="0"/>
        <w:jc w:val="both"/>
        <w:rPr>
          <w:b/>
          <w:sz w:val="22"/>
          <w:szCs w:val="22"/>
        </w:rPr>
      </w:pPr>
    </w:p>
    <w:p w14:paraId="4EAD154F" w14:textId="77777777" w:rsidR="003E475C" w:rsidRDefault="003E475C">
      <w:pPr>
        <w:rPr>
          <w:rFonts w:ascii="Times New Roman" w:hAnsi="Times New Roman" w:cs="Times New Roman"/>
          <w:b/>
          <w:sz w:val="24"/>
        </w:rPr>
      </w:pPr>
      <w:r>
        <w:rPr>
          <w:rFonts w:ascii="Times New Roman" w:hAnsi="Times New Roman" w:cs="Times New Roman"/>
          <w:b/>
          <w:sz w:val="24"/>
        </w:rPr>
        <w:br w:type="page"/>
      </w:r>
    </w:p>
    <w:p w14:paraId="36A5AD7A" w14:textId="0F79CCA8" w:rsidR="006A044F" w:rsidRPr="00FF7087" w:rsidRDefault="00D508F0" w:rsidP="006A044F">
      <w:pPr>
        <w:jc w:val="right"/>
        <w:rPr>
          <w:rFonts w:ascii="Times New Roman" w:hAnsi="Times New Roman" w:cs="Times New Roman"/>
          <w:b/>
          <w:vanish/>
          <w:sz w:val="24"/>
          <w:specVanish/>
        </w:rPr>
      </w:pPr>
      <w:r>
        <w:rPr>
          <w:rFonts w:ascii="Times New Roman" w:hAnsi="Times New Roman" w:cs="Times New Roman"/>
          <w:b/>
          <w:sz w:val="24"/>
        </w:rPr>
        <w:t>3</w:t>
      </w:r>
      <w:r w:rsidR="006A044F" w:rsidRPr="00FF7087">
        <w:rPr>
          <w:rFonts w:ascii="Times New Roman" w:hAnsi="Times New Roman" w:cs="Times New Roman"/>
          <w:b/>
          <w:sz w:val="24"/>
        </w:rPr>
        <w:t>.tabula</w:t>
      </w:r>
    </w:p>
    <w:p w14:paraId="0CFCFF95" w14:textId="77777777" w:rsidR="006A044F" w:rsidRPr="00FF7087" w:rsidRDefault="006A044F" w:rsidP="006A044F">
      <w:pPr>
        <w:pStyle w:val="NormalWeb"/>
        <w:spacing w:before="0" w:beforeAutospacing="0" w:after="0" w:afterAutospacing="0"/>
        <w:jc w:val="center"/>
        <w:rPr>
          <w:b/>
          <w:bCs/>
          <w:color w:val="000000"/>
          <w:szCs w:val="22"/>
          <w:highlight w:val="yellow"/>
          <w:lang w:eastAsia="en-US"/>
        </w:rPr>
      </w:pPr>
      <w:r w:rsidRPr="00FF7087">
        <w:rPr>
          <w:b/>
          <w:bCs/>
          <w:color w:val="000000"/>
          <w:szCs w:val="22"/>
          <w:highlight w:val="yellow"/>
          <w:lang w:eastAsia="en-US"/>
        </w:rPr>
        <w:t xml:space="preserve"> </w:t>
      </w:r>
    </w:p>
    <w:p w14:paraId="60E5BDEF" w14:textId="6668DE8D" w:rsidR="006A044F" w:rsidRPr="00CA6F2F" w:rsidRDefault="006A044F" w:rsidP="006A044F">
      <w:pPr>
        <w:jc w:val="center"/>
        <w:rPr>
          <w:rFonts w:ascii="Times New Roman" w:hAnsi="Times New Roman" w:cs="Times New Roman"/>
          <w:b/>
          <w:bCs/>
          <w:color w:val="000000"/>
          <w:sz w:val="24"/>
          <w:szCs w:val="24"/>
          <w:highlight w:val="yellow"/>
        </w:rPr>
      </w:pPr>
      <w:r w:rsidRPr="00CA6F2F">
        <w:rPr>
          <w:rFonts w:ascii="Times New Roman" w:hAnsi="Times New Roman" w:cs="Times New Roman"/>
          <w:b/>
          <w:sz w:val="24"/>
          <w:szCs w:val="24"/>
        </w:rPr>
        <w:t>Budžeta apakšprogramm</w:t>
      </w:r>
      <w:r>
        <w:rPr>
          <w:rFonts w:ascii="Times New Roman" w:hAnsi="Times New Roman" w:cs="Times New Roman"/>
          <w:b/>
          <w:sz w:val="24"/>
          <w:szCs w:val="24"/>
        </w:rPr>
        <w:t>a</w:t>
      </w:r>
      <w:r w:rsidRPr="00CA6F2F">
        <w:rPr>
          <w:rFonts w:ascii="Times New Roman" w:hAnsi="Times New Roman" w:cs="Times New Roman"/>
          <w:b/>
          <w:sz w:val="24"/>
          <w:szCs w:val="24"/>
        </w:rPr>
        <w:t xml:space="preserve"> </w:t>
      </w:r>
      <w:r w:rsidR="006E1C7C" w:rsidRPr="006E1C7C">
        <w:rPr>
          <w:rFonts w:ascii="Times New Roman" w:hAnsi="Times New Roman" w:cs="Times New Roman"/>
          <w:b/>
          <w:sz w:val="24"/>
          <w:szCs w:val="24"/>
        </w:rPr>
        <w:t>02.03.00 "Vienotās sakaru un informācijas sistēmas uzturēšana un vadība"</w:t>
      </w:r>
    </w:p>
    <w:p w14:paraId="68B46C9D" w14:textId="4AB07D76" w:rsidR="006A044F" w:rsidRDefault="00AA50F0" w:rsidP="006A044F">
      <w:pPr>
        <w:pStyle w:val="NormalWeb"/>
        <w:spacing w:before="0" w:beforeAutospacing="0" w:after="0" w:afterAutospacing="0"/>
        <w:jc w:val="center"/>
        <w:rPr>
          <w:b/>
        </w:rPr>
      </w:pPr>
      <w:r>
        <w:rPr>
          <w:b/>
        </w:rPr>
        <w:t>Iekšlietu ministrijas Informācijas centram</w:t>
      </w:r>
      <w:r w:rsidR="006A044F" w:rsidRPr="00CA6F2F">
        <w:rPr>
          <w:b/>
        </w:rPr>
        <w:t xml:space="preserve"> </w:t>
      </w:r>
      <w:r w:rsidR="006A044F">
        <w:rPr>
          <w:b/>
        </w:rPr>
        <w:t>p</w:t>
      </w:r>
      <w:r w:rsidR="006A044F" w:rsidRPr="00CA6F2F">
        <w:rPr>
          <w:b/>
        </w:rPr>
        <w:t>apildus nepieciešam</w:t>
      </w:r>
      <w:r w:rsidR="006A044F">
        <w:rPr>
          <w:b/>
        </w:rPr>
        <w:t>ai</w:t>
      </w:r>
      <w:r w:rsidR="006A044F" w:rsidRPr="00CA6F2F">
        <w:rPr>
          <w:b/>
        </w:rPr>
        <w:t xml:space="preserve">s finansējums, lai nodrošinātu kapacitātes stiprināšanu </w:t>
      </w:r>
      <w:r w:rsidR="00054EF1">
        <w:rPr>
          <w:b/>
        </w:rPr>
        <w:t xml:space="preserve">iepirkumu jomā </w:t>
      </w:r>
      <w:r w:rsidR="006A044F" w:rsidRPr="00D2219F">
        <w:rPr>
          <w:b/>
        </w:rPr>
        <w:t>pamatfunkciju izpildes nodrošināšanai un atbalsta sniegšana citām Iekšlietu ministrijas padotības iestādēm</w:t>
      </w:r>
    </w:p>
    <w:p w14:paraId="1C07B8BC" w14:textId="4D83FF6B" w:rsidR="00BA017B" w:rsidRDefault="00BA017B" w:rsidP="00CB76B3">
      <w:pPr>
        <w:pStyle w:val="NormalWeb"/>
        <w:spacing w:before="0" w:beforeAutospacing="0" w:after="0" w:afterAutospacing="0"/>
        <w:jc w:val="both"/>
        <w:rPr>
          <w:b/>
          <w:sz w:val="22"/>
          <w:szCs w:val="22"/>
        </w:rPr>
      </w:pPr>
    </w:p>
    <w:p w14:paraId="5AF2DFEF" w14:textId="6B9179A5" w:rsidR="00B97A8B" w:rsidRDefault="00B97A8B" w:rsidP="00CB76B3">
      <w:pPr>
        <w:pStyle w:val="NormalWeb"/>
        <w:spacing w:before="0" w:beforeAutospacing="0" w:after="0" w:afterAutospacing="0"/>
        <w:jc w:val="both"/>
        <w:rPr>
          <w:b/>
          <w:sz w:val="22"/>
          <w:szCs w:val="22"/>
        </w:rPr>
      </w:pPr>
    </w:p>
    <w:tbl>
      <w:tblPr>
        <w:tblW w:w="12364" w:type="dxa"/>
        <w:tblLook w:val="04A0" w:firstRow="1" w:lastRow="0" w:firstColumn="1" w:lastColumn="0" w:noHBand="0" w:noVBand="1"/>
      </w:tblPr>
      <w:tblGrid>
        <w:gridCol w:w="2835"/>
        <w:gridCol w:w="1934"/>
        <w:gridCol w:w="14"/>
        <w:gridCol w:w="780"/>
        <w:gridCol w:w="14"/>
        <w:gridCol w:w="1025"/>
        <w:gridCol w:w="14"/>
        <w:gridCol w:w="780"/>
        <w:gridCol w:w="14"/>
        <w:gridCol w:w="891"/>
        <w:gridCol w:w="14"/>
        <w:gridCol w:w="1125"/>
        <w:gridCol w:w="14"/>
        <w:gridCol w:w="1413"/>
        <w:gridCol w:w="14"/>
        <w:gridCol w:w="1469"/>
        <w:gridCol w:w="14"/>
      </w:tblGrid>
      <w:tr w:rsidR="00BA017B" w:rsidRPr="00BA017B" w14:paraId="139E0722" w14:textId="77777777" w:rsidTr="00D508F0">
        <w:trPr>
          <w:trHeight w:val="285"/>
        </w:trPr>
        <w:tc>
          <w:tcPr>
            <w:tcW w:w="4783" w:type="dxa"/>
            <w:gridSpan w:val="3"/>
            <w:tcBorders>
              <w:top w:val="nil"/>
              <w:left w:val="nil"/>
              <w:bottom w:val="nil"/>
              <w:right w:val="nil"/>
            </w:tcBorders>
            <w:shd w:val="clear" w:color="auto" w:fill="auto"/>
            <w:noWrap/>
            <w:vAlign w:val="bottom"/>
            <w:hideMark/>
          </w:tcPr>
          <w:p w14:paraId="2D279CE1" w14:textId="047927D2" w:rsidR="00BA017B" w:rsidRPr="00BA017B" w:rsidRDefault="00054EF1" w:rsidP="00AA50F0">
            <w:pPr>
              <w:spacing w:after="0" w:line="240" w:lineRule="auto"/>
              <w:rPr>
                <w:rFonts w:ascii="Times New Roman" w:eastAsia="Times New Roman" w:hAnsi="Times New Roman" w:cs="Times New Roman"/>
                <w:b/>
                <w:bCs/>
                <w:lang w:eastAsia="lv-LV"/>
              </w:rPr>
            </w:pPr>
            <w:r>
              <w:rPr>
                <w:rFonts w:ascii="Times New Roman" w:eastAsia="Times New Roman" w:hAnsi="Times New Roman" w:cs="Times New Roman"/>
                <w:b/>
                <w:bCs/>
                <w:lang w:eastAsia="lv-LV"/>
              </w:rPr>
              <w:t>D</w:t>
            </w:r>
            <w:r w:rsidR="00AA50F0">
              <w:rPr>
                <w:rFonts w:ascii="Times New Roman" w:eastAsia="Times New Roman" w:hAnsi="Times New Roman" w:cs="Times New Roman"/>
                <w:b/>
                <w:bCs/>
                <w:lang w:eastAsia="lv-LV"/>
              </w:rPr>
              <w:t>ivām</w:t>
            </w:r>
            <w:r w:rsidR="00BA017B" w:rsidRPr="00BA017B">
              <w:rPr>
                <w:rFonts w:ascii="Times New Roman" w:eastAsia="Times New Roman" w:hAnsi="Times New Roman" w:cs="Times New Roman"/>
                <w:b/>
                <w:bCs/>
                <w:lang w:eastAsia="lv-LV"/>
              </w:rPr>
              <w:t xml:space="preserve"> </w:t>
            </w:r>
            <w:r w:rsidR="00B967AD">
              <w:rPr>
                <w:rFonts w:ascii="Times New Roman" w:eastAsia="Times New Roman" w:hAnsi="Times New Roman" w:cs="Times New Roman"/>
                <w:b/>
                <w:bCs/>
                <w:lang w:eastAsia="lv-LV"/>
              </w:rPr>
              <w:t xml:space="preserve">jaunām </w:t>
            </w:r>
            <w:r w:rsidR="00BA017B" w:rsidRPr="00BA017B">
              <w:rPr>
                <w:rFonts w:ascii="Times New Roman" w:eastAsia="Times New Roman" w:hAnsi="Times New Roman" w:cs="Times New Roman"/>
                <w:b/>
                <w:bCs/>
                <w:lang w:eastAsia="lv-LV"/>
              </w:rPr>
              <w:t>amata vietām</w:t>
            </w:r>
          </w:p>
        </w:tc>
        <w:tc>
          <w:tcPr>
            <w:tcW w:w="794" w:type="dxa"/>
            <w:gridSpan w:val="2"/>
            <w:tcBorders>
              <w:top w:val="nil"/>
              <w:left w:val="nil"/>
              <w:bottom w:val="nil"/>
              <w:right w:val="nil"/>
            </w:tcBorders>
            <w:shd w:val="clear" w:color="auto" w:fill="auto"/>
            <w:noWrap/>
            <w:vAlign w:val="bottom"/>
            <w:hideMark/>
          </w:tcPr>
          <w:p w14:paraId="63BA38DB" w14:textId="77777777" w:rsidR="00BA017B" w:rsidRPr="00BA017B" w:rsidRDefault="00BA017B" w:rsidP="00BA017B">
            <w:pPr>
              <w:spacing w:after="0" w:line="240" w:lineRule="auto"/>
              <w:rPr>
                <w:rFonts w:ascii="Times New Roman" w:eastAsia="Times New Roman" w:hAnsi="Times New Roman" w:cs="Times New Roman"/>
                <w:b/>
                <w:bCs/>
                <w:lang w:eastAsia="lv-LV"/>
              </w:rPr>
            </w:pPr>
          </w:p>
        </w:tc>
        <w:tc>
          <w:tcPr>
            <w:tcW w:w="1039" w:type="dxa"/>
            <w:gridSpan w:val="2"/>
            <w:tcBorders>
              <w:top w:val="nil"/>
              <w:left w:val="nil"/>
              <w:bottom w:val="nil"/>
              <w:right w:val="nil"/>
            </w:tcBorders>
            <w:shd w:val="clear" w:color="auto" w:fill="auto"/>
            <w:noWrap/>
            <w:vAlign w:val="bottom"/>
            <w:hideMark/>
          </w:tcPr>
          <w:p w14:paraId="7A241095"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794" w:type="dxa"/>
            <w:gridSpan w:val="2"/>
            <w:tcBorders>
              <w:top w:val="nil"/>
              <w:left w:val="nil"/>
              <w:bottom w:val="nil"/>
              <w:right w:val="nil"/>
            </w:tcBorders>
            <w:shd w:val="clear" w:color="auto" w:fill="auto"/>
            <w:noWrap/>
            <w:vAlign w:val="bottom"/>
            <w:hideMark/>
          </w:tcPr>
          <w:p w14:paraId="549D1AF7"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905" w:type="dxa"/>
            <w:gridSpan w:val="2"/>
            <w:tcBorders>
              <w:top w:val="nil"/>
              <w:left w:val="nil"/>
              <w:bottom w:val="nil"/>
              <w:right w:val="nil"/>
            </w:tcBorders>
            <w:shd w:val="clear" w:color="auto" w:fill="auto"/>
            <w:noWrap/>
            <w:vAlign w:val="bottom"/>
            <w:hideMark/>
          </w:tcPr>
          <w:p w14:paraId="2A2052DE"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1139" w:type="dxa"/>
            <w:gridSpan w:val="2"/>
            <w:tcBorders>
              <w:top w:val="nil"/>
              <w:left w:val="nil"/>
              <w:bottom w:val="nil"/>
              <w:right w:val="nil"/>
            </w:tcBorders>
            <w:shd w:val="clear" w:color="auto" w:fill="auto"/>
            <w:noWrap/>
            <w:vAlign w:val="bottom"/>
            <w:hideMark/>
          </w:tcPr>
          <w:p w14:paraId="3517E006"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1427" w:type="dxa"/>
            <w:gridSpan w:val="2"/>
            <w:tcBorders>
              <w:top w:val="nil"/>
              <w:left w:val="nil"/>
              <w:bottom w:val="nil"/>
              <w:right w:val="nil"/>
            </w:tcBorders>
            <w:shd w:val="clear" w:color="auto" w:fill="auto"/>
            <w:noWrap/>
            <w:vAlign w:val="bottom"/>
            <w:hideMark/>
          </w:tcPr>
          <w:p w14:paraId="6FFA03B1"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1483" w:type="dxa"/>
            <w:gridSpan w:val="2"/>
            <w:tcBorders>
              <w:top w:val="nil"/>
              <w:left w:val="nil"/>
              <w:bottom w:val="nil"/>
              <w:right w:val="nil"/>
            </w:tcBorders>
            <w:shd w:val="clear" w:color="auto" w:fill="auto"/>
            <w:noWrap/>
            <w:vAlign w:val="bottom"/>
            <w:hideMark/>
          </w:tcPr>
          <w:p w14:paraId="656CA25F"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r>
      <w:tr w:rsidR="00BA017B" w:rsidRPr="00BA017B" w14:paraId="3F52F139" w14:textId="77777777" w:rsidTr="00D508F0">
        <w:trPr>
          <w:trHeight w:val="285"/>
        </w:trPr>
        <w:tc>
          <w:tcPr>
            <w:tcW w:w="4783" w:type="dxa"/>
            <w:gridSpan w:val="3"/>
            <w:tcBorders>
              <w:top w:val="nil"/>
              <w:left w:val="nil"/>
              <w:bottom w:val="nil"/>
              <w:right w:val="nil"/>
            </w:tcBorders>
            <w:shd w:val="clear" w:color="auto" w:fill="auto"/>
            <w:noWrap/>
            <w:vAlign w:val="bottom"/>
            <w:hideMark/>
          </w:tcPr>
          <w:p w14:paraId="3084570E" w14:textId="77777777" w:rsidR="00BA017B" w:rsidRPr="00BA017B" w:rsidRDefault="00BA017B" w:rsidP="00BA017B">
            <w:pPr>
              <w:spacing w:after="0" w:line="240" w:lineRule="auto"/>
              <w:rPr>
                <w:rFonts w:ascii="Times New Roman" w:eastAsia="Times New Roman" w:hAnsi="Times New Roman" w:cs="Times New Roman"/>
                <w:b/>
                <w:bCs/>
                <w:lang w:eastAsia="lv-LV"/>
              </w:rPr>
            </w:pPr>
            <w:r w:rsidRPr="00BA017B">
              <w:rPr>
                <w:rFonts w:ascii="Times New Roman" w:eastAsia="Times New Roman" w:hAnsi="Times New Roman" w:cs="Times New Roman"/>
                <w:b/>
                <w:bCs/>
                <w:lang w:eastAsia="lv-LV"/>
              </w:rPr>
              <w:t>Amata vietas no 01.10.2024.</w:t>
            </w:r>
          </w:p>
        </w:tc>
        <w:tc>
          <w:tcPr>
            <w:tcW w:w="794" w:type="dxa"/>
            <w:gridSpan w:val="2"/>
            <w:tcBorders>
              <w:top w:val="nil"/>
              <w:left w:val="nil"/>
              <w:bottom w:val="nil"/>
              <w:right w:val="nil"/>
            </w:tcBorders>
            <w:shd w:val="clear" w:color="auto" w:fill="auto"/>
            <w:noWrap/>
            <w:vAlign w:val="bottom"/>
            <w:hideMark/>
          </w:tcPr>
          <w:p w14:paraId="600C744C" w14:textId="77777777" w:rsidR="00BA017B" w:rsidRPr="00BA017B" w:rsidRDefault="00BA017B" w:rsidP="00BA017B">
            <w:pPr>
              <w:spacing w:after="0" w:line="240" w:lineRule="auto"/>
              <w:rPr>
                <w:rFonts w:ascii="Times New Roman" w:eastAsia="Times New Roman" w:hAnsi="Times New Roman" w:cs="Times New Roman"/>
                <w:b/>
                <w:bCs/>
                <w:lang w:eastAsia="lv-LV"/>
              </w:rPr>
            </w:pPr>
          </w:p>
        </w:tc>
        <w:tc>
          <w:tcPr>
            <w:tcW w:w="1039" w:type="dxa"/>
            <w:gridSpan w:val="2"/>
            <w:tcBorders>
              <w:top w:val="nil"/>
              <w:left w:val="nil"/>
              <w:bottom w:val="nil"/>
              <w:right w:val="nil"/>
            </w:tcBorders>
            <w:shd w:val="clear" w:color="auto" w:fill="auto"/>
            <w:noWrap/>
            <w:vAlign w:val="bottom"/>
            <w:hideMark/>
          </w:tcPr>
          <w:p w14:paraId="58D67AFF"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794" w:type="dxa"/>
            <w:gridSpan w:val="2"/>
            <w:tcBorders>
              <w:top w:val="nil"/>
              <w:left w:val="nil"/>
              <w:bottom w:val="nil"/>
              <w:right w:val="nil"/>
            </w:tcBorders>
            <w:shd w:val="clear" w:color="auto" w:fill="auto"/>
            <w:noWrap/>
            <w:vAlign w:val="bottom"/>
            <w:hideMark/>
          </w:tcPr>
          <w:p w14:paraId="37397E5A"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905" w:type="dxa"/>
            <w:gridSpan w:val="2"/>
            <w:tcBorders>
              <w:top w:val="nil"/>
              <w:left w:val="nil"/>
              <w:bottom w:val="nil"/>
              <w:right w:val="nil"/>
            </w:tcBorders>
            <w:shd w:val="clear" w:color="auto" w:fill="auto"/>
            <w:noWrap/>
            <w:vAlign w:val="bottom"/>
            <w:hideMark/>
          </w:tcPr>
          <w:p w14:paraId="33B103E2"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1139" w:type="dxa"/>
            <w:gridSpan w:val="2"/>
            <w:tcBorders>
              <w:top w:val="nil"/>
              <w:left w:val="nil"/>
              <w:bottom w:val="nil"/>
              <w:right w:val="nil"/>
            </w:tcBorders>
            <w:shd w:val="clear" w:color="auto" w:fill="auto"/>
            <w:noWrap/>
            <w:vAlign w:val="bottom"/>
            <w:hideMark/>
          </w:tcPr>
          <w:p w14:paraId="28EECFFE"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1427" w:type="dxa"/>
            <w:gridSpan w:val="2"/>
            <w:tcBorders>
              <w:top w:val="nil"/>
              <w:left w:val="nil"/>
              <w:bottom w:val="nil"/>
              <w:right w:val="nil"/>
            </w:tcBorders>
            <w:shd w:val="clear" w:color="auto" w:fill="auto"/>
            <w:noWrap/>
            <w:vAlign w:val="bottom"/>
            <w:hideMark/>
          </w:tcPr>
          <w:p w14:paraId="6CAE0369"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c>
          <w:tcPr>
            <w:tcW w:w="1483" w:type="dxa"/>
            <w:gridSpan w:val="2"/>
            <w:tcBorders>
              <w:top w:val="nil"/>
              <w:left w:val="nil"/>
              <w:bottom w:val="nil"/>
              <w:right w:val="nil"/>
            </w:tcBorders>
            <w:shd w:val="clear" w:color="auto" w:fill="auto"/>
            <w:noWrap/>
            <w:vAlign w:val="bottom"/>
            <w:hideMark/>
          </w:tcPr>
          <w:p w14:paraId="6AC5BF90"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p>
        </w:tc>
      </w:tr>
      <w:tr w:rsidR="00BA017B" w:rsidRPr="00BA017B" w14:paraId="4531FD7D" w14:textId="77777777" w:rsidTr="00D508F0">
        <w:trPr>
          <w:gridAfter w:val="1"/>
          <w:wAfter w:w="14" w:type="dxa"/>
          <w:trHeight w:val="1035"/>
        </w:trPr>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BFCDF90"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Struktūrvienība</w:t>
            </w:r>
          </w:p>
        </w:tc>
        <w:tc>
          <w:tcPr>
            <w:tcW w:w="1934" w:type="dxa"/>
            <w:tcBorders>
              <w:top w:val="single" w:sz="4" w:space="0" w:color="auto"/>
              <w:left w:val="nil"/>
              <w:bottom w:val="single" w:sz="4" w:space="0" w:color="auto"/>
              <w:right w:val="single" w:sz="4" w:space="0" w:color="auto"/>
            </w:tcBorders>
            <w:shd w:val="clear" w:color="auto" w:fill="auto"/>
            <w:hideMark/>
          </w:tcPr>
          <w:p w14:paraId="5F197891"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Amats</w:t>
            </w:r>
          </w:p>
        </w:tc>
        <w:tc>
          <w:tcPr>
            <w:tcW w:w="794" w:type="dxa"/>
            <w:gridSpan w:val="2"/>
            <w:tcBorders>
              <w:top w:val="single" w:sz="4" w:space="0" w:color="auto"/>
              <w:left w:val="nil"/>
              <w:bottom w:val="single" w:sz="4" w:space="0" w:color="auto"/>
              <w:right w:val="single" w:sz="4" w:space="0" w:color="auto"/>
            </w:tcBorders>
            <w:shd w:val="clear" w:color="auto" w:fill="auto"/>
            <w:hideMark/>
          </w:tcPr>
          <w:p w14:paraId="6F334A2F"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Amata vietas</w:t>
            </w:r>
          </w:p>
        </w:tc>
        <w:tc>
          <w:tcPr>
            <w:tcW w:w="1039" w:type="dxa"/>
            <w:gridSpan w:val="2"/>
            <w:tcBorders>
              <w:top w:val="single" w:sz="4" w:space="0" w:color="auto"/>
              <w:left w:val="nil"/>
              <w:bottom w:val="single" w:sz="4" w:space="0" w:color="auto"/>
              <w:right w:val="single" w:sz="4" w:space="0" w:color="auto"/>
            </w:tcBorders>
            <w:shd w:val="clear" w:color="auto" w:fill="auto"/>
            <w:hideMark/>
          </w:tcPr>
          <w:p w14:paraId="1DB1E26A"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Vakances</w:t>
            </w:r>
          </w:p>
        </w:tc>
        <w:tc>
          <w:tcPr>
            <w:tcW w:w="794" w:type="dxa"/>
            <w:gridSpan w:val="2"/>
            <w:tcBorders>
              <w:top w:val="single" w:sz="4" w:space="0" w:color="auto"/>
              <w:left w:val="nil"/>
              <w:bottom w:val="single" w:sz="4" w:space="0" w:color="auto"/>
              <w:right w:val="single" w:sz="4" w:space="0" w:color="auto"/>
            </w:tcBorders>
            <w:shd w:val="clear" w:color="auto" w:fill="auto"/>
            <w:hideMark/>
          </w:tcPr>
          <w:p w14:paraId="4C47C15E"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Amata saime</w:t>
            </w:r>
          </w:p>
        </w:tc>
        <w:tc>
          <w:tcPr>
            <w:tcW w:w="905" w:type="dxa"/>
            <w:gridSpan w:val="2"/>
            <w:tcBorders>
              <w:top w:val="single" w:sz="4" w:space="0" w:color="auto"/>
              <w:left w:val="nil"/>
              <w:bottom w:val="single" w:sz="4" w:space="0" w:color="auto"/>
              <w:right w:val="single" w:sz="4" w:space="0" w:color="auto"/>
            </w:tcBorders>
            <w:shd w:val="clear" w:color="auto" w:fill="auto"/>
            <w:hideMark/>
          </w:tcPr>
          <w:p w14:paraId="77D20A36"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Līmenis</w:t>
            </w:r>
          </w:p>
        </w:tc>
        <w:tc>
          <w:tcPr>
            <w:tcW w:w="1139" w:type="dxa"/>
            <w:gridSpan w:val="2"/>
            <w:tcBorders>
              <w:top w:val="single" w:sz="4" w:space="0" w:color="auto"/>
              <w:left w:val="nil"/>
              <w:bottom w:val="single" w:sz="4" w:space="0" w:color="auto"/>
              <w:right w:val="single" w:sz="4" w:space="0" w:color="auto"/>
            </w:tcBorders>
            <w:shd w:val="clear" w:color="auto" w:fill="auto"/>
            <w:hideMark/>
          </w:tcPr>
          <w:p w14:paraId="4FDEBC5E"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Mēnešlagu grupa</w:t>
            </w:r>
          </w:p>
        </w:tc>
        <w:tc>
          <w:tcPr>
            <w:tcW w:w="1427" w:type="dxa"/>
            <w:gridSpan w:val="2"/>
            <w:tcBorders>
              <w:top w:val="single" w:sz="4" w:space="0" w:color="auto"/>
              <w:left w:val="nil"/>
              <w:bottom w:val="single" w:sz="4" w:space="0" w:color="auto"/>
              <w:right w:val="single" w:sz="4" w:space="0" w:color="auto"/>
            </w:tcBorders>
            <w:shd w:val="clear" w:color="auto" w:fill="auto"/>
            <w:hideMark/>
          </w:tcPr>
          <w:p w14:paraId="2EED3AA4" w14:textId="36F95F15" w:rsidR="00BA017B" w:rsidRPr="00BA017B" w:rsidRDefault="00AE65F2" w:rsidP="00BA017B">
            <w:pPr>
              <w:spacing w:after="0" w:line="240" w:lineRule="auto"/>
              <w:jc w:val="center"/>
              <w:rPr>
                <w:rFonts w:ascii="Times New Roman" w:eastAsia="Times New Roman" w:hAnsi="Times New Roman" w:cs="Times New Roman"/>
                <w:b/>
                <w:bCs/>
                <w:sz w:val="18"/>
                <w:szCs w:val="18"/>
                <w:lang w:eastAsia="lv-LV"/>
              </w:rPr>
            </w:pPr>
            <w:r w:rsidRPr="00AE65F2">
              <w:rPr>
                <w:rFonts w:ascii="Times New Roman" w:eastAsia="Times New Roman" w:hAnsi="Times New Roman" w:cs="Times New Roman"/>
                <w:b/>
                <w:bCs/>
                <w:sz w:val="18"/>
                <w:szCs w:val="18"/>
                <w:lang w:eastAsia="lv-LV"/>
              </w:rPr>
              <w:t>Papildu nepieciešams mēnešalgai  2024.gada 1 mēnesim</w:t>
            </w:r>
          </w:p>
        </w:tc>
        <w:tc>
          <w:tcPr>
            <w:tcW w:w="1483" w:type="dxa"/>
            <w:gridSpan w:val="2"/>
            <w:tcBorders>
              <w:top w:val="single" w:sz="4" w:space="0" w:color="auto"/>
              <w:left w:val="nil"/>
              <w:bottom w:val="single" w:sz="4" w:space="0" w:color="auto"/>
              <w:right w:val="single" w:sz="4" w:space="0" w:color="auto"/>
            </w:tcBorders>
            <w:shd w:val="clear" w:color="auto" w:fill="auto"/>
            <w:hideMark/>
          </w:tcPr>
          <w:p w14:paraId="5DEF6CE9" w14:textId="77777777" w:rsidR="00BA017B" w:rsidRPr="00BA017B" w:rsidRDefault="00BA017B" w:rsidP="00BA017B">
            <w:pPr>
              <w:spacing w:after="0" w:line="240" w:lineRule="auto"/>
              <w:jc w:val="center"/>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xml:space="preserve">Papildu nepieciešamais finansējums 3 mēnešiem, </w:t>
            </w:r>
            <w:r w:rsidRPr="00BA017B">
              <w:rPr>
                <w:rFonts w:ascii="Times New Roman" w:eastAsia="Times New Roman" w:hAnsi="Times New Roman" w:cs="Times New Roman"/>
                <w:b/>
                <w:bCs/>
                <w:i/>
                <w:iCs/>
                <w:sz w:val="20"/>
                <w:szCs w:val="20"/>
                <w:lang w:eastAsia="lv-LV"/>
              </w:rPr>
              <w:t>euro</w:t>
            </w:r>
          </w:p>
        </w:tc>
      </w:tr>
      <w:tr w:rsidR="00BA017B" w:rsidRPr="00BA017B" w14:paraId="4A9B8C5B" w14:textId="77777777" w:rsidTr="00D508F0">
        <w:trPr>
          <w:gridAfter w:val="1"/>
          <w:wAfter w:w="14" w:type="dxa"/>
          <w:trHeight w:val="510"/>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29D66BE5" w14:textId="77777777" w:rsidR="00BA017B" w:rsidRPr="00BA017B" w:rsidRDefault="00BA017B" w:rsidP="00D508F0">
            <w:pPr>
              <w:spacing w:after="0" w:line="240" w:lineRule="auto"/>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IC IEPIRKUMU NODAĻA</w:t>
            </w:r>
          </w:p>
        </w:tc>
        <w:tc>
          <w:tcPr>
            <w:tcW w:w="1934" w:type="dxa"/>
            <w:tcBorders>
              <w:top w:val="nil"/>
              <w:left w:val="nil"/>
              <w:bottom w:val="single" w:sz="4" w:space="0" w:color="auto"/>
              <w:right w:val="single" w:sz="4" w:space="0" w:color="auto"/>
            </w:tcBorders>
            <w:shd w:val="clear" w:color="auto" w:fill="auto"/>
            <w:vAlign w:val="center"/>
            <w:hideMark/>
          </w:tcPr>
          <w:p w14:paraId="21F5EE9C" w14:textId="77777777" w:rsidR="00BA017B" w:rsidRPr="00BA017B" w:rsidRDefault="00BA017B" w:rsidP="00D508F0">
            <w:pPr>
              <w:spacing w:after="0" w:line="240" w:lineRule="auto"/>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iepirkumu speciālists – juriskonsults</w:t>
            </w:r>
          </w:p>
        </w:tc>
        <w:tc>
          <w:tcPr>
            <w:tcW w:w="794" w:type="dxa"/>
            <w:gridSpan w:val="2"/>
            <w:tcBorders>
              <w:top w:val="nil"/>
              <w:left w:val="nil"/>
              <w:bottom w:val="single" w:sz="4" w:space="0" w:color="auto"/>
              <w:right w:val="single" w:sz="4" w:space="0" w:color="auto"/>
            </w:tcBorders>
            <w:shd w:val="clear" w:color="auto" w:fill="auto"/>
            <w:noWrap/>
            <w:vAlign w:val="center"/>
            <w:hideMark/>
          </w:tcPr>
          <w:p w14:paraId="72CF95E9"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1039" w:type="dxa"/>
            <w:gridSpan w:val="2"/>
            <w:tcBorders>
              <w:top w:val="nil"/>
              <w:left w:val="nil"/>
              <w:bottom w:val="single" w:sz="4" w:space="0" w:color="auto"/>
              <w:right w:val="single" w:sz="4" w:space="0" w:color="auto"/>
            </w:tcBorders>
            <w:shd w:val="clear" w:color="auto" w:fill="auto"/>
            <w:noWrap/>
            <w:vAlign w:val="center"/>
            <w:hideMark/>
          </w:tcPr>
          <w:p w14:paraId="20B6F12D"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794" w:type="dxa"/>
            <w:gridSpan w:val="2"/>
            <w:tcBorders>
              <w:top w:val="nil"/>
              <w:left w:val="nil"/>
              <w:bottom w:val="single" w:sz="4" w:space="0" w:color="auto"/>
              <w:right w:val="single" w:sz="4" w:space="0" w:color="auto"/>
            </w:tcBorders>
            <w:shd w:val="clear" w:color="auto" w:fill="auto"/>
            <w:noWrap/>
            <w:vAlign w:val="center"/>
            <w:hideMark/>
          </w:tcPr>
          <w:p w14:paraId="254F039F"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24.</w:t>
            </w:r>
          </w:p>
        </w:tc>
        <w:tc>
          <w:tcPr>
            <w:tcW w:w="905" w:type="dxa"/>
            <w:gridSpan w:val="2"/>
            <w:tcBorders>
              <w:top w:val="nil"/>
              <w:left w:val="nil"/>
              <w:bottom w:val="single" w:sz="4" w:space="0" w:color="auto"/>
              <w:right w:val="single" w:sz="4" w:space="0" w:color="auto"/>
            </w:tcBorders>
            <w:shd w:val="clear" w:color="auto" w:fill="auto"/>
            <w:noWrap/>
            <w:vAlign w:val="center"/>
            <w:hideMark/>
          </w:tcPr>
          <w:p w14:paraId="634AAE0C"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II</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4303E08B"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1427" w:type="dxa"/>
            <w:gridSpan w:val="2"/>
            <w:tcBorders>
              <w:top w:val="nil"/>
              <w:left w:val="nil"/>
              <w:bottom w:val="single" w:sz="4" w:space="0" w:color="auto"/>
              <w:right w:val="single" w:sz="4" w:space="0" w:color="auto"/>
            </w:tcBorders>
            <w:shd w:val="clear" w:color="000000" w:fill="FFFFFF"/>
            <w:vAlign w:val="center"/>
            <w:hideMark/>
          </w:tcPr>
          <w:p w14:paraId="06CA1AB4" w14:textId="77777777" w:rsidR="00BA017B" w:rsidRPr="00BA017B" w:rsidRDefault="00BA017B" w:rsidP="00AA50F0">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1 600,00</w:t>
            </w:r>
          </w:p>
        </w:tc>
        <w:tc>
          <w:tcPr>
            <w:tcW w:w="1483" w:type="dxa"/>
            <w:gridSpan w:val="2"/>
            <w:tcBorders>
              <w:top w:val="nil"/>
              <w:left w:val="nil"/>
              <w:bottom w:val="single" w:sz="4" w:space="0" w:color="auto"/>
              <w:right w:val="single" w:sz="4" w:space="0" w:color="auto"/>
            </w:tcBorders>
            <w:shd w:val="clear" w:color="auto" w:fill="auto"/>
            <w:noWrap/>
            <w:vAlign w:val="center"/>
            <w:hideMark/>
          </w:tcPr>
          <w:p w14:paraId="126F1594" w14:textId="77777777" w:rsidR="00BA017B" w:rsidRPr="00BA017B" w:rsidRDefault="00BA017B" w:rsidP="00AA50F0">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4 800,00</w:t>
            </w:r>
          </w:p>
        </w:tc>
      </w:tr>
      <w:tr w:rsidR="00BA017B" w:rsidRPr="00BA017B" w14:paraId="65F08018" w14:textId="77777777" w:rsidTr="00D508F0">
        <w:trPr>
          <w:gridAfter w:val="1"/>
          <w:wAfter w:w="14" w:type="dxa"/>
          <w:trHeight w:val="255"/>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4C6464BC" w14:textId="77777777" w:rsidR="00BA017B" w:rsidRPr="00BA017B" w:rsidRDefault="00BA017B" w:rsidP="00D508F0">
            <w:pPr>
              <w:spacing w:after="0" w:line="240" w:lineRule="auto"/>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IC IEPIRKUMU NODAĻA</w:t>
            </w:r>
          </w:p>
        </w:tc>
        <w:tc>
          <w:tcPr>
            <w:tcW w:w="1934" w:type="dxa"/>
            <w:tcBorders>
              <w:top w:val="nil"/>
              <w:left w:val="nil"/>
              <w:bottom w:val="single" w:sz="4" w:space="0" w:color="auto"/>
              <w:right w:val="single" w:sz="4" w:space="0" w:color="auto"/>
            </w:tcBorders>
            <w:shd w:val="clear" w:color="auto" w:fill="auto"/>
            <w:vAlign w:val="center"/>
            <w:hideMark/>
          </w:tcPr>
          <w:p w14:paraId="42796CCB" w14:textId="77777777" w:rsidR="00BA017B" w:rsidRPr="00BA017B" w:rsidRDefault="00BA017B" w:rsidP="00D508F0">
            <w:pPr>
              <w:spacing w:after="0" w:line="240" w:lineRule="auto"/>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iepirkuma speciālists</w:t>
            </w:r>
          </w:p>
        </w:tc>
        <w:tc>
          <w:tcPr>
            <w:tcW w:w="794" w:type="dxa"/>
            <w:gridSpan w:val="2"/>
            <w:tcBorders>
              <w:top w:val="nil"/>
              <w:left w:val="nil"/>
              <w:bottom w:val="single" w:sz="4" w:space="0" w:color="auto"/>
              <w:right w:val="single" w:sz="4" w:space="0" w:color="auto"/>
            </w:tcBorders>
            <w:shd w:val="clear" w:color="auto" w:fill="auto"/>
            <w:noWrap/>
            <w:vAlign w:val="center"/>
            <w:hideMark/>
          </w:tcPr>
          <w:p w14:paraId="474F822F"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1039" w:type="dxa"/>
            <w:gridSpan w:val="2"/>
            <w:tcBorders>
              <w:top w:val="nil"/>
              <w:left w:val="nil"/>
              <w:bottom w:val="single" w:sz="4" w:space="0" w:color="auto"/>
              <w:right w:val="single" w:sz="4" w:space="0" w:color="auto"/>
            </w:tcBorders>
            <w:shd w:val="clear" w:color="auto" w:fill="auto"/>
            <w:noWrap/>
            <w:vAlign w:val="center"/>
            <w:hideMark/>
          </w:tcPr>
          <w:p w14:paraId="50422821"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1,0</w:t>
            </w:r>
          </w:p>
        </w:tc>
        <w:tc>
          <w:tcPr>
            <w:tcW w:w="794" w:type="dxa"/>
            <w:gridSpan w:val="2"/>
            <w:tcBorders>
              <w:top w:val="nil"/>
              <w:left w:val="nil"/>
              <w:bottom w:val="single" w:sz="4" w:space="0" w:color="auto"/>
              <w:right w:val="single" w:sz="4" w:space="0" w:color="auto"/>
            </w:tcBorders>
            <w:shd w:val="clear" w:color="auto" w:fill="auto"/>
            <w:noWrap/>
            <w:vAlign w:val="center"/>
            <w:hideMark/>
          </w:tcPr>
          <w:p w14:paraId="150A58C7"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2.</w:t>
            </w:r>
          </w:p>
        </w:tc>
        <w:tc>
          <w:tcPr>
            <w:tcW w:w="905" w:type="dxa"/>
            <w:gridSpan w:val="2"/>
            <w:tcBorders>
              <w:top w:val="nil"/>
              <w:left w:val="nil"/>
              <w:bottom w:val="single" w:sz="4" w:space="0" w:color="auto"/>
              <w:right w:val="single" w:sz="4" w:space="0" w:color="auto"/>
            </w:tcBorders>
            <w:shd w:val="clear" w:color="auto" w:fill="auto"/>
            <w:noWrap/>
            <w:vAlign w:val="center"/>
            <w:hideMark/>
          </w:tcPr>
          <w:p w14:paraId="48FC7527"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IV</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8272F1D" w14:textId="77777777" w:rsidR="00BA017B" w:rsidRPr="00BA017B" w:rsidRDefault="00BA017B" w:rsidP="00AA50F0">
            <w:pPr>
              <w:spacing w:after="0" w:line="240" w:lineRule="auto"/>
              <w:jc w:val="center"/>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9</w:t>
            </w:r>
          </w:p>
        </w:tc>
        <w:tc>
          <w:tcPr>
            <w:tcW w:w="1427" w:type="dxa"/>
            <w:gridSpan w:val="2"/>
            <w:tcBorders>
              <w:top w:val="nil"/>
              <w:left w:val="nil"/>
              <w:bottom w:val="single" w:sz="4" w:space="0" w:color="auto"/>
              <w:right w:val="single" w:sz="4" w:space="0" w:color="auto"/>
            </w:tcBorders>
            <w:shd w:val="clear" w:color="000000" w:fill="FFFFFF"/>
            <w:vAlign w:val="center"/>
            <w:hideMark/>
          </w:tcPr>
          <w:p w14:paraId="32472C20" w14:textId="77777777" w:rsidR="00BA017B" w:rsidRPr="00BA017B" w:rsidRDefault="00BA017B" w:rsidP="00AA50F0">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1 490,00</w:t>
            </w:r>
          </w:p>
        </w:tc>
        <w:tc>
          <w:tcPr>
            <w:tcW w:w="1483" w:type="dxa"/>
            <w:gridSpan w:val="2"/>
            <w:tcBorders>
              <w:top w:val="nil"/>
              <w:left w:val="nil"/>
              <w:bottom w:val="single" w:sz="4" w:space="0" w:color="auto"/>
              <w:right w:val="single" w:sz="4" w:space="0" w:color="auto"/>
            </w:tcBorders>
            <w:shd w:val="clear" w:color="auto" w:fill="auto"/>
            <w:noWrap/>
            <w:vAlign w:val="center"/>
            <w:hideMark/>
          </w:tcPr>
          <w:p w14:paraId="6F749121" w14:textId="77777777" w:rsidR="00BA017B" w:rsidRPr="00BA017B" w:rsidRDefault="00BA017B" w:rsidP="00AA50F0">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4 470,00</w:t>
            </w:r>
          </w:p>
        </w:tc>
      </w:tr>
      <w:tr w:rsidR="00BA017B" w:rsidRPr="00BA017B" w14:paraId="4B4A00B2" w14:textId="77777777" w:rsidTr="00D508F0">
        <w:trPr>
          <w:gridAfter w:val="1"/>
          <w:wAfter w:w="14" w:type="dxa"/>
          <w:trHeight w:val="255"/>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14:paraId="566F0224"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KOPĀ</w:t>
            </w:r>
          </w:p>
        </w:tc>
        <w:tc>
          <w:tcPr>
            <w:tcW w:w="1934" w:type="dxa"/>
            <w:tcBorders>
              <w:top w:val="nil"/>
              <w:left w:val="nil"/>
              <w:bottom w:val="single" w:sz="4" w:space="0" w:color="auto"/>
              <w:right w:val="single" w:sz="4" w:space="0" w:color="auto"/>
            </w:tcBorders>
            <w:shd w:val="clear" w:color="auto" w:fill="auto"/>
            <w:noWrap/>
            <w:vAlign w:val="bottom"/>
            <w:hideMark/>
          </w:tcPr>
          <w:p w14:paraId="7BB20EB8" w14:textId="77777777" w:rsidR="00BA017B" w:rsidRPr="00BA017B" w:rsidRDefault="00BA017B" w:rsidP="00BA017B">
            <w:pPr>
              <w:spacing w:after="0" w:line="240" w:lineRule="auto"/>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 </w:t>
            </w:r>
          </w:p>
        </w:tc>
        <w:tc>
          <w:tcPr>
            <w:tcW w:w="794" w:type="dxa"/>
            <w:gridSpan w:val="2"/>
            <w:tcBorders>
              <w:top w:val="nil"/>
              <w:left w:val="nil"/>
              <w:bottom w:val="single" w:sz="4" w:space="0" w:color="auto"/>
              <w:right w:val="single" w:sz="4" w:space="0" w:color="auto"/>
            </w:tcBorders>
            <w:shd w:val="clear" w:color="auto" w:fill="auto"/>
            <w:noWrap/>
            <w:vAlign w:val="bottom"/>
            <w:hideMark/>
          </w:tcPr>
          <w:p w14:paraId="78EB9B68"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2,0</w:t>
            </w:r>
          </w:p>
        </w:tc>
        <w:tc>
          <w:tcPr>
            <w:tcW w:w="1039" w:type="dxa"/>
            <w:gridSpan w:val="2"/>
            <w:tcBorders>
              <w:top w:val="nil"/>
              <w:left w:val="nil"/>
              <w:bottom w:val="single" w:sz="4" w:space="0" w:color="auto"/>
              <w:right w:val="single" w:sz="4" w:space="0" w:color="auto"/>
            </w:tcBorders>
            <w:shd w:val="clear" w:color="auto" w:fill="auto"/>
            <w:noWrap/>
            <w:vAlign w:val="bottom"/>
            <w:hideMark/>
          </w:tcPr>
          <w:p w14:paraId="01B5DAA6"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2,0</w:t>
            </w:r>
          </w:p>
        </w:tc>
        <w:tc>
          <w:tcPr>
            <w:tcW w:w="794" w:type="dxa"/>
            <w:gridSpan w:val="2"/>
            <w:tcBorders>
              <w:top w:val="nil"/>
              <w:left w:val="nil"/>
              <w:bottom w:val="single" w:sz="4" w:space="0" w:color="auto"/>
              <w:right w:val="single" w:sz="4" w:space="0" w:color="auto"/>
            </w:tcBorders>
            <w:shd w:val="clear" w:color="auto" w:fill="auto"/>
            <w:noWrap/>
            <w:vAlign w:val="bottom"/>
            <w:hideMark/>
          </w:tcPr>
          <w:p w14:paraId="3891BB24" w14:textId="77777777" w:rsidR="00BA017B" w:rsidRPr="00BA017B" w:rsidRDefault="00BA017B" w:rsidP="00BA017B">
            <w:pPr>
              <w:spacing w:after="0" w:line="240" w:lineRule="auto"/>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w:t>
            </w:r>
          </w:p>
        </w:tc>
        <w:tc>
          <w:tcPr>
            <w:tcW w:w="905" w:type="dxa"/>
            <w:gridSpan w:val="2"/>
            <w:tcBorders>
              <w:top w:val="nil"/>
              <w:left w:val="nil"/>
              <w:bottom w:val="single" w:sz="4" w:space="0" w:color="auto"/>
              <w:right w:val="single" w:sz="4" w:space="0" w:color="auto"/>
            </w:tcBorders>
            <w:shd w:val="clear" w:color="auto" w:fill="auto"/>
            <w:noWrap/>
            <w:vAlign w:val="bottom"/>
            <w:hideMark/>
          </w:tcPr>
          <w:p w14:paraId="49C52DB2" w14:textId="77777777" w:rsidR="00BA017B" w:rsidRPr="00BA017B" w:rsidRDefault="00BA017B" w:rsidP="00BA017B">
            <w:pPr>
              <w:spacing w:after="0" w:line="240" w:lineRule="auto"/>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w:t>
            </w:r>
          </w:p>
        </w:tc>
        <w:tc>
          <w:tcPr>
            <w:tcW w:w="1139" w:type="dxa"/>
            <w:gridSpan w:val="2"/>
            <w:tcBorders>
              <w:top w:val="nil"/>
              <w:left w:val="nil"/>
              <w:bottom w:val="single" w:sz="4" w:space="0" w:color="auto"/>
              <w:right w:val="single" w:sz="4" w:space="0" w:color="auto"/>
            </w:tcBorders>
            <w:shd w:val="clear" w:color="auto" w:fill="auto"/>
            <w:noWrap/>
            <w:vAlign w:val="bottom"/>
            <w:hideMark/>
          </w:tcPr>
          <w:p w14:paraId="2C76D96F" w14:textId="77777777" w:rsidR="00BA017B" w:rsidRPr="00BA017B" w:rsidRDefault="00BA017B" w:rsidP="00BA017B">
            <w:pPr>
              <w:spacing w:after="0" w:line="240" w:lineRule="auto"/>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 </w:t>
            </w:r>
          </w:p>
        </w:tc>
        <w:tc>
          <w:tcPr>
            <w:tcW w:w="1427" w:type="dxa"/>
            <w:gridSpan w:val="2"/>
            <w:tcBorders>
              <w:top w:val="nil"/>
              <w:left w:val="nil"/>
              <w:bottom w:val="single" w:sz="4" w:space="0" w:color="auto"/>
              <w:right w:val="single" w:sz="4" w:space="0" w:color="auto"/>
            </w:tcBorders>
            <w:shd w:val="clear" w:color="auto" w:fill="auto"/>
            <w:noWrap/>
            <w:vAlign w:val="bottom"/>
            <w:hideMark/>
          </w:tcPr>
          <w:p w14:paraId="66805402"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3 090,00</w:t>
            </w:r>
          </w:p>
        </w:tc>
        <w:tc>
          <w:tcPr>
            <w:tcW w:w="1483" w:type="dxa"/>
            <w:gridSpan w:val="2"/>
            <w:tcBorders>
              <w:top w:val="nil"/>
              <w:left w:val="nil"/>
              <w:bottom w:val="single" w:sz="4" w:space="0" w:color="auto"/>
              <w:right w:val="single" w:sz="4" w:space="0" w:color="auto"/>
            </w:tcBorders>
            <w:shd w:val="clear" w:color="auto" w:fill="auto"/>
            <w:noWrap/>
            <w:vAlign w:val="bottom"/>
            <w:hideMark/>
          </w:tcPr>
          <w:p w14:paraId="6423C503"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9 270,00</w:t>
            </w:r>
          </w:p>
        </w:tc>
      </w:tr>
      <w:tr w:rsidR="00BA017B" w:rsidRPr="00BA017B" w14:paraId="117BDF69" w14:textId="77777777" w:rsidTr="00D508F0">
        <w:trPr>
          <w:trHeight w:val="300"/>
        </w:trPr>
        <w:tc>
          <w:tcPr>
            <w:tcW w:w="10881" w:type="dxa"/>
            <w:gridSpan w:val="15"/>
            <w:tcBorders>
              <w:top w:val="single" w:sz="4" w:space="0" w:color="auto"/>
              <w:left w:val="nil"/>
              <w:bottom w:val="nil"/>
              <w:right w:val="single" w:sz="4" w:space="0" w:color="000000"/>
            </w:tcBorders>
            <w:shd w:val="clear" w:color="auto" w:fill="auto"/>
            <w:noWrap/>
            <w:vAlign w:val="bottom"/>
            <w:hideMark/>
          </w:tcPr>
          <w:p w14:paraId="7109891F"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Piemaksas (papr papildus darbu un citas), 5% no mēnešalgu kopsummas</w:t>
            </w:r>
          </w:p>
        </w:tc>
        <w:tc>
          <w:tcPr>
            <w:tcW w:w="1483" w:type="dxa"/>
            <w:gridSpan w:val="2"/>
            <w:tcBorders>
              <w:top w:val="nil"/>
              <w:left w:val="nil"/>
              <w:bottom w:val="single" w:sz="4" w:space="0" w:color="auto"/>
              <w:right w:val="single" w:sz="4" w:space="0" w:color="auto"/>
            </w:tcBorders>
            <w:shd w:val="clear" w:color="auto" w:fill="auto"/>
            <w:noWrap/>
            <w:vAlign w:val="bottom"/>
            <w:hideMark/>
          </w:tcPr>
          <w:p w14:paraId="15DE7003"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463,50</w:t>
            </w:r>
          </w:p>
        </w:tc>
      </w:tr>
      <w:tr w:rsidR="00BA017B" w:rsidRPr="00BA017B" w14:paraId="17E9AC5D" w14:textId="77777777" w:rsidTr="00D508F0">
        <w:trPr>
          <w:trHeight w:val="300"/>
        </w:trPr>
        <w:tc>
          <w:tcPr>
            <w:tcW w:w="10881" w:type="dxa"/>
            <w:gridSpan w:val="15"/>
            <w:tcBorders>
              <w:top w:val="nil"/>
              <w:left w:val="nil"/>
              <w:bottom w:val="nil"/>
              <w:right w:val="single" w:sz="4" w:space="0" w:color="000000"/>
            </w:tcBorders>
            <w:shd w:val="clear" w:color="auto" w:fill="auto"/>
            <w:noWrap/>
            <w:vAlign w:val="bottom"/>
            <w:hideMark/>
          </w:tcPr>
          <w:p w14:paraId="58367B16"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KOPĀ ATALGOJUMS</w:t>
            </w:r>
          </w:p>
        </w:tc>
        <w:tc>
          <w:tcPr>
            <w:tcW w:w="1483" w:type="dxa"/>
            <w:gridSpan w:val="2"/>
            <w:tcBorders>
              <w:top w:val="nil"/>
              <w:left w:val="nil"/>
              <w:bottom w:val="single" w:sz="4" w:space="0" w:color="auto"/>
              <w:right w:val="single" w:sz="4" w:space="0" w:color="auto"/>
            </w:tcBorders>
            <w:shd w:val="clear" w:color="auto" w:fill="auto"/>
            <w:noWrap/>
            <w:vAlign w:val="bottom"/>
            <w:hideMark/>
          </w:tcPr>
          <w:p w14:paraId="3D1CE0D2"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9 734,00</w:t>
            </w:r>
          </w:p>
        </w:tc>
      </w:tr>
      <w:tr w:rsidR="00BA017B" w:rsidRPr="00BA017B" w14:paraId="40265EA2" w14:textId="77777777" w:rsidTr="00D508F0">
        <w:trPr>
          <w:trHeight w:val="300"/>
        </w:trPr>
        <w:tc>
          <w:tcPr>
            <w:tcW w:w="10881" w:type="dxa"/>
            <w:gridSpan w:val="15"/>
            <w:tcBorders>
              <w:top w:val="nil"/>
              <w:left w:val="nil"/>
              <w:bottom w:val="nil"/>
              <w:right w:val="single" w:sz="4" w:space="0" w:color="000000"/>
            </w:tcBorders>
            <w:shd w:val="clear" w:color="auto" w:fill="auto"/>
            <w:noWrap/>
            <w:vAlign w:val="bottom"/>
            <w:hideMark/>
          </w:tcPr>
          <w:p w14:paraId="7A86179D"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Darba devēja valsts sociālās apdrošināšanas iemaksas 23,59%</w:t>
            </w:r>
          </w:p>
        </w:tc>
        <w:tc>
          <w:tcPr>
            <w:tcW w:w="1483" w:type="dxa"/>
            <w:gridSpan w:val="2"/>
            <w:tcBorders>
              <w:top w:val="nil"/>
              <w:left w:val="nil"/>
              <w:bottom w:val="single" w:sz="4" w:space="0" w:color="auto"/>
              <w:right w:val="single" w:sz="4" w:space="0" w:color="auto"/>
            </w:tcBorders>
            <w:shd w:val="clear" w:color="auto" w:fill="auto"/>
            <w:noWrap/>
            <w:vAlign w:val="bottom"/>
            <w:hideMark/>
          </w:tcPr>
          <w:p w14:paraId="0544EC35" w14:textId="77777777" w:rsidR="00BA017B" w:rsidRPr="00BA017B" w:rsidRDefault="00BA017B" w:rsidP="00BA017B">
            <w:pPr>
              <w:spacing w:after="0" w:line="240" w:lineRule="auto"/>
              <w:jc w:val="right"/>
              <w:rPr>
                <w:rFonts w:ascii="Times New Roman" w:eastAsia="Times New Roman" w:hAnsi="Times New Roman" w:cs="Times New Roman"/>
                <w:sz w:val="20"/>
                <w:szCs w:val="20"/>
                <w:lang w:eastAsia="lv-LV"/>
              </w:rPr>
            </w:pPr>
            <w:r w:rsidRPr="00BA017B">
              <w:rPr>
                <w:rFonts w:ascii="Times New Roman" w:eastAsia="Times New Roman" w:hAnsi="Times New Roman" w:cs="Times New Roman"/>
                <w:sz w:val="20"/>
                <w:szCs w:val="20"/>
                <w:lang w:eastAsia="lv-LV"/>
              </w:rPr>
              <w:t>2 296,00</w:t>
            </w:r>
          </w:p>
        </w:tc>
      </w:tr>
      <w:tr w:rsidR="00BA017B" w:rsidRPr="00BA017B" w14:paraId="34477193" w14:textId="77777777" w:rsidTr="00D508F0">
        <w:trPr>
          <w:trHeight w:val="300"/>
        </w:trPr>
        <w:tc>
          <w:tcPr>
            <w:tcW w:w="10881" w:type="dxa"/>
            <w:gridSpan w:val="15"/>
            <w:tcBorders>
              <w:top w:val="nil"/>
              <w:left w:val="nil"/>
              <w:bottom w:val="nil"/>
              <w:right w:val="single" w:sz="4" w:space="0" w:color="000000"/>
            </w:tcBorders>
            <w:shd w:val="clear" w:color="auto" w:fill="auto"/>
            <w:noWrap/>
            <w:vAlign w:val="bottom"/>
            <w:hideMark/>
          </w:tcPr>
          <w:p w14:paraId="1B093B3B"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KOPĀ ATLĪDZĪBAI</w:t>
            </w:r>
          </w:p>
        </w:tc>
        <w:tc>
          <w:tcPr>
            <w:tcW w:w="1483" w:type="dxa"/>
            <w:gridSpan w:val="2"/>
            <w:tcBorders>
              <w:top w:val="nil"/>
              <w:left w:val="nil"/>
              <w:bottom w:val="single" w:sz="4" w:space="0" w:color="auto"/>
              <w:right w:val="single" w:sz="4" w:space="0" w:color="auto"/>
            </w:tcBorders>
            <w:shd w:val="clear" w:color="auto" w:fill="auto"/>
            <w:noWrap/>
            <w:vAlign w:val="bottom"/>
            <w:hideMark/>
          </w:tcPr>
          <w:p w14:paraId="4C31F9C2" w14:textId="77777777" w:rsidR="00BA017B" w:rsidRPr="00BA017B" w:rsidRDefault="00BA017B" w:rsidP="00BA017B">
            <w:pPr>
              <w:spacing w:after="0" w:line="240" w:lineRule="auto"/>
              <w:jc w:val="right"/>
              <w:rPr>
                <w:rFonts w:ascii="Times New Roman" w:eastAsia="Times New Roman" w:hAnsi="Times New Roman" w:cs="Times New Roman"/>
                <w:b/>
                <w:bCs/>
                <w:sz w:val="20"/>
                <w:szCs w:val="20"/>
                <w:lang w:eastAsia="lv-LV"/>
              </w:rPr>
            </w:pPr>
            <w:r w:rsidRPr="00BA017B">
              <w:rPr>
                <w:rFonts w:ascii="Times New Roman" w:eastAsia="Times New Roman" w:hAnsi="Times New Roman" w:cs="Times New Roman"/>
                <w:b/>
                <w:bCs/>
                <w:sz w:val="20"/>
                <w:szCs w:val="20"/>
                <w:lang w:eastAsia="lv-LV"/>
              </w:rPr>
              <w:t>12 030,00</w:t>
            </w:r>
          </w:p>
        </w:tc>
      </w:tr>
    </w:tbl>
    <w:p w14:paraId="15A24C31" w14:textId="5C4058C4" w:rsidR="00B97A8B" w:rsidRPr="00702F35" w:rsidRDefault="00B97A8B" w:rsidP="00AA50F0">
      <w:pPr>
        <w:pStyle w:val="NormalWeb"/>
        <w:spacing w:before="0" w:beforeAutospacing="0" w:after="0" w:afterAutospacing="0"/>
        <w:rPr>
          <w:b/>
          <w:bCs/>
          <w:color w:val="000000"/>
          <w:szCs w:val="22"/>
          <w:lang w:eastAsia="en-US"/>
        </w:rPr>
      </w:pPr>
    </w:p>
    <w:sectPr w:rsidR="00B97A8B" w:rsidRPr="00702F35" w:rsidSect="00AA7D1A">
      <w:headerReference w:type="default" r:id="rId8"/>
      <w:footerReference w:type="default" r:id="rId9"/>
      <w:footerReference w:type="first" r:id="rId10"/>
      <w:pgSz w:w="16838" w:h="11906" w:orient="landscape"/>
      <w:pgMar w:top="993" w:right="1440" w:bottom="1135" w:left="1440" w:header="708" w:footer="47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314F11" w16cex:dateUtc="2024-07-04T13:40:00Z"/>
  <w16cex:commentExtensible w16cex:durableId="2A315149" w16cex:dateUtc="2024-07-04T13:50:00Z"/>
  <w16cex:commentExtensible w16cex:durableId="2A315515" w16cex:dateUtc="2024-07-04T14:06:00Z"/>
  <w16cex:commentExtensible w16cex:durableId="2A315196" w16cex:dateUtc="2024-07-04T13:51:00Z"/>
  <w16cex:commentExtensible w16cex:durableId="2A315210" w16cex:dateUtc="2024-07-04T13:53:00Z"/>
  <w16cex:commentExtensible w16cex:durableId="2A315487" w16cex:dateUtc="2024-07-04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CF3942" w16cid:durableId="2A314F11"/>
  <w16cid:commentId w16cid:paraId="5437D3A5" w16cid:durableId="2A315149"/>
  <w16cid:commentId w16cid:paraId="4D068AC2" w16cid:durableId="2A315515"/>
  <w16cid:commentId w16cid:paraId="11F8706E" w16cid:durableId="2A315196"/>
  <w16cid:commentId w16cid:paraId="12DB51CA" w16cid:durableId="2A315210"/>
  <w16cid:commentId w16cid:paraId="4BA90958" w16cid:durableId="2A31548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F3577" w14:textId="77777777" w:rsidR="001143FB" w:rsidRDefault="001143FB" w:rsidP="00462638">
      <w:pPr>
        <w:spacing w:after="0" w:line="240" w:lineRule="auto"/>
      </w:pPr>
      <w:r>
        <w:separator/>
      </w:r>
    </w:p>
  </w:endnote>
  <w:endnote w:type="continuationSeparator" w:id="0">
    <w:p w14:paraId="431155F3" w14:textId="77777777" w:rsidR="001143FB" w:rsidRDefault="001143FB" w:rsidP="00462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4C830" w14:textId="77777777" w:rsidR="00410AE9" w:rsidRDefault="00410AE9" w:rsidP="00410AE9">
    <w:pPr>
      <w:pStyle w:val="Footer"/>
      <w:rPr>
        <w:rFonts w:ascii="Times New Roman" w:hAnsi="Times New Roman" w:cs="Times New Roman"/>
        <w:sz w:val="20"/>
        <w:szCs w:val="20"/>
      </w:rPr>
    </w:pPr>
  </w:p>
  <w:p w14:paraId="2DF02652" w14:textId="207BF8F6" w:rsidR="00410AE9" w:rsidRPr="008516A3" w:rsidRDefault="00410AE9" w:rsidP="00410AE9">
    <w:pPr>
      <w:pStyle w:val="Footer"/>
      <w:rPr>
        <w:rFonts w:ascii="Times New Roman" w:hAnsi="Times New Roman" w:cs="Times New Roman"/>
        <w:sz w:val="20"/>
        <w:szCs w:val="20"/>
      </w:rPr>
    </w:pPr>
    <w:r w:rsidRPr="00FB6172">
      <w:rPr>
        <w:rFonts w:ascii="Times New Roman" w:hAnsi="Times New Roman" w:cs="Times New Roman"/>
        <w:sz w:val="20"/>
        <w:szCs w:val="20"/>
      </w:rPr>
      <w:fldChar w:fldCharType="begin"/>
    </w:r>
    <w:r w:rsidRPr="00FB6172">
      <w:rPr>
        <w:rFonts w:ascii="Times New Roman" w:hAnsi="Times New Roman" w:cs="Times New Roman"/>
        <w:sz w:val="20"/>
        <w:szCs w:val="20"/>
      </w:rPr>
      <w:instrText xml:space="preserve"> FILENAME   \* MERGEFORMAT </w:instrText>
    </w:r>
    <w:r w:rsidRPr="00FB6172">
      <w:rPr>
        <w:rFonts w:ascii="Times New Roman" w:hAnsi="Times New Roman" w:cs="Times New Roman"/>
        <w:sz w:val="20"/>
        <w:szCs w:val="20"/>
      </w:rPr>
      <w:fldChar w:fldCharType="separate"/>
    </w:r>
    <w:r>
      <w:rPr>
        <w:rFonts w:ascii="Times New Roman" w:hAnsi="Times New Roman" w:cs="Times New Roman"/>
        <w:noProof/>
        <w:sz w:val="20"/>
        <w:szCs w:val="20"/>
      </w:rPr>
      <w:t>IeMAnotp_0</w:t>
    </w:r>
    <w:r w:rsidR="003E475C">
      <w:rPr>
        <w:rFonts w:ascii="Times New Roman" w:hAnsi="Times New Roman" w:cs="Times New Roman"/>
        <w:noProof/>
        <w:sz w:val="20"/>
        <w:szCs w:val="20"/>
      </w:rPr>
      <w:t>8</w:t>
    </w:r>
    <w:r>
      <w:rPr>
        <w:rFonts w:ascii="Times New Roman" w:hAnsi="Times New Roman" w:cs="Times New Roman"/>
        <w:noProof/>
        <w:sz w:val="20"/>
        <w:szCs w:val="20"/>
      </w:rPr>
      <w:t>07</w:t>
    </w:r>
    <w:r w:rsidR="003E475C">
      <w:rPr>
        <w:rFonts w:ascii="Times New Roman" w:hAnsi="Times New Roman" w:cs="Times New Roman"/>
        <w:noProof/>
        <w:sz w:val="20"/>
        <w:szCs w:val="20"/>
      </w:rPr>
      <w:t>20</w:t>
    </w:r>
    <w:r>
      <w:rPr>
        <w:rFonts w:ascii="Times New Roman" w:hAnsi="Times New Roman" w:cs="Times New Roman"/>
        <w:noProof/>
        <w:sz w:val="20"/>
        <w:szCs w:val="20"/>
      </w:rPr>
      <w:t>24_apro</w:t>
    </w:r>
    <w:r w:rsidRPr="00FB6172">
      <w:rPr>
        <w:rFonts w:ascii="Times New Roman" w:hAnsi="Times New Roman" w:cs="Times New Roman"/>
        <w:sz w:val="20"/>
        <w:szCs w:val="20"/>
      </w:rPr>
      <w:fldChar w:fldCharType="end"/>
    </w:r>
  </w:p>
  <w:p w14:paraId="0C041889" w14:textId="43643583" w:rsidR="008560D3" w:rsidRPr="00FB6172" w:rsidRDefault="008560D3">
    <w:pPr>
      <w:pStyle w:val="Foo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08886" w14:textId="0EBC037B" w:rsidR="008560D3" w:rsidRPr="005702A7" w:rsidRDefault="005702A7" w:rsidP="005702A7">
    <w:pPr>
      <w:pStyle w:val="Footer"/>
    </w:pPr>
    <w:r w:rsidRPr="005702A7">
      <w:rPr>
        <w:rFonts w:ascii="Times New Roman" w:hAnsi="Times New Roman" w:cs="Times New Roman"/>
        <w:sz w:val="20"/>
        <w:szCs w:val="20"/>
      </w:rPr>
      <w:t>IeMAnotp_0</w:t>
    </w:r>
    <w:r w:rsidR="003E475C">
      <w:rPr>
        <w:rFonts w:ascii="Times New Roman" w:hAnsi="Times New Roman" w:cs="Times New Roman"/>
        <w:sz w:val="20"/>
        <w:szCs w:val="20"/>
      </w:rPr>
      <w:t>8</w:t>
    </w:r>
    <w:r w:rsidRPr="005702A7">
      <w:rPr>
        <w:rFonts w:ascii="Times New Roman" w:hAnsi="Times New Roman" w:cs="Times New Roman"/>
        <w:sz w:val="20"/>
        <w:szCs w:val="20"/>
      </w:rPr>
      <w:t>072024_apro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9E4CD" w14:textId="77777777" w:rsidR="001143FB" w:rsidRDefault="001143FB" w:rsidP="00462638">
      <w:pPr>
        <w:spacing w:after="0" w:line="240" w:lineRule="auto"/>
      </w:pPr>
      <w:r>
        <w:separator/>
      </w:r>
    </w:p>
  </w:footnote>
  <w:footnote w:type="continuationSeparator" w:id="0">
    <w:p w14:paraId="658D4A92" w14:textId="77777777" w:rsidR="001143FB" w:rsidRDefault="001143FB" w:rsidP="00462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5622269"/>
      <w:docPartObj>
        <w:docPartGallery w:val="Page Numbers (Top of Page)"/>
        <w:docPartUnique/>
      </w:docPartObj>
    </w:sdtPr>
    <w:sdtEndPr>
      <w:rPr>
        <w:rFonts w:ascii="Times New Roman" w:hAnsi="Times New Roman" w:cs="Times New Roman"/>
        <w:noProof/>
        <w:sz w:val="20"/>
        <w:szCs w:val="20"/>
      </w:rPr>
    </w:sdtEndPr>
    <w:sdtContent>
      <w:p w14:paraId="28F44FED" w14:textId="57BA17A2" w:rsidR="008560D3" w:rsidRPr="00EE115E" w:rsidRDefault="008560D3">
        <w:pPr>
          <w:pStyle w:val="Header"/>
          <w:jc w:val="center"/>
          <w:rPr>
            <w:rFonts w:ascii="Times New Roman" w:hAnsi="Times New Roman" w:cs="Times New Roman"/>
            <w:sz w:val="20"/>
            <w:szCs w:val="20"/>
          </w:rPr>
        </w:pPr>
        <w:r w:rsidRPr="00EE115E">
          <w:rPr>
            <w:rFonts w:ascii="Times New Roman" w:hAnsi="Times New Roman" w:cs="Times New Roman"/>
            <w:sz w:val="20"/>
            <w:szCs w:val="20"/>
          </w:rPr>
          <w:fldChar w:fldCharType="begin"/>
        </w:r>
        <w:r w:rsidRPr="00EE115E">
          <w:rPr>
            <w:rFonts w:ascii="Times New Roman" w:hAnsi="Times New Roman" w:cs="Times New Roman"/>
            <w:sz w:val="20"/>
            <w:szCs w:val="20"/>
          </w:rPr>
          <w:instrText xml:space="preserve"> PAGE   \* MERGEFORMAT </w:instrText>
        </w:r>
        <w:r w:rsidRPr="00EE115E">
          <w:rPr>
            <w:rFonts w:ascii="Times New Roman" w:hAnsi="Times New Roman" w:cs="Times New Roman"/>
            <w:sz w:val="20"/>
            <w:szCs w:val="20"/>
          </w:rPr>
          <w:fldChar w:fldCharType="separate"/>
        </w:r>
        <w:r w:rsidR="003E475C">
          <w:rPr>
            <w:rFonts w:ascii="Times New Roman" w:hAnsi="Times New Roman" w:cs="Times New Roman"/>
            <w:noProof/>
            <w:sz w:val="20"/>
            <w:szCs w:val="20"/>
          </w:rPr>
          <w:t>6</w:t>
        </w:r>
        <w:r w:rsidRPr="00EE115E">
          <w:rPr>
            <w:rFonts w:ascii="Times New Roman" w:hAnsi="Times New Roman" w:cs="Times New Roman"/>
            <w:noProof/>
            <w:sz w:val="20"/>
            <w:szCs w:val="20"/>
          </w:rPr>
          <w:fldChar w:fldCharType="end"/>
        </w:r>
      </w:p>
    </w:sdtContent>
  </w:sdt>
  <w:p w14:paraId="3FAAF4B0" w14:textId="77777777" w:rsidR="008560D3" w:rsidRDefault="008560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333E1D"/>
    <w:multiLevelType w:val="hybridMultilevel"/>
    <w:tmpl w:val="53A689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6E510C7"/>
    <w:multiLevelType w:val="hybridMultilevel"/>
    <w:tmpl w:val="3C3A0D7C"/>
    <w:lvl w:ilvl="0" w:tplc="53DA643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D0D"/>
    <w:rsid w:val="000131FD"/>
    <w:rsid w:val="0004151D"/>
    <w:rsid w:val="0004761E"/>
    <w:rsid w:val="00054EF1"/>
    <w:rsid w:val="000642F6"/>
    <w:rsid w:val="00065C95"/>
    <w:rsid w:val="00067DFC"/>
    <w:rsid w:val="00073195"/>
    <w:rsid w:val="00074CFF"/>
    <w:rsid w:val="00084991"/>
    <w:rsid w:val="000856D6"/>
    <w:rsid w:val="000A47D3"/>
    <w:rsid w:val="000A7F4D"/>
    <w:rsid w:val="000A7FAF"/>
    <w:rsid w:val="000B12C8"/>
    <w:rsid w:val="000C2679"/>
    <w:rsid w:val="000C2C86"/>
    <w:rsid w:val="000C6323"/>
    <w:rsid w:val="000C7EBC"/>
    <w:rsid w:val="000E0840"/>
    <w:rsid w:val="000F4734"/>
    <w:rsid w:val="000F6E9F"/>
    <w:rsid w:val="0010274A"/>
    <w:rsid w:val="001052E0"/>
    <w:rsid w:val="001106B0"/>
    <w:rsid w:val="001143FB"/>
    <w:rsid w:val="00122C07"/>
    <w:rsid w:val="0012335F"/>
    <w:rsid w:val="001260B9"/>
    <w:rsid w:val="0012724D"/>
    <w:rsid w:val="001320FE"/>
    <w:rsid w:val="00132CAD"/>
    <w:rsid w:val="0014019A"/>
    <w:rsid w:val="00147AD0"/>
    <w:rsid w:val="00177549"/>
    <w:rsid w:val="0018183E"/>
    <w:rsid w:val="001845EE"/>
    <w:rsid w:val="00185C78"/>
    <w:rsid w:val="0018607C"/>
    <w:rsid w:val="00191C1F"/>
    <w:rsid w:val="00193348"/>
    <w:rsid w:val="00195B52"/>
    <w:rsid w:val="00195FD4"/>
    <w:rsid w:val="001A195A"/>
    <w:rsid w:val="001B6B6A"/>
    <w:rsid w:val="001B71BF"/>
    <w:rsid w:val="001C161F"/>
    <w:rsid w:val="001D342B"/>
    <w:rsid w:val="001D5A0B"/>
    <w:rsid w:val="001D7BC5"/>
    <w:rsid w:val="001E154D"/>
    <w:rsid w:val="001F2CD3"/>
    <w:rsid w:val="001F3C21"/>
    <w:rsid w:val="00201ADF"/>
    <w:rsid w:val="00204DA7"/>
    <w:rsid w:val="00206723"/>
    <w:rsid w:val="0020708C"/>
    <w:rsid w:val="0021558E"/>
    <w:rsid w:val="0022725F"/>
    <w:rsid w:val="002457D1"/>
    <w:rsid w:val="00246D6F"/>
    <w:rsid w:val="00255153"/>
    <w:rsid w:val="00255860"/>
    <w:rsid w:val="00271EC3"/>
    <w:rsid w:val="00277EA1"/>
    <w:rsid w:val="00291273"/>
    <w:rsid w:val="002937A1"/>
    <w:rsid w:val="00297E77"/>
    <w:rsid w:val="002A0D66"/>
    <w:rsid w:val="002A0EBD"/>
    <w:rsid w:val="002B15B4"/>
    <w:rsid w:val="002B6FB8"/>
    <w:rsid w:val="002C4151"/>
    <w:rsid w:val="002D32DE"/>
    <w:rsid w:val="002D7D17"/>
    <w:rsid w:val="002E0E94"/>
    <w:rsid w:val="002E33B6"/>
    <w:rsid w:val="002E4824"/>
    <w:rsid w:val="002E7725"/>
    <w:rsid w:val="00320390"/>
    <w:rsid w:val="0032557C"/>
    <w:rsid w:val="00334846"/>
    <w:rsid w:val="00337D5C"/>
    <w:rsid w:val="0034638B"/>
    <w:rsid w:val="00347412"/>
    <w:rsid w:val="00353359"/>
    <w:rsid w:val="0036460E"/>
    <w:rsid w:val="00366C3A"/>
    <w:rsid w:val="003672D4"/>
    <w:rsid w:val="00375103"/>
    <w:rsid w:val="00380D74"/>
    <w:rsid w:val="00384025"/>
    <w:rsid w:val="00384FEC"/>
    <w:rsid w:val="0039259B"/>
    <w:rsid w:val="00395D68"/>
    <w:rsid w:val="00396039"/>
    <w:rsid w:val="0039798D"/>
    <w:rsid w:val="003A1ADA"/>
    <w:rsid w:val="003A40CC"/>
    <w:rsid w:val="003B1012"/>
    <w:rsid w:val="003B14F8"/>
    <w:rsid w:val="003C178F"/>
    <w:rsid w:val="003C1C23"/>
    <w:rsid w:val="003C7DA3"/>
    <w:rsid w:val="003C7DB0"/>
    <w:rsid w:val="003D4BC7"/>
    <w:rsid w:val="003D4F32"/>
    <w:rsid w:val="003E0BBD"/>
    <w:rsid w:val="003E3AA7"/>
    <w:rsid w:val="003E475C"/>
    <w:rsid w:val="003E62E6"/>
    <w:rsid w:val="003E7A08"/>
    <w:rsid w:val="003F5B72"/>
    <w:rsid w:val="003F7E00"/>
    <w:rsid w:val="00407FB6"/>
    <w:rsid w:val="004108BA"/>
    <w:rsid w:val="00410AE9"/>
    <w:rsid w:val="0042013E"/>
    <w:rsid w:val="00423EB0"/>
    <w:rsid w:val="0042713D"/>
    <w:rsid w:val="00430FF2"/>
    <w:rsid w:val="00431A2D"/>
    <w:rsid w:val="00432E72"/>
    <w:rsid w:val="00443828"/>
    <w:rsid w:val="004611D8"/>
    <w:rsid w:val="00462638"/>
    <w:rsid w:val="00463AD5"/>
    <w:rsid w:val="00473624"/>
    <w:rsid w:val="00485F2B"/>
    <w:rsid w:val="00486186"/>
    <w:rsid w:val="004A3BC5"/>
    <w:rsid w:val="004A74B0"/>
    <w:rsid w:val="004C1E71"/>
    <w:rsid w:val="004C3624"/>
    <w:rsid w:val="004D2413"/>
    <w:rsid w:val="004D5096"/>
    <w:rsid w:val="004D7C37"/>
    <w:rsid w:val="004E18EA"/>
    <w:rsid w:val="004F35C8"/>
    <w:rsid w:val="004F6D11"/>
    <w:rsid w:val="005023C3"/>
    <w:rsid w:val="005069E0"/>
    <w:rsid w:val="00510166"/>
    <w:rsid w:val="005135E4"/>
    <w:rsid w:val="00515C46"/>
    <w:rsid w:val="005166BD"/>
    <w:rsid w:val="00532E8F"/>
    <w:rsid w:val="005363C4"/>
    <w:rsid w:val="00540CB6"/>
    <w:rsid w:val="00541A19"/>
    <w:rsid w:val="00542978"/>
    <w:rsid w:val="00557FDA"/>
    <w:rsid w:val="00561195"/>
    <w:rsid w:val="0056224C"/>
    <w:rsid w:val="00562998"/>
    <w:rsid w:val="005629F8"/>
    <w:rsid w:val="00564F9D"/>
    <w:rsid w:val="00565D6E"/>
    <w:rsid w:val="005702A7"/>
    <w:rsid w:val="00573941"/>
    <w:rsid w:val="005B1BB2"/>
    <w:rsid w:val="005B2AA6"/>
    <w:rsid w:val="005B4648"/>
    <w:rsid w:val="005B5884"/>
    <w:rsid w:val="005B6E0A"/>
    <w:rsid w:val="005B71D6"/>
    <w:rsid w:val="005C0097"/>
    <w:rsid w:val="005D0CA6"/>
    <w:rsid w:val="005D1033"/>
    <w:rsid w:val="005D2573"/>
    <w:rsid w:val="005D5795"/>
    <w:rsid w:val="005D5B61"/>
    <w:rsid w:val="005E0D9D"/>
    <w:rsid w:val="005E27CD"/>
    <w:rsid w:val="005E5D0A"/>
    <w:rsid w:val="005E5EF0"/>
    <w:rsid w:val="005E6830"/>
    <w:rsid w:val="005F648A"/>
    <w:rsid w:val="006029C2"/>
    <w:rsid w:val="00606069"/>
    <w:rsid w:val="00606315"/>
    <w:rsid w:val="0061084B"/>
    <w:rsid w:val="0061518D"/>
    <w:rsid w:val="0062110D"/>
    <w:rsid w:val="006216FA"/>
    <w:rsid w:val="00622340"/>
    <w:rsid w:val="00633BBA"/>
    <w:rsid w:val="006343BE"/>
    <w:rsid w:val="00636439"/>
    <w:rsid w:val="00637D34"/>
    <w:rsid w:val="0064504F"/>
    <w:rsid w:val="0066300C"/>
    <w:rsid w:val="0066526D"/>
    <w:rsid w:val="00670BAC"/>
    <w:rsid w:val="00673548"/>
    <w:rsid w:val="00695F3D"/>
    <w:rsid w:val="006979F6"/>
    <w:rsid w:val="006A044F"/>
    <w:rsid w:val="006A0EB1"/>
    <w:rsid w:val="006A1C29"/>
    <w:rsid w:val="006A53F8"/>
    <w:rsid w:val="006B03CD"/>
    <w:rsid w:val="006B77BB"/>
    <w:rsid w:val="006B7C38"/>
    <w:rsid w:val="006C0E89"/>
    <w:rsid w:val="006C6F54"/>
    <w:rsid w:val="006C75E9"/>
    <w:rsid w:val="006D75CB"/>
    <w:rsid w:val="006D7E3C"/>
    <w:rsid w:val="006E1C7C"/>
    <w:rsid w:val="006E4B26"/>
    <w:rsid w:val="006E5CD5"/>
    <w:rsid w:val="006E6703"/>
    <w:rsid w:val="006F0085"/>
    <w:rsid w:val="006F0423"/>
    <w:rsid w:val="006F0550"/>
    <w:rsid w:val="00702F35"/>
    <w:rsid w:val="00710485"/>
    <w:rsid w:val="007200BF"/>
    <w:rsid w:val="00720BE0"/>
    <w:rsid w:val="00724EDD"/>
    <w:rsid w:val="00732820"/>
    <w:rsid w:val="007374E2"/>
    <w:rsid w:val="0074088C"/>
    <w:rsid w:val="00743744"/>
    <w:rsid w:val="00746B1E"/>
    <w:rsid w:val="00751ACB"/>
    <w:rsid w:val="00764378"/>
    <w:rsid w:val="007734EB"/>
    <w:rsid w:val="007807FC"/>
    <w:rsid w:val="0078208B"/>
    <w:rsid w:val="007821FA"/>
    <w:rsid w:val="007848AB"/>
    <w:rsid w:val="007A1489"/>
    <w:rsid w:val="007A3855"/>
    <w:rsid w:val="007A58AF"/>
    <w:rsid w:val="007A7B08"/>
    <w:rsid w:val="007B7F4F"/>
    <w:rsid w:val="007C2AF5"/>
    <w:rsid w:val="007C4FC7"/>
    <w:rsid w:val="007D3B9F"/>
    <w:rsid w:val="007D4F21"/>
    <w:rsid w:val="007D7C40"/>
    <w:rsid w:val="007E1441"/>
    <w:rsid w:val="007E1A7E"/>
    <w:rsid w:val="007E5FB0"/>
    <w:rsid w:val="007F7534"/>
    <w:rsid w:val="008002D3"/>
    <w:rsid w:val="008102EB"/>
    <w:rsid w:val="008119BE"/>
    <w:rsid w:val="00816B29"/>
    <w:rsid w:val="0082124A"/>
    <w:rsid w:val="0082277B"/>
    <w:rsid w:val="00827BE4"/>
    <w:rsid w:val="00834CD1"/>
    <w:rsid w:val="00836472"/>
    <w:rsid w:val="00836D0D"/>
    <w:rsid w:val="008374DB"/>
    <w:rsid w:val="00843AE6"/>
    <w:rsid w:val="008516A3"/>
    <w:rsid w:val="008549D0"/>
    <w:rsid w:val="008560D3"/>
    <w:rsid w:val="00866182"/>
    <w:rsid w:val="00871342"/>
    <w:rsid w:val="008809D9"/>
    <w:rsid w:val="00883CCC"/>
    <w:rsid w:val="00891B75"/>
    <w:rsid w:val="008A4392"/>
    <w:rsid w:val="008B06F8"/>
    <w:rsid w:val="008C112A"/>
    <w:rsid w:val="008C7012"/>
    <w:rsid w:val="008D196A"/>
    <w:rsid w:val="008D4295"/>
    <w:rsid w:val="008E406E"/>
    <w:rsid w:val="008E4EBC"/>
    <w:rsid w:val="008F0019"/>
    <w:rsid w:val="00900D99"/>
    <w:rsid w:val="00901077"/>
    <w:rsid w:val="00907EC0"/>
    <w:rsid w:val="00926C2C"/>
    <w:rsid w:val="009272D2"/>
    <w:rsid w:val="009272DA"/>
    <w:rsid w:val="00930A4C"/>
    <w:rsid w:val="00936438"/>
    <w:rsid w:val="009406C8"/>
    <w:rsid w:val="00940704"/>
    <w:rsid w:val="00940F4E"/>
    <w:rsid w:val="00943E97"/>
    <w:rsid w:val="009615C4"/>
    <w:rsid w:val="00961F65"/>
    <w:rsid w:val="00963E98"/>
    <w:rsid w:val="00977284"/>
    <w:rsid w:val="009816F2"/>
    <w:rsid w:val="00981C61"/>
    <w:rsid w:val="0098752E"/>
    <w:rsid w:val="00987D0E"/>
    <w:rsid w:val="009A30AA"/>
    <w:rsid w:val="009A30E3"/>
    <w:rsid w:val="009B4A2E"/>
    <w:rsid w:val="009D383B"/>
    <w:rsid w:val="009E44DE"/>
    <w:rsid w:val="009E45F3"/>
    <w:rsid w:val="009F38F5"/>
    <w:rsid w:val="009F3E90"/>
    <w:rsid w:val="00A06408"/>
    <w:rsid w:val="00A15264"/>
    <w:rsid w:val="00A15DF1"/>
    <w:rsid w:val="00A23F38"/>
    <w:rsid w:val="00A35E5B"/>
    <w:rsid w:val="00A36280"/>
    <w:rsid w:val="00A36D34"/>
    <w:rsid w:val="00A45D43"/>
    <w:rsid w:val="00A464CD"/>
    <w:rsid w:val="00A52F0D"/>
    <w:rsid w:val="00A5464E"/>
    <w:rsid w:val="00A56545"/>
    <w:rsid w:val="00A67A95"/>
    <w:rsid w:val="00A731FB"/>
    <w:rsid w:val="00A74C82"/>
    <w:rsid w:val="00A7763D"/>
    <w:rsid w:val="00A96E0D"/>
    <w:rsid w:val="00AA50F0"/>
    <w:rsid w:val="00AA530D"/>
    <w:rsid w:val="00AA7D1A"/>
    <w:rsid w:val="00AB09C1"/>
    <w:rsid w:val="00AB3A0B"/>
    <w:rsid w:val="00AC2104"/>
    <w:rsid w:val="00AC5851"/>
    <w:rsid w:val="00AC62D6"/>
    <w:rsid w:val="00AD26C6"/>
    <w:rsid w:val="00AD3B4F"/>
    <w:rsid w:val="00AD445E"/>
    <w:rsid w:val="00AD65FA"/>
    <w:rsid w:val="00AD6E75"/>
    <w:rsid w:val="00AE1CFD"/>
    <w:rsid w:val="00AE4EE9"/>
    <w:rsid w:val="00AE65F2"/>
    <w:rsid w:val="00B00E80"/>
    <w:rsid w:val="00B01019"/>
    <w:rsid w:val="00B03042"/>
    <w:rsid w:val="00B03C4D"/>
    <w:rsid w:val="00B073B2"/>
    <w:rsid w:val="00B07750"/>
    <w:rsid w:val="00B10361"/>
    <w:rsid w:val="00B10E5C"/>
    <w:rsid w:val="00B12229"/>
    <w:rsid w:val="00B14F9B"/>
    <w:rsid w:val="00B153ED"/>
    <w:rsid w:val="00B21474"/>
    <w:rsid w:val="00B23371"/>
    <w:rsid w:val="00B31254"/>
    <w:rsid w:val="00B46AA9"/>
    <w:rsid w:val="00B51A36"/>
    <w:rsid w:val="00B51C9D"/>
    <w:rsid w:val="00B56C06"/>
    <w:rsid w:val="00B63088"/>
    <w:rsid w:val="00B6397D"/>
    <w:rsid w:val="00B65E20"/>
    <w:rsid w:val="00B72401"/>
    <w:rsid w:val="00B8192D"/>
    <w:rsid w:val="00B82669"/>
    <w:rsid w:val="00B85CED"/>
    <w:rsid w:val="00B86F95"/>
    <w:rsid w:val="00B967AD"/>
    <w:rsid w:val="00B97A8B"/>
    <w:rsid w:val="00BA017B"/>
    <w:rsid w:val="00BA6A05"/>
    <w:rsid w:val="00BA6D1D"/>
    <w:rsid w:val="00BB07E1"/>
    <w:rsid w:val="00BB34E9"/>
    <w:rsid w:val="00BD4B2E"/>
    <w:rsid w:val="00BD5853"/>
    <w:rsid w:val="00BE0411"/>
    <w:rsid w:val="00C0057A"/>
    <w:rsid w:val="00C05852"/>
    <w:rsid w:val="00C161F6"/>
    <w:rsid w:val="00C22BED"/>
    <w:rsid w:val="00C239C1"/>
    <w:rsid w:val="00C270DD"/>
    <w:rsid w:val="00C407DB"/>
    <w:rsid w:val="00C408D9"/>
    <w:rsid w:val="00C43F03"/>
    <w:rsid w:val="00C52AC6"/>
    <w:rsid w:val="00C617CE"/>
    <w:rsid w:val="00C61E3E"/>
    <w:rsid w:val="00C63CA2"/>
    <w:rsid w:val="00C6435F"/>
    <w:rsid w:val="00C75F6D"/>
    <w:rsid w:val="00C80E0B"/>
    <w:rsid w:val="00C822D8"/>
    <w:rsid w:val="00C86F96"/>
    <w:rsid w:val="00C909C1"/>
    <w:rsid w:val="00C961C1"/>
    <w:rsid w:val="00C96FC1"/>
    <w:rsid w:val="00CA15BB"/>
    <w:rsid w:val="00CA1F26"/>
    <w:rsid w:val="00CA4D3A"/>
    <w:rsid w:val="00CA51EA"/>
    <w:rsid w:val="00CA6059"/>
    <w:rsid w:val="00CA6F2F"/>
    <w:rsid w:val="00CB082C"/>
    <w:rsid w:val="00CB44E8"/>
    <w:rsid w:val="00CB76B3"/>
    <w:rsid w:val="00CC3A7A"/>
    <w:rsid w:val="00CD0DB4"/>
    <w:rsid w:val="00CD11E2"/>
    <w:rsid w:val="00CD1E8D"/>
    <w:rsid w:val="00CE697F"/>
    <w:rsid w:val="00CF1C37"/>
    <w:rsid w:val="00CF3C7C"/>
    <w:rsid w:val="00CF707F"/>
    <w:rsid w:val="00D04F7A"/>
    <w:rsid w:val="00D05611"/>
    <w:rsid w:val="00D12D92"/>
    <w:rsid w:val="00D14847"/>
    <w:rsid w:val="00D152EE"/>
    <w:rsid w:val="00D1578B"/>
    <w:rsid w:val="00D16DC0"/>
    <w:rsid w:val="00D210DB"/>
    <w:rsid w:val="00D2219F"/>
    <w:rsid w:val="00D2649C"/>
    <w:rsid w:val="00D318E6"/>
    <w:rsid w:val="00D3242F"/>
    <w:rsid w:val="00D3458C"/>
    <w:rsid w:val="00D37F74"/>
    <w:rsid w:val="00D428E1"/>
    <w:rsid w:val="00D42F91"/>
    <w:rsid w:val="00D508F0"/>
    <w:rsid w:val="00D50BC3"/>
    <w:rsid w:val="00D52440"/>
    <w:rsid w:val="00D54CE6"/>
    <w:rsid w:val="00D60A35"/>
    <w:rsid w:val="00D62160"/>
    <w:rsid w:val="00D627B0"/>
    <w:rsid w:val="00D63186"/>
    <w:rsid w:val="00D64462"/>
    <w:rsid w:val="00D67FDF"/>
    <w:rsid w:val="00D7163D"/>
    <w:rsid w:val="00D73757"/>
    <w:rsid w:val="00D86FEA"/>
    <w:rsid w:val="00D90D37"/>
    <w:rsid w:val="00D90E3C"/>
    <w:rsid w:val="00D9658E"/>
    <w:rsid w:val="00DA0604"/>
    <w:rsid w:val="00DA4DD2"/>
    <w:rsid w:val="00DA5611"/>
    <w:rsid w:val="00DB0100"/>
    <w:rsid w:val="00DC6626"/>
    <w:rsid w:val="00DC6F0D"/>
    <w:rsid w:val="00DD6DA6"/>
    <w:rsid w:val="00DE0D5D"/>
    <w:rsid w:val="00DE3972"/>
    <w:rsid w:val="00DE6533"/>
    <w:rsid w:val="00DF2DAF"/>
    <w:rsid w:val="00DF6A78"/>
    <w:rsid w:val="00DF6E38"/>
    <w:rsid w:val="00E26C0C"/>
    <w:rsid w:val="00E272BD"/>
    <w:rsid w:val="00E3480E"/>
    <w:rsid w:val="00E400D1"/>
    <w:rsid w:val="00E445F5"/>
    <w:rsid w:val="00E60960"/>
    <w:rsid w:val="00E628CC"/>
    <w:rsid w:val="00E65963"/>
    <w:rsid w:val="00E714EC"/>
    <w:rsid w:val="00E72CAA"/>
    <w:rsid w:val="00E740A1"/>
    <w:rsid w:val="00E81BC1"/>
    <w:rsid w:val="00E84B51"/>
    <w:rsid w:val="00E86310"/>
    <w:rsid w:val="00E918A8"/>
    <w:rsid w:val="00E93B6A"/>
    <w:rsid w:val="00EA1E9A"/>
    <w:rsid w:val="00EB28D6"/>
    <w:rsid w:val="00EB69A2"/>
    <w:rsid w:val="00EC0DC8"/>
    <w:rsid w:val="00ED0A3B"/>
    <w:rsid w:val="00EE115E"/>
    <w:rsid w:val="00EF056E"/>
    <w:rsid w:val="00EF176C"/>
    <w:rsid w:val="00EF37AB"/>
    <w:rsid w:val="00EF60D9"/>
    <w:rsid w:val="00F00825"/>
    <w:rsid w:val="00F04953"/>
    <w:rsid w:val="00F06867"/>
    <w:rsid w:val="00F07625"/>
    <w:rsid w:val="00F079DD"/>
    <w:rsid w:val="00F13C89"/>
    <w:rsid w:val="00F179F3"/>
    <w:rsid w:val="00F218DC"/>
    <w:rsid w:val="00F2351F"/>
    <w:rsid w:val="00F270F0"/>
    <w:rsid w:val="00F33C8E"/>
    <w:rsid w:val="00F3720F"/>
    <w:rsid w:val="00F45C44"/>
    <w:rsid w:val="00F45F41"/>
    <w:rsid w:val="00F466DE"/>
    <w:rsid w:val="00F5619A"/>
    <w:rsid w:val="00F602C9"/>
    <w:rsid w:val="00F65CA7"/>
    <w:rsid w:val="00F81C37"/>
    <w:rsid w:val="00F8250B"/>
    <w:rsid w:val="00F83D5C"/>
    <w:rsid w:val="00F85DDF"/>
    <w:rsid w:val="00F87745"/>
    <w:rsid w:val="00F924EF"/>
    <w:rsid w:val="00F97613"/>
    <w:rsid w:val="00FB0D02"/>
    <w:rsid w:val="00FB0F97"/>
    <w:rsid w:val="00FB5E86"/>
    <w:rsid w:val="00FB6172"/>
    <w:rsid w:val="00FB6B38"/>
    <w:rsid w:val="00FC2110"/>
    <w:rsid w:val="00FC4321"/>
    <w:rsid w:val="00FC59FD"/>
    <w:rsid w:val="00FC783E"/>
    <w:rsid w:val="00FD0A5C"/>
    <w:rsid w:val="00FD69A4"/>
    <w:rsid w:val="00FE2047"/>
    <w:rsid w:val="00FE7C35"/>
    <w:rsid w:val="00FF7087"/>
    <w:rsid w:val="00FF7E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6DE5A83"/>
  <w15:chartTrackingRefBased/>
  <w15:docId w15:val="{8280A1B3-6F66-4FB9-8DED-F56F0E05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074C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638"/>
    <w:pPr>
      <w:tabs>
        <w:tab w:val="center" w:pos="4153"/>
        <w:tab w:val="right" w:pos="8306"/>
      </w:tabs>
      <w:spacing w:after="0" w:line="240" w:lineRule="auto"/>
    </w:pPr>
  </w:style>
  <w:style w:type="character" w:customStyle="1" w:styleId="HeaderChar">
    <w:name w:val="Header Char"/>
    <w:basedOn w:val="DefaultParagraphFont"/>
    <w:link w:val="Header"/>
    <w:uiPriority w:val="99"/>
    <w:rsid w:val="00462638"/>
  </w:style>
  <w:style w:type="paragraph" w:styleId="Footer">
    <w:name w:val="footer"/>
    <w:basedOn w:val="Normal"/>
    <w:link w:val="FooterChar"/>
    <w:uiPriority w:val="99"/>
    <w:unhideWhenUsed/>
    <w:rsid w:val="00462638"/>
    <w:pPr>
      <w:tabs>
        <w:tab w:val="center" w:pos="4153"/>
        <w:tab w:val="right" w:pos="8306"/>
      </w:tabs>
      <w:spacing w:after="0" w:line="240" w:lineRule="auto"/>
    </w:pPr>
  </w:style>
  <w:style w:type="character" w:customStyle="1" w:styleId="FooterChar">
    <w:name w:val="Footer Char"/>
    <w:basedOn w:val="DefaultParagraphFont"/>
    <w:link w:val="Footer"/>
    <w:uiPriority w:val="99"/>
    <w:rsid w:val="00462638"/>
  </w:style>
  <w:style w:type="character" w:styleId="Hyperlink">
    <w:name w:val="Hyperlink"/>
    <w:basedOn w:val="DefaultParagraphFont"/>
    <w:unhideWhenUsed/>
    <w:rsid w:val="00827BE4"/>
    <w:rPr>
      <w:color w:val="0000FF"/>
      <w:u w:val="single"/>
    </w:rPr>
  </w:style>
  <w:style w:type="paragraph" w:customStyle="1" w:styleId="naisf">
    <w:name w:val="naisf"/>
    <w:basedOn w:val="Normal"/>
    <w:rsid w:val="00827BE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link w:val="NormalWebChar"/>
    <w:rsid w:val="00C270D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WebChar">
    <w:name w:val="Normal (Web) Char"/>
    <w:link w:val="NormalWeb"/>
    <w:locked/>
    <w:rsid w:val="00C270DD"/>
    <w:rPr>
      <w:rFonts w:ascii="Times New Roman" w:eastAsia="Times New Roman" w:hAnsi="Times New Roman" w:cs="Times New Roman"/>
      <w:sz w:val="24"/>
      <w:szCs w:val="24"/>
      <w:lang w:eastAsia="lv-LV"/>
    </w:rPr>
  </w:style>
  <w:style w:type="table" w:styleId="TableGrid">
    <w:name w:val="Table Grid"/>
    <w:basedOn w:val="TableNormal"/>
    <w:uiPriority w:val="39"/>
    <w:rsid w:val="00420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0E0B"/>
    <w:pPr>
      <w:ind w:left="720"/>
      <w:contextualSpacing/>
    </w:pPr>
  </w:style>
  <w:style w:type="paragraph" w:styleId="BalloonText">
    <w:name w:val="Balloon Text"/>
    <w:basedOn w:val="Normal"/>
    <w:link w:val="BalloonTextChar"/>
    <w:uiPriority w:val="99"/>
    <w:semiHidden/>
    <w:unhideWhenUsed/>
    <w:rsid w:val="001933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348"/>
    <w:rPr>
      <w:rFonts w:ascii="Segoe UI" w:hAnsi="Segoe UI" w:cs="Segoe UI"/>
      <w:sz w:val="18"/>
      <w:szCs w:val="18"/>
    </w:rPr>
  </w:style>
  <w:style w:type="character" w:styleId="Emphasis">
    <w:name w:val="Emphasis"/>
    <w:basedOn w:val="DefaultParagraphFont"/>
    <w:uiPriority w:val="20"/>
    <w:qFormat/>
    <w:rsid w:val="00F466DE"/>
    <w:rPr>
      <w:i/>
      <w:iCs/>
    </w:rPr>
  </w:style>
  <w:style w:type="character" w:styleId="CommentReference">
    <w:name w:val="annotation reference"/>
    <w:basedOn w:val="DefaultParagraphFont"/>
    <w:uiPriority w:val="99"/>
    <w:semiHidden/>
    <w:unhideWhenUsed/>
    <w:rsid w:val="008C7012"/>
    <w:rPr>
      <w:sz w:val="16"/>
      <w:szCs w:val="16"/>
    </w:rPr>
  </w:style>
  <w:style w:type="paragraph" w:styleId="CommentText">
    <w:name w:val="annotation text"/>
    <w:basedOn w:val="Normal"/>
    <w:link w:val="CommentTextChar"/>
    <w:uiPriority w:val="99"/>
    <w:semiHidden/>
    <w:unhideWhenUsed/>
    <w:rsid w:val="008C7012"/>
    <w:pPr>
      <w:spacing w:line="240" w:lineRule="auto"/>
    </w:pPr>
    <w:rPr>
      <w:sz w:val="20"/>
      <w:szCs w:val="20"/>
    </w:rPr>
  </w:style>
  <w:style w:type="character" w:customStyle="1" w:styleId="CommentTextChar">
    <w:name w:val="Comment Text Char"/>
    <w:basedOn w:val="DefaultParagraphFont"/>
    <w:link w:val="CommentText"/>
    <w:uiPriority w:val="99"/>
    <w:semiHidden/>
    <w:rsid w:val="008C7012"/>
    <w:rPr>
      <w:sz w:val="20"/>
      <w:szCs w:val="20"/>
    </w:rPr>
  </w:style>
  <w:style w:type="paragraph" w:styleId="CommentSubject">
    <w:name w:val="annotation subject"/>
    <w:basedOn w:val="CommentText"/>
    <w:next w:val="CommentText"/>
    <w:link w:val="CommentSubjectChar"/>
    <w:uiPriority w:val="99"/>
    <w:semiHidden/>
    <w:unhideWhenUsed/>
    <w:rsid w:val="008C7012"/>
    <w:rPr>
      <w:b/>
      <w:bCs/>
    </w:rPr>
  </w:style>
  <w:style w:type="character" w:customStyle="1" w:styleId="CommentSubjectChar">
    <w:name w:val="Comment Subject Char"/>
    <w:basedOn w:val="CommentTextChar"/>
    <w:link w:val="CommentSubject"/>
    <w:uiPriority w:val="99"/>
    <w:semiHidden/>
    <w:rsid w:val="008C7012"/>
    <w:rPr>
      <w:b/>
      <w:bCs/>
      <w:sz w:val="20"/>
      <w:szCs w:val="20"/>
    </w:rPr>
  </w:style>
  <w:style w:type="character" w:customStyle="1" w:styleId="Heading2Char">
    <w:name w:val="Heading 2 Char"/>
    <w:basedOn w:val="DefaultParagraphFont"/>
    <w:link w:val="Heading2"/>
    <w:uiPriority w:val="9"/>
    <w:rsid w:val="00074CF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444">
      <w:bodyDiv w:val="1"/>
      <w:marLeft w:val="0"/>
      <w:marRight w:val="0"/>
      <w:marTop w:val="0"/>
      <w:marBottom w:val="0"/>
      <w:divBdr>
        <w:top w:val="none" w:sz="0" w:space="0" w:color="auto"/>
        <w:left w:val="none" w:sz="0" w:space="0" w:color="auto"/>
        <w:bottom w:val="none" w:sz="0" w:space="0" w:color="auto"/>
        <w:right w:val="none" w:sz="0" w:space="0" w:color="auto"/>
      </w:divBdr>
    </w:div>
    <w:div w:id="57440786">
      <w:bodyDiv w:val="1"/>
      <w:marLeft w:val="0"/>
      <w:marRight w:val="0"/>
      <w:marTop w:val="0"/>
      <w:marBottom w:val="0"/>
      <w:divBdr>
        <w:top w:val="none" w:sz="0" w:space="0" w:color="auto"/>
        <w:left w:val="none" w:sz="0" w:space="0" w:color="auto"/>
        <w:bottom w:val="none" w:sz="0" w:space="0" w:color="auto"/>
        <w:right w:val="none" w:sz="0" w:space="0" w:color="auto"/>
      </w:divBdr>
    </w:div>
    <w:div w:id="92475495">
      <w:bodyDiv w:val="1"/>
      <w:marLeft w:val="0"/>
      <w:marRight w:val="0"/>
      <w:marTop w:val="0"/>
      <w:marBottom w:val="0"/>
      <w:divBdr>
        <w:top w:val="none" w:sz="0" w:space="0" w:color="auto"/>
        <w:left w:val="none" w:sz="0" w:space="0" w:color="auto"/>
        <w:bottom w:val="none" w:sz="0" w:space="0" w:color="auto"/>
        <w:right w:val="none" w:sz="0" w:space="0" w:color="auto"/>
      </w:divBdr>
    </w:div>
    <w:div w:id="159540370">
      <w:bodyDiv w:val="1"/>
      <w:marLeft w:val="0"/>
      <w:marRight w:val="0"/>
      <w:marTop w:val="0"/>
      <w:marBottom w:val="0"/>
      <w:divBdr>
        <w:top w:val="none" w:sz="0" w:space="0" w:color="auto"/>
        <w:left w:val="none" w:sz="0" w:space="0" w:color="auto"/>
        <w:bottom w:val="none" w:sz="0" w:space="0" w:color="auto"/>
        <w:right w:val="none" w:sz="0" w:space="0" w:color="auto"/>
      </w:divBdr>
    </w:div>
    <w:div w:id="211116278">
      <w:bodyDiv w:val="1"/>
      <w:marLeft w:val="0"/>
      <w:marRight w:val="0"/>
      <w:marTop w:val="0"/>
      <w:marBottom w:val="0"/>
      <w:divBdr>
        <w:top w:val="none" w:sz="0" w:space="0" w:color="auto"/>
        <w:left w:val="none" w:sz="0" w:space="0" w:color="auto"/>
        <w:bottom w:val="none" w:sz="0" w:space="0" w:color="auto"/>
        <w:right w:val="none" w:sz="0" w:space="0" w:color="auto"/>
      </w:divBdr>
    </w:div>
    <w:div w:id="257301357">
      <w:bodyDiv w:val="1"/>
      <w:marLeft w:val="0"/>
      <w:marRight w:val="0"/>
      <w:marTop w:val="0"/>
      <w:marBottom w:val="0"/>
      <w:divBdr>
        <w:top w:val="none" w:sz="0" w:space="0" w:color="auto"/>
        <w:left w:val="none" w:sz="0" w:space="0" w:color="auto"/>
        <w:bottom w:val="none" w:sz="0" w:space="0" w:color="auto"/>
        <w:right w:val="none" w:sz="0" w:space="0" w:color="auto"/>
      </w:divBdr>
    </w:div>
    <w:div w:id="302543108">
      <w:bodyDiv w:val="1"/>
      <w:marLeft w:val="0"/>
      <w:marRight w:val="0"/>
      <w:marTop w:val="0"/>
      <w:marBottom w:val="0"/>
      <w:divBdr>
        <w:top w:val="none" w:sz="0" w:space="0" w:color="auto"/>
        <w:left w:val="none" w:sz="0" w:space="0" w:color="auto"/>
        <w:bottom w:val="none" w:sz="0" w:space="0" w:color="auto"/>
        <w:right w:val="none" w:sz="0" w:space="0" w:color="auto"/>
      </w:divBdr>
    </w:div>
    <w:div w:id="354844501">
      <w:bodyDiv w:val="1"/>
      <w:marLeft w:val="0"/>
      <w:marRight w:val="0"/>
      <w:marTop w:val="0"/>
      <w:marBottom w:val="0"/>
      <w:divBdr>
        <w:top w:val="none" w:sz="0" w:space="0" w:color="auto"/>
        <w:left w:val="none" w:sz="0" w:space="0" w:color="auto"/>
        <w:bottom w:val="none" w:sz="0" w:space="0" w:color="auto"/>
        <w:right w:val="none" w:sz="0" w:space="0" w:color="auto"/>
      </w:divBdr>
    </w:div>
    <w:div w:id="369958753">
      <w:bodyDiv w:val="1"/>
      <w:marLeft w:val="0"/>
      <w:marRight w:val="0"/>
      <w:marTop w:val="0"/>
      <w:marBottom w:val="0"/>
      <w:divBdr>
        <w:top w:val="none" w:sz="0" w:space="0" w:color="auto"/>
        <w:left w:val="none" w:sz="0" w:space="0" w:color="auto"/>
        <w:bottom w:val="none" w:sz="0" w:space="0" w:color="auto"/>
        <w:right w:val="none" w:sz="0" w:space="0" w:color="auto"/>
      </w:divBdr>
    </w:div>
    <w:div w:id="420957911">
      <w:bodyDiv w:val="1"/>
      <w:marLeft w:val="0"/>
      <w:marRight w:val="0"/>
      <w:marTop w:val="0"/>
      <w:marBottom w:val="0"/>
      <w:divBdr>
        <w:top w:val="none" w:sz="0" w:space="0" w:color="auto"/>
        <w:left w:val="none" w:sz="0" w:space="0" w:color="auto"/>
        <w:bottom w:val="none" w:sz="0" w:space="0" w:color="auto"/>
        <w:right w:val="none" w:sz="0" w:space="0" w:color="auto"/>
      </w:divBdr>
    </w:div>
    <w:div w:id="485979674">
      <w:bodyDiv w:val="1"/>
      <w:marLeft w:val="0"/>
      <w:marRight w:val="0"/>
      <w:marTop w:val="0"/>
      <w:marBottom w:val="0"/>
      <w:divBdr>
        <w:top w:val="none" w:sz="0" w:space="0" w:color="auto"/>
        <w:left w:val="none" w:sz="0" w:space="0" w:color="auto"/>
        <w:bottom w:val="none" w:sz="0" w:space="0" w:color="auto"/>
        <w:right w:val="none" w:sz="0" w:space="0" w:color="auto"/>
      </w:divBdr>
    </w:div>
    <w:div w:id="494415258">
      <w:bodyDiv w:val="1"/>
      <w:marLeft w:val="0"/>
      <w:marRight w:val="0"/>
      <w:marTop w:val="0"/>
      <w:marBottom w:val="0"/>
      <w:divBdr>
        <w:top w:val="none" w:sz="0" w:space="0" w:color="auto"/>
        <w:left w:val="none" w:sz="0" w:space="0" w:color="auto"/>
        <w:bottom w:val="none" w:sz="0" w:space="0" w:color="auto"/>
        <w:right w:val="none" w:sz="0" w:space="0" w:color="auto"/>
      </w:divBdr>
    </w:div>
    <w:div w:id="539055411">
      <w:bodyDiv w:val="1"/>
      <w:marLeft w:val="0"/>
      <w:marRight w:val="0"/>
      <w:marTop w:val="0"/>
      <w:marBottom w:val="0"/>
      <w:divBdr>
        <w:top w:val="none" w:sz="0" w:space="0" w:color="auto"/>
        <w:left w:val="none" w:sz="0" w:space="0" w:color="auto"/>
        <w:bottom w:val="none" w:sz="0" w:space="0" w:color="auto"/>
        <w:right w:val="none" w:sz="0" w:space="0" w:color="auto"/>
      </w:divBdr>
    </w:div>
    <w:div w:id="557936381">
      <w:bodyDiv w:val="1"/>
      <w:marLeft w:val="0"/>
      <w:marRight w:val="0"/>
      <w:marTop w:val="0"/>
      <w:marBottom w:val="0"/>
      <w:divBdr>
        <w:top w:val="none" w:sz="0" w:space="0" w:color="auto"/>
        <w:left w:val="none" w:sz="0" w:space="0" w:color="auto"/>
        <w:bottom w:val="none" w:sz="0" w:space="0" w:color="auto"/>
        <w:right w:val="none" w:sz="0" w:space="0" w:color="auto"/>
      </w:divBdr>
    </w:div>
    <w:div w:id="567225634">
      <w:bodyDiv w:val="1"/>
      <w:marLeft w:val="0"/>
      <w:marRight w:val="0"/>
      <w:marTop w:val="0"/>
      <w:marBottom w:val="0"/>
      <w:divBdr>
        <w:top w:val="none" w:sz="0" w:space="0" w:color="auto"/>
        <w:left w:val="none" w:sz="0" w:space="0" w:color="auto"/>
        <w:bottom w:val="none" w:sz="0" w:space="0" w:color="auto"/>
        <w:right w:val="none" w:sz="0" w:space="0" w:color="auto"/>
      </w:divBdr>
    </w:div>
    <w:div w:id="606429257">
      <w:bodyDiv w:val="1"/>
      <w:marLeft w:val="0"/>
      <w:marRight w:val="0"/>
      <w:marTop w:val="0"/>
      <w:marBottom w:val="0"/>
      <w:divBdr>
        <w:top w:val="none" w:sz="0" w:space="0" w:color="auto"/>
        <w:left w:val="none" w:sz="0" w:space="0" w:color="auto"/>
        <w:bottom w:val="none" w:sz="0" w:space="0" w:color="auto"/>
        <w:right w:val="none" w:sz="0" w:space="0" w:color="auto"/>
      </w:divBdr>
    </w:div>
    <w:div w:id="622729895">
      <w:bodyDiv w:val="1"/>
      <w:marLeft w:val="0"/>
      <w:marRight w:val="0"/>
      <w:marTop w:val="0"/>
      <w:marBottom w:val="0"/>
      <w:divBdr>
        <w:top w:val="none" w:sz="0" w:space="0" w:color="auto"/>
        <w:left w:val="none" w:sz="0" w:space="0" w:color="auto"/>
        <w:bottom w:val="none" w:sz="0" w:space="0" w:color="auto"/>
        <w:right w:val="none" w:sz="0" w:space="0" w:color="auto"/>
      </w:divBdr>
    </w:div>
    <w:div w:id="639073826">
      <w:bodyDiv w:val="1"/>
      <w:marLeft w:val="0"/>
      <w:marRight w:val="0"/>
      <w:marTop w:val="0"/>
      <w:marBottom w:val="0"/>
      <w:divBdr>
        <w:top w:val="none" w:sz="0" w:space="0" w:color="auto"/>
        <w:left w:val="none" w:sz="0" w:space="0" w:color="auto"/>
        <w:bottom w:val="none" w:sz="0" w:space="0" w:color="auto"/>
        <w:right w:val="none" w:sz="0" w:space="0" w:color="auto"/>
      </w:divBdr>
    </w:div>
    <w:div w:id="640771227">
      <w:bodyDiv w:val="1"/>
      <w:marLeft w:val="0"/>
      <w:marRight w:val="0"/>
      <w:marTop w:val="0"/>
      <w:marBottom w:val="0"/>
      <w:divBdr>
        <w:top w:val="none" w:sz="0" w:space="0" w:color="auto"/>
        <w:left w:val="none" w:sz="0" w:space="0" w:color="auto"/>
        <w:bottom w:val="none" w:sz="0" w:space="0" w:color="auto"/>
        <w:right w:val="none" w:sz="0" w:space="0" w:color="auto"/>
      </w:divBdr>
    </w:div>
    <w:div w:id="668096629">
      <w:bodyDiv w:val="1"/>
      <w:marLeft w:val="0"/>
      <w:marRight w:val="0"/>
      <w:marTop w:val="0"/>
      <w:marBottom w:val="0"/>
      <w:divBdr>
        <w:top w:val="none" w:sz="0" w:space="0" w:color="auto"/>
        <w:left w:val="none" w:sz="0" w:space="0" w:color="auto"/>
        <w:bottom w:val="none" w:sz="0" w:space="0" w:color="auto"/>
        <w:right w:val="none" w:sz="0" w:space="0" w:color="auto"/>
      </w:divBdr>
    </w:div>
    <w:div w:id="717626058">
      <w:bodyDiv w:val="1"/>
      <w:marLeft w:val="0"/>
      <w:marRight w:val="0"/>
      <w:marTop w:val="0"/>
      <w:marBottom w:val="0"/>
      <w:divBdr>
        <w:top w:val="none" w:sz="0" w:space="0" w:color="auto"/>
        <w:left w:val="none" w:sz="0" w:space="0" w:color="auto"/>
        <w:bottom w:val="none" w:sz="0" w:space="0" w:color="auto"/>
        <w:right w:val="none" w:sz="0" w:space="0" w:color="auto"/>
      </w:divBdr>
    </w:div>
    <w:div w:id="735131490">
      <w:bodyDiv w:val="1"/>
      <w:marLeft w:val="0"/>
      <w:marRight w:val="0"/>
      <w:marTop w:val="0"/>
      <w:marBottom w:val="0"/>
      <w:divBdr>
        <w:top w:val="none" w:sz="0" w:space="0" w:color="auto"/>
        <w:left w:val="none" w:sz="0" w:space="0" w:color="auto"/>
        <w:bottom w:val="none" w:sz="0" w:space="0" w:color="auto"/>
        <w:right w:val="none" w:sz="0" w:space="0" w:color="auto"/>
      </w:divBdr>
    </w:div>
    <w:div w:id="759451903">
      <w:bodyDiv w:val="1"/>
      <w:marLeft w:val="0"/>
      <w:marRight w:val="0"/>
      <w:marTop w:val="0"/>
      <w:marBottom w:val="0"/>
      <w:divBdr>
        <w:top w:val="none" w:sz="0" w:space="0" w:color="auto"/>
        <w:left w:val="none" w:sz="0" w:space="0" w:color="auto"/>
        <w:bottom w:val="none" w:sz="0" w:space="0" w:color="auto"/>
        <w:right w:val="none" w:sz="0" w:space="0" w:color="auto"/>
      </w:divBdr>
    </w:div>
    <w:div w:id="791097508">
      <w:bodyDiv w:val="1"/>
      <w:marLeft w:val="0"/>
      <w:marRight w:val="0"/>
      <w:marTop w:val="0"/>
      <w:marBottom w:val="0"/>
      <w:divBdr>
        <w:top w:val="none" w:sz="0" w:space="0" w:color="auto"/>
        <w:left w:val="none" w:sz="0" w:space="0" w:color="auto"/>
        <w:bottom w:val="none" w:sz="0" w:space="0" w:color="auto"/>
        <w:right w:val="none" w:sz="0" w:space="0" w:color="auto"/>
      </w:divBdr>
    </w:div>
    <w:div w:id="912550026">
      <w:bodyDiv w:val="1"/>
      <w:marLeft w:val="0"/>
      <w:marRight w:val="0"/>
      <w:marTop w:val="0"/>
      <w:marBottom w:val="0"/>
      <w:divBdr>
        <w:top w:val="none" w:sz="0" w:space="0" w:color="auto"/>
        <w:left w:val="none" w:sz="0" w:space="0" w:color="auto"/>
        <w:bottom w:val="none" w:sz="0" w:space="0" w:color="auto"/>
        <w:right w:val="none" w:sz="0" w:space="0" w:color="auto"/>
      </w:divBdr>
    </w:div>
    <w:div w:id="972978474">
      <w:bodyDiv w:val="1"/>
      <w:marLeft w:val="0"/>
      <w:marRight w:val="0"/>
      <w:marTop w:val="0"/>
      <w:marBottom w:val="0"/>
      <w:divBdr>
        <w:top w:val="none" w:sz="0" w:space="0" w:color="auto"/>
        <w:left w:val="none" w:sz="0" w:space="0" w:color="auto"/>
        <w:bottom w:val="none" w:sz="0" w:space="0" w:color="auto"/>
        <w:right w:val="none" w:sz="0" w:space="0" w:color="auto"/>
      </w:divBdr>
    </w:div>
    <w:div w:id="1010723232">
      <w:bodyDiv w:val="1"/>
      <w:marLeft w:val="0"/>
      <w:marRight w:val="0"/>
      <w:marTop w:val="0"/>
      <w:marBottom w:val="0"/>
      <w:divBdr>
        <w:top w:val="none" w:sz="0" w:space="0" w:color="auto"/>
        <w:left w:val="none" w:sz="0" w:space="0" w:color="auto"/>
        <w:bottom w:val="none" w:sz="0" w:space="0" w:color="auto"/>
        <w:right w:val="none" w:sz="0" w:space="0" w:color="auto"/>
      </w:divBdr>
    </w:div>
    <w:div w:id="1147623605">
      <w:bodyDiv w:val="1"/>
      <w:marLeft w:val="0"/>
      <w:marRight w:val="0"/>
      <w:marTop w:val="0"/>
      <w:marBottom w:val="0"/>
      <w:divBdr>
        <w:top w:val="none" w:sz="0" w:space="0" w:color="auto"/>
        <w:left w:val="none" w:sz="0" w:space="0" w:color="auto"/>
        <w:bottom w:val="none" w:sz="0" w:space="0" w:color="auto"/>
        <w:right w:val="none" w:sz="0" w:space="0" w:color="auto"/>
      </w:divBdr>
    </w:div>
    <w:div w:id="1180662967">
      <w:bodyDiv w:val="1"/>
      <w:marLeft w:val="0"/>
      <w:marRight w:val="0"/>
      <w:marTop w:val="0"/>
      <w:marBottom w:val="0"/>
      <w:divBdr>
        <w:top w:val="none" w:sz="0" w:space="0" w:color="auto"/>
        <w:left w:val="none" w:sz="0" w:space="0" w:color="auto"/>
        <w:bottom w:val="none" w:sz="0" w:space="0" w:color="auto"/>
        <w:right w:val="none" w:sz="0" w:space="0" w:color="auto"/>
      </w:divBdr>
    </w:div>
    <w:div w:id="1191722146">
      <w:bodyDiv w:val="1"/>
      <w:marLeft w:val="0"/>
      <w:marRight w:val="0"/>
      <w:marTop w:val="0"/>
      <w:marBottom w:val="0"/>
      <w:divBdr>
        <w:top w:val="none" w:sz="0" w:space="0" w:color="auto"/>
        <w:left w:val="none" w:sz="0" w:space="0" w:color="auto"/>
        <w:bottom w:val="none" w:sz="0" w:space="0" w:color="auto"/>
        <w:right w:val="none" w:sz="0" w:space="0" w:color="auto"/>
      </w:divBdr>
    </w:div>
    <w:div w:id="1329626954">
      <w:bodyDiv w:val="1"/>
      <w:marLeft w:val="0"/>
      <w:marRight w:val="0"/>
      <w:marTop w:val="0"/>
      <w:marBottom w:val="0"/>
      <w:divBdr>
        <w:top w:val="none" w:sz="0" w:space="0" w:color="auto"/>
        <w:left w:val="none" w:sz="0" w:space="0" w:color="auto"/>
        <w:bottom w:val="none" w:sz="0" w:space="0" w:color="auto"/>
        <w:right w:val="none" w:sz="0" w:space="0" w:color="auto"/>
      </w:divBdr>
    </w:div>
    <w:div w:id="1353996404">
      <w:bodyDiv w:val="1"/>
      <w:marLeft w:val="0"/>
      <w:marRight w:val="0"/>
      <w:marTop w:val="0"/>
      <w:marBottom w:val="0"/>
      <w:divBdr>
        <w:top w:val="none" w:sz="0" w:space="0" w:color="auto"/>
        <w:left w:val="none" w:sz="0" w:space="0" w:color="auto"/>
        <w:bottom w:val="none" w:sz="0" w:space="0" w:color="auto"/>
        <w:right w:val="none" w:sz="0" w:space="0" w:color="auto"/>
      </w:divBdr>
    </w:div>
    <w:div w:id="1373070032">
      <w:bodyDiv w:val="1"/>
      <w:marLeft w:val="0"/>
      <w:marRight w:val="0"/>
      <w:marTop w:val="0"/>
      <w:marBottom w:val="0"/>
      <w:divBdr>
        <w:top w:val="none" w:sz="0" w:space="0" w:color="auto"/>
        <w:left w:val="none" w:sz="0" w:space="0" w:color="auto"/>
        <w:bottom w:val="none" w:sz="0" w:space="0" w:color="auto"/>
        <w:right w:val="none" w:sz="0" w:space="0" w:color="auto"/>
      </w:divBdr>
    </w:div>
    <w:div w:id="1409578864">
      <w:bodyDiv w:val="1"/>
      <w:marLeft w:val="0"/>
      <w:marRight w:val="0"/>
      <w:marTop w:val="0"/>
      <w:marBottom w:val="0"/>
      <w:divBdr>
        <w:top w:val="none" w:sz="0" w:space="0" w:color="auto"/>
        <w:left w:val="none" w:sz="0" w:space="0" w:color="auto"/>
        <w:bottom w:val="none" w:sz="0" w:space="0" w:color="auto"/>
        <w:right w:val="none" w:sz="0" w:space="0" w:color="auto"/>
      </w:divBdr>
    </w:div>
    <w:div w:id="1453983358">
      <w:bodyDiv w:val="1"/>
      <w:marLeft w:val="0"/>
      <w:marRight w:val="0"/>
      <w:marTop w:val="0"/>
      <w:marBottom w:val="0"/>
      <w:divBdr>
        <w:top w:val="none" w:sz="0" w:space="0" w:color="auto"/>
        <w:left w:val="none" w:sz="0" w:space="0" w:color="auto"/>
        <w:bottom w:val="none" w:sz="0" w:space="0" w:color="auto"/>
        <w:right w:val="none" w:sz="0" w:space="0" w:color="auto"/>
      </w:divBdr>
    </w:div>
    <w:div w:id="1489591400">
      <w:bodyDiv w:val="1"/>
      <w:marLeft w:val="0"/>
      <w:marRight w:val="0"/>
      <w:marTop w:val="0"/>
      <w:marBottom w:val="0"/>
      <w:divBdr>
        <w:top w:val="none" w:sz="0" w:space="0" w:color="auto"/>
        <w:left w:val="none" w:sz="0" w:space="0" w:color="auto"/>
        <w:bottom w:val="none" w:sz="0" w:space="0" w:color="auto"/>
        <w:right w:val="none" w:sz="0" w:space="0" w:color="auto"/>
      </w:divBdr>
    </w:div>
    <w:div w:id="1492258995">
      <w:bodyDiv w:val="1"/>
      <w:marLeft w:val="0"/>
      <w:marRight w:val="0"/>
      <w:marTop w:val="0"/>
      <w:marBottom w:val="0"/>
      <w:divBdr>
        <w:top w:val="none" w:sz="0" w:space="0" w:color="auto"/>
        <w:left w:val="none" w:sz="0" w:space="0" w:color="auto"/>
        <w:bottom w:val="none" w:sz="0" w:space="0" w:color="auto"/>
        <w:right w:val="none" w:sz="0" w:space="0" w:color="auto"/>
      </w:divBdr>
    </w:div>
    <w:div w:id="1538739949">
      <w:bodyDiv w:val="1"/>
      <w:marLeft w:val="0"/>
      <w:marRight w:val="0"/>
      <w:marTop w:val="0"/>
      <w:marBottom w:val="0"/>
      <w:divBdr>
        <w:top w:val="none" w:sz="0" w:space="0" w:color="auto"/>
        <w:left w:val="none" w:sz="0" w:space="0" w:color="auto"/>
        <w:bottom w:val="none" w:sz="0" w:space="0" w:color="auto"/>
        <w:right w:val="none" w:sz="0" w:space="0" w:color="auto"/>
      </w:divBdr>
    </w:div>
    <w:div w:id="1570071202">
      <w:bodyDiv w:val="1"/>
      <w:marLeft w:val="0"/>
      <w:marRight w:val="0"/>
      <w:marTop w:val="0"/>
      <w:marBottom w:val="0"/>
      <w:divBdr>
        <w:top w:val="none" w:sz="0" w:space="0" w:color="auto"/>
        <w:left w:val="none" w:sz="0" w:space="0" w:color="auto"/>
        <w:bottom w:val="none" w:sz="0" w:space="0" w:color="auto"/>
        <w:right w:val="none" w:sz="0" w:space="0" w:color="auto"/>
      </w:divBdr>
    </w:div>
    <w:div w:id="1602957050">
      <w:bodyDiv w:val="1"/>
      <w:marLeft w:val="0"/>
      <w:marRight w:val="0"/>
      <w:marTop w:val="0"/>
      <w:marBottom w:val="0"/>
      <w:divBdr>
        <w:top w:val="none" w:sz="0" w:space="0" w:color="auto"/>
        <w:left w:val="none" w:sz="0" w:space="0" w:color="auto"/>
        <w:bottom w:val="none" w:sz="0" w:space="0" w:color="auto"/>
        <w:right w:val="none" w:sz="0" w:space="0" w:color="auto"/>
      </w:divBdr>
    </w:div>
    <w:div w:id="1745253184">
      <w:bodyDiv w:val="1"/>
      <w:marLeft w:val="0"/>
      <w:marRight w:val="0"/>
      <w:marTop w:val="0"/>
      <w:marBottom w:val="0"/>
      <w:divBdr>
        <w:top w:val="none" w:sz="0" w:space="0" w:color="auto"/>
        <w:left w:val="none" w:sz="0" w:space="0" w:color="auto"/>
        <w:bottom w:val="none" w:sz="0" w:space="0" w:color="auto"/>
        <w:right w:val="none" w:sz="0" w:space="0" w:color="auto"/>
      </w:divBdr>
    </w:div>
    <w:div w:id="1764758783">
      <w:bodyDiv w:val="1"/>
      <w:marLeft w:val="0"/>
      <w:marRight w:val="0"/>
      <w:marTop w:val="0"/>
      <w:marBottom w:val="0"/>
      <w:divBdr>
        <w:top w:val="none" w:sz="0" w:space="0" w:color="auto"/>
        <w:left w:val="none" w:sz="0" w:space="0" w:color="auto"/>
        <w:bottom w:val="none" w:sz="0" w:space="0" w:color="auto"/>
        <w:right w:val="none" w:sz="0" w:space="0" w:color="auto"/>
      </w:divBdr>
    </w:div>
    <w:div w:id="1817337171">
      <w:bodyDiv w:val="1"/>
      <w:marLeft w:val="0"/>
      <w:marRight w:val="0"/>
      <w:marTop w:val="0"/>
      <w:marBottom w:val="0"/>
      <w:divBdr>
        <w:top w:val="none" w:sz="0" w:space="0" w:color="auto"/>
        <w:left w:val="none" w:sz="0" w:space="0" w:color="auto"/>
        <w:bottom w:val="none" w:sz="0" w:space="0" w:color="auto"/>
        <w:right w:val="none" w:sz="0" w:space="0" w:color="auto"/>
      </w:divBdr>
    </w:div>
    <w:div w:id="1830321655">
      <w:bodyDiv w:val="1"/>
      <w:marLeft w:val="0"/>
      <w:marRight w:val="0"/>
      <w:marTop w:val="0"/>
      <w:marBottom w:val="0"/>
      <w:divBdr>
        <w:top w:val="none" w:sz="0" w:space="0" w:color="auto"/>
        <w:left w:val="none" w:sz="0" w:space="0" w:color="auto"/>
        <w:bottom w:val="none" w:sz="0" w:space="0" w:color="auto"/>
        <w:right w:val="none" w:sz="0" w:space="0" w:color="auto"/>
      </w:divBdr>
    </w:div>
    <w:div w:id="1871799505">
      <w:bodyDiv w:val="1"/>
      <w:marLeft w:val="0"/>
      <w:marRight w:val="0"/>
      <w:marTop w:val="0"/>
      <w:marBottom w:val="0"/>
      <w:divBdr>
        <w:top w:val="none" w:sz="0" w:space="0" w:color="auto"/>
        <w:left w:val="none" w:sz="0" w:space="0" w:color="auto"/>
        <w:bottom w:val="none" w:sz="0" w:space="0" w:color="auto"/>
        <w:right w:val="none" w:sz="0" w:space="0" w:color="auto"/>
      </w:divBdr>
    </w:div>
    <w:div w:id="1871842588">
      <w:bodyDiv w:val="1"/>
      <w:marLeft w:val="0"/>
      <w:marRight w:val="0"/>
      <w:marTop w:val="0"/>
      <w:marBottom w:val="0"/>
      <w:divBdr>
        <w:top w:val="none" w:sz="0" w:space="0" w:color="auto"/>
        <w:left w:val="none" w:sz="0" w:space="0" w:color="auto"/>
        <w:bottom w:val="none" w:sz="0" w:space="0" w:color="auto"/>
        <w:right w:val="none" w:sz="0" w:space="0" w:color="auto"/>
      </w:divBdr>
    </w:div>
    <w:div w:id="1899973871">
      <w:bodyDiv w:val="1"/>
      <w:marLeft w:val="0"/>
      <w:marRight w:val="0"/>
      <w:marTop w:val="0"/>
      <w:marBottom w:val="0"/>
      <w:divBdr>
        <w:top w:val="none" w:sz="0" w:space="0" w:color="auto"/>
        <w:left w:val="none" w:sz="0" w:space="0" w:color="auto"/>
        <w:bottom w:val="none" w:sz="0" w:space="0" w:color="auto"/>
        <w:right w:val="none" w:sz="0" w:space="0" w:color="auto"/>
      </w:divBdr>
    </w:div>
    <w:div w:id="1991472732">
      <w:bodyDiv w:val="1"/>
      <w:marLeft w:val="0"/>
      <w:marRight w:val="0"/>
      <w:marTop w:val="0"/>
      <w:marBottom w:val="0"/>
      <w:divBdr>
        <w:top w:val="none" w:sz="0" w:space="0" w:color="auto"/>
        <w:left w:val="none" w:sz="0" w:space="0" w:color="auto"/>
        <w:bottom w:val="none" w:sz="0" w:space="0" w:color="auto"/>
        <w:right w:val="none" w:sz="0" w:space="0" w:color="auto"/>
      </w:divBdr>
    </w:div>
    <w:div w:id="2121993000">
      <w:bodyDiv w:val="1"/>
      <w:marLeft w:val="0"/>
      <w:marRight w:val="0"/>
      <w:marTop w:val="0"/>
      <w:marBottom w:val="0"/>
      <w:divBdr>
        <w:top w:val="none" w:sz="0" w:space="0" w:color="auto"/>
        <w:left w:val="none" w:sz="0" w:space="0" w:color="auto"/>
        <w:bottom w:val="none" w:sz="0" w:space="0" w:color="auto"/>
        <w:right w:val="none" w:sz="0" w:space="0" w:color="auto"/>
      </w:divBdr>
    </w:div>
    <w:div w:id="212561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4EF82-0A80-44C4-AC4E-6A4058027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6</Pages>
  <Words>5691</Words>
  <Characters>3244</Characters>
  <Application>Microsoft Office Word</Application>
  <DocSecurity>0</DocSecurity>
  <Lines>27</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Pielikums Ministru kabineta rīkojuma projekta anotācijai</vt:lpstr>
      <vt:lpstr/>
    </vt:vector>
  </TitlesOfParts>
  <Company>Iekšlietu ministrija</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Ministru kabineta rīkojuma projekta anotācijai</dc:title>
  <dc:subject>Pielikums</dc:subject>
  <dc:creator>Ieva Potjomkina</dc:creator>
  <cp:keywords/>
  <dc:description>ieva.potjomkina@iem.gov.lv_x000d_
67219606</dc:description>
  <cp:lastModifiedBy>Nadežda Tatarenko</cp:lastModifiedBy>
  <cp:revision>44</cp:revision>
  <dcterms:created xsi:type="dcterms:W3CDTF">2022-10-13T07:57:00Z</dcterms:created>
  <dcterms:modified xsi:type="dcterms:W3CDTF">2024-07-08T12:38:00Z</dcterms:modified>
</cp:coreProperties>
</file>