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4. aprīļa noteikumos Nr. 195 "Lauku saimniecību uzskaites datu tīkla izveidošanas, uzturēšanas un darbības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saimniecību uzskaites tīkls, saukts par SUDAT sistēmu (angļu valodā – </w:t>
      </w:r>
      <w:r w:rsidR="00000000" w:rsidRPr="00000000" w:rsidDel="00000000">
        <w:rPr>
          <w:i w:val="1"/>
          <w:rtl w:val="0"/>
        </w:rPr>
        <w:t xml:space="preserve">FADN</w:t>
      </w:r>
      <w:r w:rsidR="00000000" w:rsidRPr="00000000" w:rsidDel="00000000">
        <w:rPr>
          <w:rtl w:val="0"/>
        </w:rPr>
        <w:t xml:space="preserve">), kopš 2025. gada ticis pārveidots par lauku saimniecību ilgtspējas datu tīklu (</w:t>
      </w:r>
      <w:r w:rsidR="00000000" w:rsidRPr="00000000" w:rsidDel="00000000">
        <w:rPr>
          <w:i w:val="1"/>
          <w:rtl w:val="0"/>
        </w:rPr>
        <w:t xml:space="preserve">FSDN</w:t>
      </w:r>
      <w:r w:rsidR="00000000" w:rsidRPr="00000000" w:rsidDel="00000000">
        <w:rPr>
          <w:rtl w:val="0"/>
        </w:rPr>
        <w:t xml:space="preserve">). Tas rada nepieciešamību apkopot papildu datus, lai sniegtu skaidrāku priekšstatu par ilgtspējas rādītājiem lauksaimniecībā, aptverot ekonomiskos, vides un sociālos faktorus.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saimniecību uzskaites datu tīkla izveidošanu prasa Padomes 2009. gada 30. novembra Regula Nr. 1217/2009, ar ko izveido tīklu grāmatvedības datu savākšanai par ienākumiem un saimniecisko darbību lauku saimniecībās Eiropas Kopienā. Šai regulai ir mainīts nosaukums.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saimniecību uzskaites datu tīkls tiek ieviests saskaņā ar Komisijas 2015. gada 3. februāra (ES) Īstenošanas regulu 2015/220, ar kuru nosaka noteikumus par to, kā piemērojama Padomes Regula (EK) Nr. 1217/2009, ar ko izveido tīklu grāmatvedības datu savākšanai par ienākumiem un saimniecisko darbību lauku saimniecībās Eiropas Savienībā (turpmāk – regula 2015/220). Šī regula ir zaudējusi spēku un aizstāta ar jaunu regulu.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aktualizēt atsauces uz Eiropas Savienības regulām, kā arī precizēt terminus,tostarp noteikumu nosaukumu, normas un apkopojamo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saimniecību uzskaites datu tīkla izveidošanu pieprasa Padomes 2009. gada 30. novembra Regula Nr. 1217/2009, ar ko izveido tīklu grāmatvedības datu savākšanai par ienākumiem un saimniecisko darbību lauku saimniecībās Eiropas Kopienā, un tas tiek ieviests saskaņā ar Komisijas 2015. gada 3. februāra (ES) Īstenošanas regulu 2015/220, ar kuru nosaka noteikumus par to, kā piemērojama Padomes Regula (EK) Nr. 1217/2009, ar ko izveido tīklu grāmatvedības datu savākšanai par ienākumiem un saimniecisko darbību lauku saimniecībās Eiropas Savienībā (turpmāk – regula Nr. 1217/2009).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4. aprīļa noteikumu Nr. 195 "Lauku saimniecību uzskaites datu tīkla izveidošanas, uzturēšanas un darbības kārtība" (turpmāk – noteikumi Nr. 195)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3.1. apakšpunktā ir noteikts, ka Agroresursu un ekonomikas institūts (turpmāk – institūts) pilda sakaru aģentūras un kompetentās iestādes funkcijas;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3.2. apakšpunktā ir noteikts, ka institūts saņem standarta samaksu no Eiropas Komisijas par iesniegtajiem pārskatiem un norēķinās ar Latvijas Lauku konsultāciju un izglītības centru (turpmāk – centrs) par institūtā iesniegtajiem pārskatiem;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4. punktā ir noteikts, ka centrs pilda grāmatvedības biroja uzdevumus saskaņā ar regulu Nr. 1217/2009;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8. punktā ir noteikts, ka lauku saimniecību atlases kritēriji ir lauksaimniecības produktu ražotāju specializācija, ekonomiskais lielums un statistiskais reģions.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195 pielikumā ir norādīts, kura informācija lauku saimniecībām jāiesniedz centrā katru gadu līdz 1. maijam.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2009. gada 30. novembra Regulai Nr. 1217/2009 ir mainīts nosaukums, lai atspoguļotu lauku saimniecību uzskaites datu tīkla pārveidi par lauku saimniecību ilgtspējas datu tīklu no 2025. gada, prasot apkopot papildu datus, lai sniegtu skaidrāku priekšstatu par ilgtspējas rādītājiem lauksaimniecībā, aptverot ekonomiskos, vides un sociālos faktorus.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arī regula 2015/220 aizstāta ar jaunu regulu, t. i., Komisijas 2024. gada 25. oktobra Īstenošanas regulu (ES) 2024/2746, ar kuru paredz noteikumus par to, kā piemērojama Padomes Regula (EK) Nr. 1217/2009, ar ko izveido lauku saimniecību ilgtspējas datu tīklu, un atceļ Komisijas Īstenošanas regulu (ES) 2015/220. Šī regula paredz jaunus ieviešanas noteikumus, paplašinot iesniedzamo datu apjomu, lai ietvertu ilgtspējas faktorus.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Nr. 1217/2009 termins "grāmatvedības birojs" aizstāts ar terminu "datu vācējs".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 sistēmā vairs nav tāda termina kā "standarta samaksa", ko maksāja dalībvalstīm par pārskatu iesniegšanu. Tā tiek aizstāta ar dalībvalstīm izmaksājamo summu, kas tiek noteikta atbilstoši pienācīgi aizpildītu pārskatu skaitam. Nav arī vairs tāda jēdziena kā "kompetentā iestāde".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Centrs no saimniecībām ievākto informāciju ievada lauku saimniecību uzskaites datu tīklā, nevis sniedz pārskatus institūtā.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Statistiskais reģions kā atlases kritērijs nav būtisks, jo Latvija sniedz datus par visu valsti kopumā. Tas ir lieks administratīvs slogs institūtam.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prasītā informācija ietver regulā norādītos datus, būtībā to dublējot. Regulā ik pa laikam tiek izdarīti grozījumi, lai pielāgotu datu apjomu aktuālajām vajadzībām. Tas nozīmē, ka ikreiz jāgroza arī noteikumu pielikums.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lauku saimniecību uzskaites datu tīkls tika pārsaukts par lauku saimniecību ilgtspējas datu tīklu, nepieciešams precizēt gan noteikumu Nr. 195 </w:t>
      </w:r>
      <w:r w:rsidR="00000000" w:rsidRPr="00000000" w:rsidDel="00000000">
        <w:rPr>
          <w:rtl w:val="0"/>
        </w:rPr>
        <w:t xml:space="preserve"> </w:t>
      </w:r>
      <w:r w:rsidR="00000000" w:rsidRPr="00000000" w:rsidDel="00000000">
        <w:rPr>
          <w:rtl w:val="0"/>
        </w:rPr>
        <w:t xml:space="preserve">nosaukumu (noteikumu projekta 1. punkts), gan noteikumu 1. punktu, mainot datu tīkla nosaukumu (noteikumu projekta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nepieciešams aktualizēt atsauces uz Eiropas Savienības regulām, noteikumu projekta 3. punktā tiek grozīts noteikumu Nr. 195 2. punkts, mainot šajā punktā minētās regulas nosaukumu, kā arī noteikumu projekta 5., 6. un 9. punktā mainīta atsauce uz jauno regulu (attiecas noteikumu Nr. 195 3.2. un 3.3. apakšpunkts un 10.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ka institūts pilda sakaru aģentūras funkcijas, svītrojot kompetentās iestādes funkciju (noteikumu projekta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"standarta samaksa" jāaizstāj ar terminu "samaksa", kā arī jāprecizē, ka centrs ievada informāciju lauku saimniecību uzskaites datu tīkla sistēmā (noteikumu projekta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aizstāt grāmatvedības biroja uzdevumus un labot atsauci uz regulu (noteikumu projekta 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8. punktu tiek grozīti saimniecību atlases kritēriji, svītrojot statistisko reģionu kā atlases kritēriju.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Lietderīgāk ir svītrot pielikumu (noteikumu projekta 10. punkts) un atstāt atsauci uz regulu, kurā ir norādīti visi sniedzamie dati  (noteikumu projekta 9. punkts). Datu tīkla izlases kopā iekļautajām saimniecībām tas neradīs papildu apgrūtinājumus, jo dati tāpat tiek sniegti elektroniskā formā datu tīkla sistēmā, kurā jau ir iekļauti visi nepieciešamie dati. Savukārt sistēmas uzturētājam būs vieglāk reaģēt uz izmaiņām datu kopā. Jāmaina arī datu iesniegšanas datums no 1. maija uz 1. jūliju, jo pēc iepriekšējās pieredzes, ievērojot arī to, ka tiks pievienots papildu datu apjoms, datus nevar pagūt iesniegt līdz 1. maijam.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piemājas saimniecības vai personīgās palīgsaimniecības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saimniecībām, kas tiks iekļautas izlases kopā, būs jāsniedz papildu dati par ilgtspējas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saimniecībām, kas tiks iekļautas izlases kopā, būs jāsniedz papildu dati par ilgtspējas rādītājiem.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iegūta papildu informācija par lauku saimniecību ilgtspējas faktoriem. Tas palīdzēs gan valsts politikas plānošanā, gan saimniecībām savas attīstības plānošanā ņemt vērā pašlaik tik svarīgos ilgtspējas jautājumus.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ir svarīga tautsaimniecības daļa, kuras attīstība atstās pozitīvu ietekmi uz visu tautsaimniecību kopumā.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Ilgtspējīgas lauksaimniecības attīstība stiprinās nozares konkurētspēju.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un vidējie uzņēmumi ir svarīga lauksaimniecības daļa, tāpēc tieši šie uzņēmumi gūs vislielāko atdevi, iekļaujot savā attīstībā ilgtspējas jautājumus.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Ilgtspējīgas lauksaimniecības attīstība veicinās konkurenci starp uzņēmumiem.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saimniecībām ieviešot ilgtspējīgus risinājumus, iespējams, tiks radītas jaunas darbavietas.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saimniecību uzskaites datu tīkla izveidošanas, uzturēšanas un darbības finansējums ir apstiprināts likumā "Par valsts budžetu 2026. gadam un budžeta ietvaru 2026., 2027. un 2028. gadam", un noteikumu projektā paredzēto grozījumu īstenošana tiks nodrošināta no apstiprinātā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noteikumu projekta īstenošanai 2026. gadā </w:t>
      </w:r>
      <w:r w:rsidR="00000000" w:rsidRPr="00000000" w:rsidDel="00000000">
        <w:rPr>
          <w:b w:val="1"/>
          <w:rtl w:val="0"/>
        </w:rPr>
        <w:t xml:space="preserve">Agroresursu un ekonomikas institūtam 72 940 </w:t>
      </w:r>
      <w:r w:rsidR="00000000" w:rsidRPr="00000000" w:rsidDel="00000000">
        <w:rPr>
          <w:b w:val="1"/>
          <w:i w:val="1"/>
          <w:rtl w:val="0"/>
        </w:rPr>
        <w:t xml:space="preserve">euro</w:t>
      </w:r>
      <w:r w:rsidR="00000000" w:rsidRPr="00000000" w:rsidDel="00000000">
        <w:rPr>
          <w:i w:val="1"/>
          <w:rtl w:val="0"/>
        </w:rPr>
        <w:t xml:space="preserve"> </w:t>
      </w:r>
      <w:r w:rsidR="00000000" w:rsidRPr="00000000" w:rsidDel="00000000">
        <w:rPr>
          <w:rtl w:val="0"/>
        </w:rPr>
        <w:t xml:space="preserve">apmērā tiks nodrošināts no Zemkopības ministrijas budžeta apakšprogrammas 21.02.00 "Sabiedriskā finansējuma administrēšana un valsts uzraudzība lauksaimniecībā" no Agroresursu un ekonomikas institūtam piešķirtās kopējās summas 141 339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noteikumu projekta īstenošanai 2026. gadā </w:t>
      </w:r>
      <w:r w:rsidR="00000000" w:rsidRPr="00000000" w:rsidDel="00000000">
        <w:rPr>
          <w:b w:val="1"/>
          <w:rtl w:val="0"/>
        </w:rPr>
        <w:t xml:space="preserve">Latvijas Lauku konsultāciju un izglītības centram 78</w:t>
      </w:r>
      <w:r w:rsidR="00000000" w:rsidRPr="00000000" w:rsidDel="00000000">
        <w:rPr>
          <w:rtl w:val="0"/>
        </w:rPr>
        <w:t xml:space="preserve"> </w:t>
      </w:r>
      <w:r w:rsidR="00000000" w:rsidRPr="00000000" w:rsidDel="00000000">
        <w:rPr>
          <w:b w:val="1"/>
          <w:rtl w:val="0"/>
        </w:rPr>
        <w:t xml:space="preserve">971,50 </w:t>
      </w:r>
      <w:r w:rsidR="00000000" w:rsidRPr="00000000" w:rsidDel="00000000">
        <w:rPr>
          <w:b w:val="1"/>
          <w:i w:val="1"/>
          <w:rtl w:val="0"/>
        </w:rPr>
        <w:t xml:space="preserve">euro</w:t>
      </w:r>
      <w:r w:rsidR="00000000" w:rsidRPr="00000000" w:rsidDel="00000000">
        <w:rPr>
          <w:i w:val="1"/>
          <w:rtl w:val="0"/>
        </w:rPr>
        <w:t xml:space="preserve"> </w:t>
      </w:r>
      <w:r w:rsidR="00000000" w:rsidRPr="00000000" w:rsidDel="00000000">
        <w:rPr>
          <w:rtl w:val="0"/>
        </w:rPr>
        <w:t xml:space="preserve">apmērā tiks nodrošināts no Zemkopības ministrijas budžeta apakšprogrammas 22.05.00 "Dotācija SIA "Latvijas Lauku konsultāciju un izglītības centrs" informācijas analīzes un apmaiņas sistēma".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no minētajām Zemkopības ministrijas apakšprogrammām tiks nodrošināts ne tikai 2026. gadā, bet arī turpmākajos gados.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32009R1217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2009. gada 30. novembra Regula (EEK) Nr. 1217/2009, ar ko izveido lauku saimniecību ilgtspējas datu tīklu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regula nosaka pienākumu dalībvalstīm izveidot lauku saimniecību ilgtspējas datu tīklu.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32024R2746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2024. gada 25. oktobra Īstenošanas regula (ES) 2024/2746, ar kuru paredz noteikumus par to, kā piemērojama Padomes Regula (EK) Nr. 1217/2009, ar ko izveido lauku saimniecību ilgtspējas datu tīklu, un atceļ Komisijas Īstenošanas regulu (ES) 2015/220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regula paredz detalizētus nosacījumus, kā tiek ieviests lauku saimniecību ilgtspējas datu tīkls, tostarp nosaka iesniedzamo informāciju.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2009. gada 30. novembra Regula (EEK) Nr. 1217/2009, ar ko izveido lauku saimniecību ilgtspējas datu tīklu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Nr. 1217/2009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punktā izteiktais noteikumu Nr. 195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punktā izteiktais noteikumu Nr. 195 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 punktā izteiktais noteikumu Nr. 195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datu vācēju tiek noteikts Latvijas Lauku konsultāciju un izglītības centrs (noteikumu projekta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Sakaru aģentūras funkcijas tiek uzticētas Agroresursu un ekonomikas institūtam (noteikumu projekta 2. punkts).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2024. gada 25. oktobra Īstenošanas regula (ES) 2024/2746, ar kuru paredz noteikumus par to, kā piemērojama Padomes Regula (EK) Nr. 1217/2009, ar ko izveido lauku saimniecību ilgtspējas datu tīklu, un atceļ Komisijas Īstenošanas regulu (ES) 2015/220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iedaļa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punktā izteiktais noteikumu Nr. 195 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punktā izteiktais noteikumu Nr. 195 3.3.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2024/2746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 punktā izteiktais noteikumu Nr. 195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Sakaru aģentūra noteiks datu tīklam nepieciešamo informāciju, izvērtējot situāciju Latvijas lauku saimniecībās un pamatojoties uz regulu 2024/2746.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"Latvijas Lauku konsultāciju un izglītības centrs", APP "Agroresursu un ekonomikas institūts"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https://tapportals.mk.gov.lv/public_participation/e876f83d-fcec-4a25-9113-420467849155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Viedokļi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"Latvijas Lauku konsultāciju un izglītības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APP "Agroresursu un ekonomikas institūts"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iegūta informācija par vides faktoriem lauku saimniecībās.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iegūta informācija par ilgtspējas faktoriem lauku saimniecībās.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25-TA-2285</w:t>
    </w:r>
    <w:r>
      <w:br/>
    </w:r>
    <w:r w:rsidR="00000000" w:rsidRPr="00000000" w:rsidDel="00000000">
      <w:rPr>
        <w:rtl w:val="0"/>
      </w:rPr>
      <w:t xml:space="preserve">Izdrukāts 29.07.2026. 22.35 - 5.0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25-TA-2285</w:t>
    </w:r>
    <w:r>
      <w:br/>
    </w:r>
    <w:r w:rsidR="00000000" w:rsidRPr="00000000" w:rsidDel="00000000">
      <w:rPr>
        <w:rtl w:val="0"/>
      </w:rPr>
      <w:t xml:space="preserve">Izdrukāts 29.07.2026. 22.35 - 5.0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anotācija_(ex_ante)_25-TA-2285.docx</dc:title>
</cp:coreProperties>
</file>

<file path=docProps/custom.xml><?xml version="1.0" encoding="utf-8"?>
<Properties xmlns="http://schemas.openxmlformats.org/officeDocument/2006/custom-properties" xmlns:vt="http://schemas.openxmlformats.org/officeDocument/2006/docPropsVTypes"/>
</file>