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Saldus novada pašvaldības nekustamā īpašuma "Klāmaņu ceļš" pārņemšanu valsts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42. panta otrā daļa un 43. pants, Meža likuma 4. panta otrā daļa.</w:t>
      </w:r>
      <w:r w:rsidR="00000000" w:rsidRPr="00000000" w:rsidDel="00000000">
        <w:rPr>
          <w:rtl w:val="0"/>
        </w:rPr>
        <w:t xml:space="preserve">Saldus novada domes 2022. gada 13. jūnija lēmums (prot. Nr.11. 10.§) "Par Saldus novada pašvaldības nekustamā īpašuma Klāmaņu ceļš, Brocēnu pilsētā, nodošanu bez atlīdzības Latvijas valstij Zemkopības ministrijas personā" (turpmāk – lēmums Nr. 1).</w:t>
      </w:r>
      <w:r w:rsidR="00000000" w:rsidRPr="00000000" w:rsidDel="00000000">
        <w:rPr>
          <w:rtl w:val="0"/>
        </w:rPr>
        <w:t xml:space="preserve">Saldus novada domes 2023. gada 26. oktobra lēmums (prot. Nr. 12., 17.§) "Par grozījumiem Saldus novada domes 2022. gada 13. jūnija sēdes lēmumā "Par Saldus novada pašvaldības nekustamā īpašuma Klāmaņu ceļš, Brocēnu pilsētā, nodošanu bez atlīdzības Latvijas valstij Zemkopības ministrijas personā"" (turpmāk – lēmums Nr. 2).</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(turpmāk – rīkojuma projekts) mērķis ir atļaut pārņemt valsts īpašumā Saldus novada pašvaldības (turpmāk –  pašvaldība) nekustamo īpašumu "Klāmaņu ceļš" (nekustamā īpašuma kadastra Nr. 8405 004 0208) Brocēnos, Saldus novadā (turpmāk – nekustamais īpašums), jo tas nav nepieciešams pašvaldības funkciju pildīšanai, nodot to Zemkopības ministrijas valdījumā valsts funkciju (valsts meža apsaimniekošanas un aizsardzības) īstenošanai un zemesgrāmatā nostiprināt īpašuma tiesības uz valsts vārda Zemkopības ministrijas personā.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minētā nekustamā īpašuma sastāvā ietilpstošā zemes vienība (zemes vienības kadastra apzīmējums 8405 004 0206) 5931 m² platībā un būve "Klāmaņu ceļš" (būves kadastra apzīmējums 8405 004 0206 001) pieder Saldus novada pašvaldībai. Nekustamais īpašums ierakstīts zemesgrāmatā Kurzemes rajona tiesas Brocēnu pilsētas zemesgrāmatas nodalījumā Nr. 100000744156 uz Saldus novada pašvaldības vārda.</w:t>
      </w:r>
      <w:r w:rsidR="00000000" w:rsidRPr="00000000" w:rsidDel="00000000">
        <w:rPr>
          <w:rtl w:val="0"/>
        </w:rPr>
        <w:t xml:space="preserve">Saskaņā ar Valsts zemes dienesta Nekustamā īpašuma valsts kadastra informācijas sistēmas (turpmāk – NĪVKIS) datiem nekustamajam īpašumam reģistrēti šādi apgrūtinājumi: ekspluatācijas aizsargjoslas teritorija ap elektrisko tīklu gaisvadu līniju pilsētās un ciemos ar nominālo spriegumu līdz 20 kilovoltiem (7312050601) 0,0124 ha platībā, ekspluatācijas aizsargjoslas teritorija gar drenām un atklātiem grāvjiem (7312010400) 0,0539 ha un 0,0240 ha platībās=. Pēc NĪVKIS teksta datiem, nekustamā īpašuma sastāvā esošās zemes vienības lietošanas mērķis ir "zeme dzelzceļa infrastruktūras zemes nodalījuma joslā un ceļu zemes nodalījuma joslā", kods 1101.</w:t>
      </w:r>
      <w:r w:rsidR="00000000" w:rsidRPr="00000000" w:rsidDel="00000000">
        <w:rPr>
          <w:rtl w:val="0"/>
        </w:rPr>
        <w:t xml:space="preserve">Valstij, pārņemot rīkojuma projektā minēto nekustamo īpašumu no Saldus novada pašvaldības, NĪVKIS reģistrētie apgrūtinājumi nerada papildu ietekmi uz tā iespējamo izmantošanu. Zemkopības ministrijai, izmantojot nekustamo īpašumu, ir saistoša Aizsargjoslu likumā noteiktā kārtība atbilstoši aizsargjoslu veidam.</w:t>
      </w:r>
      <w:r w:rsidR="00000000" w:rsidRPr="00000000" w:rsidDel="00000000">
        <w:rPr>
          <w:rtl w:val="0"/>
        </w:rPr>
        <w:t xml:space="preserve">Rīkojuma projektā minētais nekustamais īpašums izveidots, to atdalot no Saldus novada pašvaldībai piederoša nekustamā īpašuma "Klāmaņu lauks" (nekustamā īpašuma kadastra Nr. 8405 004 0064) daļu zemes vienības (zemes vienības kadastra apzīmējums 8405 004 0064) un uz tā esošas inženierbūves (ceļa) daļu, kas NĪVKIS nebija reģistrēta.</w:t>
      </w:r>
      <w:r w:rsidR="00000000" w:rsidRPr="00000000" w:rsidDel="00000000">
        <w:rPr>
          <w:rtl w:val="0"/>
        </w:rPr>
        <w:t xml:space="preserve">Saldus novada dome, ievērojot AS "Latvijas valsts meži" (turpmāk – Sabiedrība) 2021. gada 19. augusta iesniegumu Nr. 4.1-2_061t_260_21_825, pieņēma lēmums Nr. 1, ar kuru nolēma nodot bez atlīdzības Latvijas valstij Zemkopības ministrijas personā valsts meža apsaimniekošanas un aizsardzības funkcijas īstenošanai Saldus novada pašvaldībai piederošo nekustamo īpašumu, kas sastāv no zemes vienības ar kadastra apzīmējumu 8405 004 0206  6425 m² platībā un uz tās esošo būvi (ceļu), pēc attiecīga Ministru kabineta rīkojuma pieņemšanas. Vienlaikus ar lēmumu Nr. 1 tika noteikts, ja minētais nekustamais īpašums vairs netiek izmantots valsts meža apsaimniekošanas un aizsardzības funkcijas īstenošanai, Zemkopības ministrijai nekustamais īpašums jānodod bez atlīdzības atpakaļ īpašumā Saldus novada pašvaldībai, kā arī pilnvarot Zemkopības ministriju Saldus novada pašvaldības vārdā īstenot visas nepieciešamās darbības lēmumā minētā nekustamā īpašuma ierakstīšanai zemesgrāmatā uz Latvijas valsts vārda Zemkopības ministrijas personā un slēgt vienošanos par sadarbību, ar kuru Sabiedrība apņemas ar saviem spēkiem un par saviem līdzekļiem nodrošināt zemes vienības un būves kadastrālo uzmērīšanu un reģistrēšanu zemesgrāmatā.</w:t>
      </w:r>
      <w:r w:rsidR="00000000" w:rsidRPr="00000000" w:rsidDel="00000000">
        <w:rPr>
          <w:rtl w:val="0"/>
        </w:rPr>
        <w:t xml:space="preserve">Pēc nekustamā īpašuma tiesiskas sakārtošanas un reģistrēšanas zemesgrāmatā uz Saldus novada pašvaldības vārda Saldus novada dome, pamatojoties uz Sabiedrības 2023. gada 22. septembra iesniegumu Nr. 4.1-2_07i5_260_23_973, pieņēma lēmumu Nr. 2, ar kuru izdarīja grozījumus lēmumā Nr. 1, papildinot tajā minēto būvi (ceļu) ar būves kadastra apzīmējumu 8405 004 0206 001 un minēto zemes vienības platību 6425 m</w:t>
      </w:r>
      <w:r w:rsidR="00000000" w:rsidRPr="00000000" w:rsidDel="00000000">
        <w:rPr>
          <w:vertAlign w:val="superscript"/>
          <w:rtl w:val="0"/>
        </w:rPr>
        <w:t xml:space="preserve">2</w:t>
      </w:r>
      <w:r w:rsidR="00000000" w:rsidRPr="00000000" w:rsidDel="00000000">
        <w:rPr>
          <w:rtl w:val="0"/>
        </w:rPr>
        <w:t xml:space="preserve"> aizstājot ar platību 5931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minētā nekustamā īpašuma sastāvā ietilpstošā zemes vienība un inženierbūve ir nepieciešama, lai īstenotu Meža likuma 4. panta otrajā daļā noteikto valsts funkciju – valstij piekrītošās un valsts īpašumā esošās uz valsts vārda Zemkopības ministrijas personā zemesgrāmatā ierakstītās meža zemes apsaimniekošanu un aizsardzību – un lai Sabiedrība varētu nodrošināt blakus esošā valsts meža apsaimniekošanu un aizsardzību.</w:t>
      </w:r>
      <w:r w:rsidR="00000000" w:rsidRPr="00000000" w:rsidDel="00000000">
        <w:rPr>
          <w:rtl w:val="0"/>
        </w:rPr>
        <w:t xml:space="preserve">Nekustamā īpašuma sastāvā esošā zemes vienība un inženierbūve (ceļš) funkcionāli tiek izmantots kā meža infrastruktūras objekts Sabiedrības mežsaimnieciskajos darbos iesaistītā transporta pārvietošanai, tāpēc uzturams atbilstošā stāvoklī ar piemērotu ceļa un tilta noturību, bet pašvaldība finansējuma trūkuma dēļ to nevar nodrošināt. Pārbūvējot rīkojuma projektā minēto būvi – ceļu, tiks nodrošināta piekļuve Zemkopības ministrijās  valdījumā un Sabiedrības pārvaldīšanā esošā meža platībai – zemes vienībai ar kadastra apzīmējumu 8425 005 0146 1165,13 ha kopplatībā.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visā tā sastāvā tiek nodots valstij valsts pārvaldes funkcijas īstenošanai – Meža likumā noteiktās valstij piekrītošās un piederošās meža zemes apsaimniekošanai un aizsardzībai, kuras izbeigšana nav paredzēta un netiek prognozēta.</w:t>
      </w:r>
      <w:r w:rsidR="00000000" w:rsidRPr="00000000" w:rsidDel="00000000">
        <w:rPr>
          <w:rtl w:val="0"/>
        </w:rPr>
        <w:t xml:space="preserve">Saskaņā ar Meža likuma 4. panta otro daļu rīkojuma projektā minētā nekustamā īpašuma apsaimniekošanu un aizsardzību nodrošinās Sabiedrība, kas nodibināta valsts meža īpašuma pārvaldīšanai un apsaimniekošanai. 100 % Sabiedrības akciju pieder valstij, un valsts kapitāla daļu turētāja ir Zemkopības ministrija.</w:t>
      </w:r>
      <w:r w:rsidR="00000000" w:rsidRPr="00000000" w:rsidDel="00000000">
        <w:rPr>
          <w:rtl w:val="0"/>
        </w:rPr>
        <w:t xml:space="preserve">Ja iestāsies rīkojuma projekta 2. punktā minētais apstāklis un nekustamais īpašums vairs netiks izmantots norādītās valsts funkcijas izpildei, tas pēc datu aktualizācijas NĪVKIS tiks nodots Saldus novada pašvaldībai saskaņā ar Publiskas personas mantas atsavināšanas likuma 42. pantā ietvertām prasībām.</w:t>
      </w:r>
      <w:r w:rsidR="00000000" w:rsidRPr="00000000" w:rsidDel="00000000">
        <w:rPr>
          <w:rtl w:val="0"/>
        </w:rPr>
        <w:t xml:space="preserve">Rīkojuma projektam ir pievienoti īpašuma tiesības apliecinošie dokumenti un Saldus novada domes lēmumi, kas apliecina, ka minētais nekustamais īpašums nav nepieciešams Saldus novada pašvaldībai.</w:t>
      </w:r>
      <w:r w:rsidR="00000000" w:rsidRPr="00000000" w:rsidDel="00000000">
        <w:rPr>
          <w:rtl w:val="0"/>
        </w:rPr>
        <w:t xml:space="preserve">Rīkojuma projektā minētā nekustamā īpašuma pārņemšana valsts funkciju īstenošanai no pašvaldības ir lietderīga, un normatīvajos aktos noteiktajā kārtībā pēc Ministru kabineta lēmuma pieņemšanas zemesgrāmatā ir nostiprināmas īpašumtiesības uz valsts vārda Zemkopības ministrijas personā uz laiku, kamēr tiks nodrošināta rīkojuma projekta 2.1. apakšpunktā minētās funkcijas īstenošana.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ceļa lietotāji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tiešā veidā neietekmē un nemaina sabiedrības mērķgrupas tiesības un pienākumus. Rīkojuma projektā risinātie jautājumi saistībā ar meža infrastruktūras uzlabošanu var netiešā veidā skart meža autoceļu lietotājus.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ceļa lietotāji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tiešā veidā neietekmē un nemaina sabiedrības mērķgrupas tiesības un pienākumus. Rīkojuma projektā risinātie jautājumi saistībā ar meža infrastruktūras uzlabošanu var netiešā veidā skart meža autoceļu lietotājus.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 Nekustamā īpašuma tiesību maiņu zemesgrāmatā uz valsts vārda Zemkopības ministrijas personā Sabiedrība segs par saviem finanšu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to tiesību aktu projektu izstrādē, kas būtiski maina esošo regulējumu vai paredz ieviest jaunas politiskās iniciatīvas. Tā kā rīkojuma projekts neatbilst minētajiem kritērijiem, sabiedrības līdzdalības kārtība rīkojuma projekta izstrādē netiek piemērota.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"Latvijas valsts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Saldus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23-TA-3113</w:t>
    </w:r>
    <w:r>
      <w:br/>
    </w:r>
    <w:r w:rsidR="00000000" w:rsidRPr="00000000" w:rsidDel="00000000">
      <w:rPr>
        <w:rtl w:val="0"/>
      </w:rPr>
      <w:t xml:space="preserve">Izdrukāts 30.07.2026. 00.23 - 3.0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23-TA-3113</w:t>
    </w:r>
    <w:r>
      <w:br/>
    </w:r>
    <w:r w:rsidR="00000000" w:rsidRPr="00000000" w:rsidDel="00000000">
      <w:rPr>
        <w:rtl w:val="0"/>
      </w:rPr>
      <w:t xml:space="preserve">Izdrukāts 30.07.2026. 00.23 - 3.0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anotācija_(ex_ante)_23-TA-3113.docx</dc:title>
</cp:coreProperties>
</file>

<file path=docProps/custom.xml><?xml version="1.0" encoding="utf-8"?>
<Properties xmlns="http://schemas.openxmlformats.org/officeDocument/2006/custom-properties" xmlns:vt="http://schemas.openxmlformats.org/officeDocument/2006/docPropsVTypes"/>
</file>