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816" w:rsidRPr="009C6773" w:rsidRDefault="00620816" w:rsidP="00620816">
      <w:pPr>
        <w:pStyle w:val="ListParagraph"/>
        <w:numPr>
          <w:ilvl w:val="0"/>
          <w:numId w:val="2"/>
        </w:numPr>
        <w:spacing w:after="0" w:line="240" w:lineRule="auto"/>
        <w:jc w:val="right"/>
        <w:rPr>
          <w:rFonts w:ascii="Times New Roman" w:eastAsia="Times New Roman" w:hAnsi="Times New Roman" w:cs="Times New Roman"/>
          <w:bCs/>
          <w:szCs w:val="24"/>
          <w:lang w:val="lv-LV"/>
        </w:rPr>
      </w:pPr>
      <w:r w:rsidRPr="009C6773">
        <w:rPr>
          <w:rFonts w:ascii="Times New Roman" w:eastAsia="Times New Roman" w:hAnsi="Times New Roman" w:cs="Times New Roman"/>
          <w:bCs/>
          <w:szCs w:val="24"/>
          <w:lang w:val="lv-LV"/>
        </w:rPr>
        <w:t>pielikums</w:t>
      </w:r>
    </w:p>
    <w:p w:rsidR="00620816" w:rsidRPr="009C6773" w:rsidRDefault="00620816" w:rsidP="00620816">
      <w:pPr>
        <w:spacing w:after="0" w:line="240" w:lineRule="auto"/>
        <w:jc w:val="right"/>
        <w:rPr>
          <w:rFonts w:ascii="Times New Roman" w:eastAsia="Times New Roman" w:hAnsi="Times New Roman" w:cs="Times New Roman"/>
          <w:bCs/>
          <w:szCs w:val="24"/>
          <w:lang w:val="lv-LV"/>
        </w:rPr>
      </w:pPr>
      <w:r w:rsidRPr="009C6773">
        <w:rPr>
          <w:rFonts w:ascii="Times New Roman" w:eastAsia="Times New Roman" w:hAnsi="Times New Roman" w:cs="Times New Roman"/>
          <w:bCs/>
          <w:szCs w:val="24"/>
          <w:lang w:val="lv-LV"/>
        </w:rPr>
        <w:t>Ministru kabineta rīkojuma projekta</w:t>
      </w:r>
    </w:p>
    <w:p w:rsidR="00620816" w:rsidRPr="009C6773" w:rsidRDefault="00620816" w:rsidP="00620816">
      <w:pPr>
        <w:spacing w:after="0" w:line="240" w:lineRule="auto"/>
        <w:jc w:val="right"/>
        <w:rPr>
          <w:rFonts w:ascii="Times New Roman" w:eastAsia="Times New Roman" w:hAnsi="Times New Roman" w:cs="Times New Roman"/>
          <w:bCs/>
          <w:szCs w:val="24"/>
          <w:lang w:val="lv-LV"/>
        </w:rPr>
      </w:pPr>
      <w:r w:rsidRPr="009C6773">
        <w:rPr>
          <w:rFonts w:ascii="Times New Roman" w:eastAsia="Times New Roman" w:hAnsi="Times New Roman" w:cs="Times New Roman"/>
          <w:bCs/>
          <w:szCs w:val="24"/>
          <w:lang w:val="lv-LV"/>
        </w:rPr>
        <w:t xml:space="preserve">“Grozījums Ministru kabineta 2021. gada 10. augusta </w:t>
      </w:r>
    </w:p>
    <w:p w:rsidR="00620816" w:rsidRPr="009C6773" w:rsidRDefault="00620816" w:rsidP="00620816">
      <w:pPr>
        <w:spacing w:after="0" w:line="240" w:lineRule="auto"/>
        <w:jc w:val="right"/>
        <w:rPr>
          <w:rFonts w:ascii="Times New Roman" w:eastAsia="Times New Roman" w:hAnsi="Times New Roman" w:cs="Times New Roman"/>
          <w:bCs/>
          <w:szCs w:val="24"/>
          <w:lang w:val="lv-LV"/>
        </w:rPr>
      </w:pPr>
      <w:r w:rsidRPr="009C6773">
        <w:rPr>
          <w:rFonts w:ascii="Times New Roman" w:eastAsia="Times New Roman" w:hAnsi="Times New Roman" w:cs="Times New Roman"/>
          <w:bCs/>
          <w:szCs w:val="24"/>
          <w:lang w:val="lv-LV"/>
        </w:rPr>
        <w:t>rīkojumā Nr. 518 “Par ārkārtējās situācijas izsludināšanu””</w:t>
      </w:r>
    </w:p>
    <w:p w:rsidR="00620816" w:rsidRPr="009C6773" w:rsidRDefault="00620816" w:rsidP="00620816">
      <w:pPr>
        <w:spacing w:after="0" w:line="240" w:lineRule="auto"/>
        <w:jc w:val="right"/>
        <w:rPr>
          <w:rFonts w:ascii="Times New Roman" w:eastAsia="Times New Roman" w:hAnsi="Times New Roman" w:cs="Times New Roman"/>
          <w:bCs/>
          <w:szCs w:val="24"/>
          <w:lang w:val="lv-LV"/>
        </w:rPr>
      </w:pPr>
      <w:r w:rsidRPr="009C6773">
        <w:rPr>
          <w:rFonts w:ascii="Times New Roman" w:eastAsia="Times New Roman" w:hAnsi="Times New Roman" w:cs="Times New Roman"/>
          <w:bCs/>
          <w:szCs w:val="24"/>
          <w:lang w:val="lv-LV"/>
        </w:rPr>
        <w:t xml:space="preserve"> sākotnējās ietekmes novērtējuma ziņojumam (anotācijai)</w:t>
      </w:r>
    </w:p>
    <w:p w:rsidR="009A6506" w:rsidRDefault="009A6506">
      <w:pPr>
        <w:rPr>
          <w:rFonts w:ascii="Times New Roman" w:hAnsi="Times New Roman" w:cs="Times New Roman"/>
          <w:lang w:val="lv-LV"/>
        </w:rPr>
      </w:pPr>
    </w:p>
    <w:p w:rsidR="008744A2" w:rsidRPr="009A6506" w:rsidRDefault="009A6506" w:rsidP="009A6506">
      <w:pPr>
        <w:jc w:val="center"/>
        <w:rPr>
          <w:rFonts w:ascii="Times New Roman" w:hAnsi="Times New Roman" w:cs="Times New Roman"/>
          <w:b/>
          <w:sz w:val="28"/>
          <w:szCs w:val="28"/>
          <w:lang w:val="lv-LV"/>
        </w:rPr>
      </w:pPr>
      <w:r w:rsidRPr="009A6506">
        <w:rPr>
          <w:rFonts w:ascii="Times New Roman" w:hAnsi="Times New Roman" w:cs="Times New Roman"/>
          <w:b/>
          <w:sz w:val="28"/>
          <w:szCs w:val="28"/>
          <w:lang w:val="lv-LV"/>
        </w:rPr>
        <w:t>Indikatīvi nepieciešam</w:t>
      </w:r>
      <w:r w:rsidR="00483D37">
        <w:rPr>
          <w:rFonts w:ascii="Times New Roman" w:hAnsi="Times New Roman" w:cs="Times New Roman"/>
          <w:b/>
          <w:sz w:val="28"/>
          <w:szCs w:val="28"/>
          <w:lang w:val="lv-LV"/>
        </w:rPr>
        <w:t>ais</w:t>
      </w:r>
      <w:r w:rsidRPr="009A6506">
        <w:rPr>
          <w:rFonts w:ascii="Times New Roman" w:hAnsi="Times New Roman" w:cs="Times New Roman"/>
          <w:b/>
          <w:sz w:val="28"/>
          <w:szCs w:val="28"/>
          <w:lang w:val="lv-LV"/>
        </w:rPr>
        <w:t xml:space="preserve"> finansējum</w:t>
      </w:r>
      <w:r w:rsidR="00483D37">
        <w:rPr>
          <w:rFonts w:ascii="Times New Roman" w:hAnsi="Times New Roman" w:cs="Times New Roman"/>
          <w:b/>
          <w:sz w:val="28"/>
          <w:szCs w:val="28"/>
          <w:lang w:val="lv-LV"/>
        </w:rPr>
        <w:t>s</w:t>
      </w:r>
      <w:r w:rsidR="007F5054">
        <w:rPr>
          <w:rFonts w:ascii="Times New Roman" w:hAnsi="Times New Roman" w:cs="Times New Roman"/>
          <w:b/>
          <w:sz w:val="28"/>
          <w:szCs w:val="28"/>
          <w:lang w:val="lv-LV"/>
        </w:rPr>
        <w:t xml:space="preserve"> </w:t>
      </w:r>
      <w:bookmarkStart w:id="0" w:name="_GoBack"/>
      <w:bookmarkEnd w:id="0"/>
      <w:r w:rsidRPr="009A6506">
        <w:rPr>
          <w:rFonts w:ascii="Times New Roman" w:hAnsi="Times New Roman" w:cs="Times New Roman"/>
          <w:b/>
          <w:sz w:val="28"/>
          <w:szCs w:val="28"/>
          <w:lang w:val="lv-LV"/>
        </w:rPr>
        <w:t xml:space="preserve">Veselības ministrijai (Nacionālajam veselības dienestam un Neatliekamās medicīniskās palīdzības dienestam) 2022.gada 3 mēnešiem </w:t>
      </w:r>
    </w:p>
    <w:p w:rsidR="00620816" w:rsidRPr="009C6773" w:rsidRDefault="00620816">
      <w:pPr>
        <w:rPr>
          <w:rFonts w:ascii="Times New Roman" w:hAnsi="Times New Roman" w:cs="Times New Roman"/>
          <w:lang w:val="lv-LV"/>
        </w:rPr>
      </w:pPr>
    </w:p>
    <w:p w:rsidR="00281E65" w:rsidRDefault="00281E65" w:rsidP="009D7DD1">
      <w:pPr>
        <w:pStyle w:val="ListParagraph"/>
        <w:numPr>
          <w:ilvl w:val="0"/>
          <w:numId w:val="3"/>
        </w:numPr>
        <w:spacing w:after="0" w:line="240" w:lineRule="auto"/>
        <w:rPr>
          <w:rFonts w:ascii="Times New Roman" w:eastAsia="Times New Roman" w:hAnsi="Times New Roman" w:cs="Times New Roman"/>
          <w:b/>
          <w:bCs/>
          <w:sz w:val="24"/>
          <w:szCs w:val="24"/>
          <w:lang w:val="lv-LV"/>
        </w:rPr>
      </w:pPr>
      <w:r w:rsidRPr="009C6773">
        <w:rPr>
          <w:rFonts w:ascii="Times New Roman" w:eastAsia="Times New Roman" w:hAnsi="Times New Roman" w:cs="Times New Roman"/>
          <w:b/>
          <w:bCs/>
          <w:sz w:val="24"/>
          <w:szCs w:val="24"/>
          <w:lang w:val="lv-LV"/>
        </w:rPr>
        <w:t xml:space="preserve">Pārskats par Neatliekamās </w:t>
      </w:r>
      <w:r w:rsidR="00B36BAA" w:rsidRPr="009C6773">
        <w:rPr>
          <w:rFonts w:ascii="Times New Roman" w:eastAsia="Times New Roman" w:hAnsi="Times New Roman" w:cs="Times New Roman"/>
          <w:b/>
          <w:bCs/>
          <w:sz w:val="24"/>
          <w:szCs w:val="24"/>
          <w:lang w:val="lv-LV"/>
        </w:rPr>
        <w:t>medicīniskās palīdzības dienesta i</w:t>
      </w:r>
      <w:r w:rsidRPr="009C6773">
        <w:rPr>
          <w:rFonts w:ascii="Times New Roman" w:eastAsia="Times New Roman" w:hAnsi="Times New Roman" w:cs="Times New Roman"/>
          <w:b/>
          <w:bCs/>
          <w:sz w:val="24"/>
          <w:szCs w:val="24"/>
          <w:lang w:val="lv-LV"/>
        </w:rPr>
        <w:t>zpildītiem izsaukumiem 2021.gadā (no 11.augusta) sniedzot neatliekamo medicīnisko palīdzību (NMP) pacientiem (nelikumīgajiem robežu šķērsotājiem) Latvijas robežpunktos uz Latvijas-Baltkrievijas robežas atbilstoši Ministru kabineta 2021.gada 10.augusta rīkojumam Nr.518 „Par ārkārtējās situācijas izsludināšanu”</w:t>
      </w:r>
    </w:p>
    <w:p w:rsidR="00303FE0" w:rsidRDefault="00303FE0" w:rsidP="00303FE0">
      <w:pPr>
        <w:spacing w:after="0" w:line="240" w:lineRule="auto"/>
        <w:rPr>
          <w:rFonts w:ascii="Times New Roman" w:eastAsia="Times New Roman" w:hAnsi="Times New Roman" w:cs="Times New Roman"/>
          <w:b/>
          <w:bCs/>
          <w:sz w:val="24"/>
          <w:szCs w:val="24"/>
          <w:lang w:val="lv-LV"/>
        </w:rPr>
      </w:pPr>
    </w:p>
    <w:tbl>
      <w:tblPr>
        <w:tblW w:w="11123" w:type="dxa"/>
        <w:tblLook w:val="04A0" w:firstRow="1" w:lastRow="0" w:firstColumn="1" w:lastColumn="0" w:noHBand="0" w:noVBand="1"/>
      </w:tblPr>
      <w:tblGrid>
        <w:gridCol w:w="3119"/>
        <w:gridCol w:w="2458"/>
        <w:gridCol w:w="2920"/>
        <w:gridCol w:w="2620"/>
        <w:gridCol w:w="6"/>
      </w:tblGrid>
      <w:tr w:rsidR="00303FE0" w:rsidRPr="00303FE0" w:rsidTr="008815E0">
        <w:trPr>
          <w:gridAfter w:val="1"/>
          <w:wAfter w:w="6" w:type="dxa"/>
          <w:trHeight w:val="300"/>
        </w:trPr>
        <w:tc>
          <w:tcPr>
            <w:tcW w:w="3119" w:type="dxa"/>
            <w:tcBorders>
              <w:top w:val="nil"/>
              <w:left w:val="nil"/>
              <w:bottom w:val="nil"/>
              <w:right w:val="nil"/>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b/>
                <w:bCs/>
                <w:sz w:val="24"/>
                <w:szCs w:val="24"/>
                <w:u w:val="single"/>
                <w:lang w:val="lv-LV"/>
              </w:rPr>
            </w:pPr>
            <w:r w:rsidRPr="00303FE0">
              <w:rPr>
                <w:rFonts w:ascii="Times New Roman" w:eastAsia="Times New Roman" w:hAnsi="Times New Roman" w:cs="Times New Roman"/>
                <w:b/>
                <w:bCs/>
                <w:sz w:val="24"/>
                <w:szCs w:val="24"/>
                <w:u w:val="single"/>
                <w:lang w:val="lv-LV"/>
              </w:rPr>
              <w:t>2021.gads</w:t>
            </w:r>
          </w:p>
        </w:tc>
        <w:tc>
          <w:tcPr>
            <w:tcW w:w="2458" w:type="dxa"/>
            <w:tcBorders>
              <w:top w:val="nil"/>
              <w:left w:val="nil"/>
              <w:bottom w:val="nil"/>
              <w:right w:val="nil"/>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b/>
                <w:bCs/>
                <w:sz w:val="24"/>
                <w:szCs w:val="24"/>
                <w:u w:val="single"/>
                <w:lang w:val="lv-LV"/>
              </w:rPr>
            </w:pPr>
          </w:p>
        </w:tc>
        <w:tc>
          <w:tcPr>
            <w:tcW w:w="2920" w:type="dxa"/>
            <w:tcBorders>
              <w:top w:val="nil"/>
              <w:left w:val="nil"/>
              <w:bottom w:val="nil"/>
              <w:right w:val="nil"/>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p>
        </w:tc>
        <w:tc>
          <w:tcPr>
            <w:tcW w:w="2620" w:type="dxa"/>
            <w:tcBorders>
              <w:top w:val="nil"/>
              <w:left w:val="nil"/>
              <w:bottom w:val="nil"/>
              <w:right w:val="nil"/>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p>
        </w:tc>
      </w:tr>
      <w:tr w:rsidR="00303FE0" w:rsidRPr="00303FE0" w:rsidTr="008815E0">
        <w:trPr>
          <w:gridAfter w:val="1"/>
          <w:wAfter w:w="6" w:type="dxa"/>
          <w:trHeight w:val="1104"/>
        </w:trPr>
        <w:tc>
          <w:tcPr>
            <w:tcW w:w="31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E031BA">
              <w:rPr>
                <w:rFonts w:ascii="Times New Roman" w:eastAsia="Times New Roman" w:hAnsi="Times New Roman" w:cs="Times New Roman"/>
                <w:sz w:val="24"/>
                <w:szCs w:val="24"/>
                <w:lang w:val="lv-LV"/>
              </w:rPr>
              <w:t>Mēnesis</w:t>
            </w:r>
          </w:p>
        </w:tc>
        <w:tc>
          <w:tcPr>
            <w:tcW w:w="2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Izpildītie izsaukumi sniedzot NMP Latvijas robežpunktos uz Latvijas-Baltkrievijas robežas</w:t>
            </w:r>
          </w:p>
        </w:tc>
        <w:tc>
          <w:tcPr>
            <w:tcW w:w="2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Izsaukuma izmaksas (cena)</w:t>
            </w:r>
            <w:r w:rsidRPr="00213BCC">
              <w:rPr>
                <w:rFonts w:ascii="Times New Roman" w:eastAsia="Times New Roman" w:hAnsi="Times New Roman" w:cs="Times New Roman"/>
                <w:iCs/>
                <w:sz w:val="24"/>
                <w:szCs w:val="24"/>
                <w:lang w:val="lv-LV"/>
              </w:rPr>
              <w:t xml:space="preserve">*, </w:t>
            </w:r>
            <w:r w:rsidRPr="00303FE0">
              <w:rPr>
                <w:rFonts w:ascii="Times New Roman" w:eastAsia="Times New Roman" w:hAnsi="Times New Roman" w:cs="Times New Roman"/>
                <w:iCs/>
                <w:sz w:val="24"/>
                <w:szCs w:val="24"/>
                <w:lang w:val="lv-LV"/>
              </w:rPr>
              <w:t xml:space="preserve"> </w:t>
            </w:r>
            <w:proofErr w:type="spellStart"/>
            <w:r w:rsidRPr="00303FE0">
              <w:rPr>
                <w:rFonts w:ascii="Times New Roman" w:eastAsia="Times New Roman" w:hAnsi="Times New Roman" w:cs="Times New Roman"/>
                <w:iCs/>
                <w:sz w:val="24"/>
                <w:szCs w:val="24"/>
                <w:lang w:val="lv-LV"/>
              </w:rPr>
              <w:t>euro</w:t>
            </w:r>
            <w:proofErr w:type="spellEnd"/>
          </w:p>
        </w:tc>
        <w:tc>
          <w:tcPr>
            <w:tcW w:w="2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 xml:space="preserve">Izdevumi kopā, </w:t>
            </w:r>
            <w:proofErr w:type="spellStart"/>
            <w:r w:rsidRPr="00303FE0">
              <w:rPr>
                <w:rFonts w:ascii="Times New Roman" w:eastAsia="Times New Roman" w:hAnsi="Times New Roman" w:cs="Times New Roman"/>
                <w:sz w:val="24"/>
                <w:szCs w:val="24"/>
                <w:lang w:val="lv-LV"/>
              </w:rPr>
              <w:t>euro</w:t>
            </w:r>
            <w:proofErr w:type="spellEnd"/>
            <w:r w:rsidRPr="00303FE0">
              <w:rPr>
                <w:rFonts w:ascii="Times New Roman" w:eastAsia="Times New Roman" w:hAnsi="Times New Roman" w:cs="Times New Roman"/>
                <w:sz w:val="24"/>
                <w:szCs w:val="24"/>
                <w:lang w:val="lv-LV"/>
              </w:rPr>
              <w:t>, atbilstoši izsaukumu skaitam</w:t>
            </w:r>
          </w:p>
        </w:tc>
      </w:tr>
      <w:tr w:rsidR="00303FE0" w:rsidRPr="00303FE0" w:rsidTr="00782E7F">
        <w:trPr>
          <w:gridAfter w:val="1"/>
          <w:wAfter w:w="6" w:type="dxa"/>
          <w:trHeight w:val="458"/>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303FE0" w:rsidRPr="00303FE0" w:rsidRDefault="00303FE0" w:rsidP="00303FE0">
            <w:pPr>
              <w:spacing w:after="0" w:line="240" w:lineRule="auto"/>
              <w:rPr>
                <w:rFonts w:ascii="Times New Roman" w:eastAsia="Times New Roman" w:hAnsi="Times New Roman" w:cs="Times New Roman"/>
                <w:sz w:val="24"/>
                <w:szCs w:val="24"/>
                <w:u w:val="single"/>
                <w:lang w:val="lv-LV"/>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p>
        </w:tc>
        <w:tc>
          <w:tcPr>
            <w:tcW w:w="2920" w:type="dxa"/>
            <w:vMerge/>
            <w:tcBorders>
              <w:top w:val="single" w:sz="4" w:space="0" w:color="auto"/>
              <w:left w:val="single" w:sz="4" w:space="0" w:color="auto"/>
              <w:bottom w:val="single" w:sz="4" w:space="0" w:color="auto"/>
              <w:right w:val="single" w:sz="4" w:space="0" w:color="auto"/>
            </w:tcBorders>
            <w:vAlign w:val="center"/>
            <w:hideMark/>
          </w:tcPr>
          <w:p w:rsidR="00303FE0" w:rsidRPr="00303FE0" w:rsidRDefault="00303FE0" w:rsidP="00303FE0">
            <w:pPr>
              <w:spacing w:after="0" w:line="240" w:lineRule="auto"/>
              <w:rPr>
                <w:rFonts w:ascii="Times New Roman" w:eastAsia="Times New Roman" w:hAnsi="Times New Roman" w:cs="Times New Roman"/>
                <w:i/>
                <w:iCs/>
                <w:sz w:val="24"/>
                <w:szCs w:val="24"/>
                <w:lang w:val="lv-LV"/>
              </w:rPr>
            </w:pPr>
          </w:p>
        </w:tc>
        <w:tc>
          <w:tcPr>
            <w:tcW w:w="2620" w:type="dxa"/>
            <w:vMerge/>
            <w:tcBorders>
              <w:top w:val="single" w:sz="4" w:space="0" w:color="auto"/>
              <w:left w:val="single" w:sz="4" w:space="0" w:color="auto"/>
              <w:bottom w:val="single" w:sz="4" w:space="0" w:color="auto"/>
              <w:right w:val="single" w:sz="4" w:space="0" w:color="auto"/>
            </w:tcBorders>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p>
        </w:tc>
      </w:tr>
      <w:tr w:rsidR="00303FE0" w:rsidRPr="00303FE0" w:rsidTr="008815E0">
        <w:trPr>
          <w:gridAfter w:val="1"/>
          <w:wAfter w:w="6" w:type="dxa"/>
          <w:trHeight w:val="357"/>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Augustā</w:t>
            </w:r>
          </w:p>
        </w:tc>
        <w:tc>
          <w:tcPr>
            <w:tcW w:w="2458" w:type="dxa"/>
            <w:tcBorders>
              <w:top w:val="nil"/>
              <w:left w:val="nil"/>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73</w:t>
            </w:r>
          </w:p>
        </w:tc>
        <w:tc>
          <w:tcPr>
            <w:tcW w:w="29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156,11</w:t>
            </w:r>
          </w:p>
        </w:tc>
        <w:tc>
          <w:tcPr>
            <w:tcW w:w="26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11 396,03</w:t>
            </w:r>
          </w:p>
        </w:tc>
      </w:tr>
      <w:tr w:rsidR="00303FE0" w:rsidRPr="00303FE0" w:rsidTr="008815E0">
        <w:trPr>
          <w:gridAfter w:val="1"/>
          <w:wAfter w:w="6" w:type="dxa"/>
          <w:trHeight w:val="432"/>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Septembrī</w:t>
            </w:r>
          </w:p>
        </w:tc>
        <w:tc>
          <w:tcPr>
            <w:tcW w:w="2458" w:type="dxa"/>
            <w:tcBorders>
              <w:top w:val="nil"/>
              <w:left w:val="nil"/>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30</w:t>
            </w:r>
          </w:p>
        </w:tc>
        <w:tc>
          <w:tcPr>
            <w:tcW w:w="29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156,11</w:t>
            </w:r>
          </w:p>
        </w:tc>
        <w:tc>
          <w:tcPr>
            <w:tcW w:w="26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4 683,30</w:t>
            </w:r>
          </w:p>
        </w:tc>
      </w:tr>
      <w:tr w:rsidR="00303FE0" w:rsidRPr="00303FE0" w:rsidTr="008815E0">
        <w:trPr>
          <w:gridAfter w:val="1"/>
          <w:wAfter w:w="6" w:type="dxa"/>
          <w:trHeight w:val="432"/>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 xml:space="preserve">Oktobrī </w:t>
            </w:r>
          </w:p>
        </w:tc>
        <w:tc>
          <w:tcPr>
            <w:tcW w:w="2458" w:type="dxa"/>
            <w:tcBorders>
              <w:top w:val="nil"/>
              <w:left w:val="nil"/>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13</w:t>
            </w:r>
          </w:p>
        </w:tc>
        <w:tc>
          <w:tcPr>
            <w:tcW w:w="29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156,11</w:t>
            </w:r>
          </w:p>
        </w:tc>
        <w:tc>
          <w:tcPr>
            <w:tcW w:w="26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2 029,43</w:t>
            </w:r>
          </w:p>
        </w:tc>
      </w:tr>
      <w:tr w:rsidR="00303FE0" w:rsidRPr="00303FE0" w:rsidTr="008815E0">
        <w:trPr>
          <w:gridAfter w:val="1"/>
          <w:wAfter w:w="6" w:type="dxa"/>
          <w:trHeight w:val="432"/>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 xml:space="preserve">Novembrī </w:t>
            </w:r>
          </w:p>
        </w:tc>
        <w:tc>
          <w:tcPr>
            <w:tcW w:w="2458" w:type="dxa"/>
            <w:tcBorders>
              <w:top w:val="nil"/>
              <w:left w:val="nil"/>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7</w:t>
            </w:r>
          </w:p>
        </w:tc>
        <w:tc>
          <w:tcPr>
            <w:tcW w:w="29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156,11</w:t>
            </w:r>
          </w:p>
        </w:tc>
        <w:tc>
          <w:tcPr>
            <w:tcW w:w="26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1 092,77</w:t>
            </w:r>
          </w:p>
        </w:tc>
      </w:tr>
      <w:tr w:rsidR="00303FE0" w:rsidRPr="00303FE0" w:rsidTr="008815E0">
        <w:trPr>
          <w:gridAfter w:val="1"/>
          <w:wAfter w:w="6" w:type="dxa"/>
          <w:trHeight w:val="432"/>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 xml:space="preserve">Decembrī </w:t>
            </w:r>
          </w:p>
        </w:tc>
        <w:tc>
          <w:tcPr>
            <w:tcW w:w="2458" w:type="dxa"/>
            <w:tcBorders>
              <w:top w:val="nil"/>
              <w:left w:val="nil"/>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12</w:t>
            </w:r>
          </w:p>
        </w:tc>
        <w:tc>
          <w:tcPr>
            <w:tcW w:w="29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156,11</w:t>
            </w:r>
          </w:p>
        </w:tc>
        <w:tc>
          <w:tcPr>
            <w:tcW w:w="26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1 873,32</w:t>
            </w:r>
          </w:p>
        </w:tc>
      </w:tr>
      <w:tr w:rsidR="00303FE0" w:rsidRPr="00E031BA" w:rsidTr="008815E0">
        <w:trPr>
          <w:trHeight w:val="312"/>
        </w:trPr>
        <w:tc>
          <w:tcPr>
            <w:tcW w:w="11123" w:type="dxa"/>
            <w:gridSpan w:val="5"/>
            <w:tcBorders>
              <w:top w:val="nil"/>
              <w:left w:val="nil"/>
              <w:bottom w:val="nil"/>
              <w:right w:val="nil"/>
            </w:tcBorders>
            <w:shd w:val="clear" w:color="auto" w:fill="auto"/>
            <w:noWrap/>
            <w:vAlign w:val="bottom"/>
            <w:hideMark/>
          </w:tcPr>
          <w:p w:rsidR="00303FE0" w:rsidRPr="00E031BA" w:rsidRDefault="00303FE0" w:rsidP="00303FE0">
            <w:pPr>
              <w:spacing w:after="0" w:line="240" w:lineRule="auto"/>
              <w:rPr>
                <w:rFonts w:ascii="Times New Roman" w:eastAsia="Times New Roman" w:hAnsi="Times New Roman" w:cs="Times New Roman"/>
                <w:sz w:val="24"/>
                <w:szCs w:val="24"/>
                <w:lang w:val="lv-LV"/>
              </w:rPr>
            </w:pPr>
          </w:p>
          <w:p w:rsidR="00303FE0" w:rsidRPr="00E031BA" w:rsidRDefault="00CB421F" w:rsidP="00303FE0">
            <w:pPr>
              <w:spacing w:after="0" w:line="240"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*A</w:t>
            </w:r>
            <w:r w:rsidR="00303FE0" w:rsidRPr="00E031BA">
              <w:rPr>
                <w:rFonts w:ascii="Times New Roman" w:eastAsia="Times New Roman" w:hAnsi="Times New Roman" w:cs="Times New Roman"/>
                <w:sz w:val="24"/>
                <w:szCs w:val="24"/>
                <w:lang w:val="lv-LV"/>
              </w:rPr>
              <w:t>tbilstoši Ministru kabineta 2018.gada 21.novembra (prot. Nr.53 38.§) noteikumiem Nr.712 "Neatliekamās medicīniskās palīdzības dienesta maksas pakalpojumu cenrādis"</w:t>
            </w:r>
            <w:r>
              <w:rPr>
                <w:rFonts w:ascii="Times New Roman" w:eastAsia="Times New Roman" w:hAnsi="Times New Roman" w:cs="Times New Roman"/>
                <w:sz w:val="24"/>
                <w:szCs w:val="24"/>
                <w:lang w:val="lv-LV"/>
              </w:rPr>
              <w:t>.</w:t>
            </w:r>
          </w:p>
          <w:p w:rsidR="00303FE0" w:rsidRPr="00303FE0" w:rsidRDefault="00303FE0" w:rsidP="00303FE0">
            <w:pPr>
              <w:spacing w:after="0" w:line="240" w:lineRule="auto"/>
              <w:rPr>
                <w:rFonts w:ascii="Times New Roman" w:eastAsia="Times New Roman" w:hAnsi="Times New Roman" w:cs="Times New Roman"/>
                <w:sz w:val="24"/>
                <w:szCs w:val="24"/>
                <w:lang w:val="lv-LV"/>
              </w:rPr>
            </w:pPr>
          </w:p>
        </w:tc>
      </w:tr>
      <w:tr w:rsidR="00303FE0" w:rsidRPr="00303FE0" w:rsidTr="008815E0">
        <w:trPr>
          <w:gridAfter w:val="1"/>
          <w:wAfter w:w="6" w:type="dxa"/>
          <w:trHeight w:val="312"/>
        </w:trPr>
        <w:tc>
          <w:tcPr>
            <w:tcW w:w="3119" w:type="dxa"/>
            <w:tcBorders>
              <w:top w:val="nil"/>
              <w:left w:val="nil"/>
              <w:bottom w:val="nil"/>
              <w:right w:val="nil"/>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b/>
                <w:bCs/>
                <w:sz w:val="24"/>
                <w:szCs w:val="24"/>
                <w:u w:val="single"/>
                <w:lang w:val="lv-LV"/>
              </w:rPr>
            </w:pPr>
            <w:r w:rsidRPr="00303FE0">
              <w:rPr>
                <w:rFonts w:ascii="Times New Roman" w:eastAsia="Times New Roman" w:hAnsi="Times New Roman" w:cs="Times New Roman"/>
                <w:b/>
                <w:bCs/>
                <w:sz w:val="24"/>
                <w:szCs w:val="24"/>
                <w:u w:val="single"/>
                <w:lang w:val="lv-LV"/>
              </w:rPr>
              <w:lastRenderedPageBreak/>
              <w:t>2022.gads</w:t>
            </w:r>
          </w:p>
        </w:tc>
        <w:tc>
          <w:tcPr>
            <w:tcW w:w="2458" w:type="dxa"/>
            <w:tcBorders>
              <w:top w:val="nil"/>
              <w:left w:val="nil"/>
              <w:bottom w:val="nil"/>
              <w:right w:val="nil"/>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b/>
                <w:bCs/>
                <w:sz w:val="24"/>
                <w:szCs w:val="24"/>
                <w:u w:val="single"/>
                <w:lang w:val="lv-LV"/>
              </w:rPr>
            </w:pPr>
          </w:p>
        </w:tc>
        <w:tc>
          <w:tcPr>
            <w:tcW w:w="2920" w:type="dxa"/>
            <w:tcBorders>
              <w:top w:val="nil"/>
              <w:left w:val="nil"/>
              <w:bottom w:val="nil"/>
              <w:right w:val="nil"/>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p>
        </w:tc>
        <w:tc>
          <w:tcPr>
            <w:tcW w:w="2620" w:type="dxa"/>
            <w:tcBorders>
              <w:top w:val="nil"/>
              <w:left w:val="nil"/>
              <w:bottom w:val="nil"/>
              <w:right w:val="nil"/>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p>
        </w:tc>
      </w:tr>
      <w:tr w:rsidR="00303FE0" w:rsidRPr="00303FE0" w:rsidTr="008815E0">
        <w:trPr>
          <w:gridAfter w:val="1"/>
          <w:wAfter w:w="6" w:type="dxa"/>
          <w:trHeight w:val="408"/>
        </w:trPr>
        <w:tc>
          <w:tcPr>
            <w:tcW w:w="31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E031BA">
              <w:rPr>
                <w:rFonts w:ascii="Times New Roman" w:eastAsia="Times New Roman" w:hAnsi="Times New Roman" w:cs="Times New Roman"/>
                <w:sz w:val="24"/>
                <w:szCs w:val="24"/>
                <w:lang w:val="lv-LV"/>
              </w:rPr>
              <w:t>Mēnesis</w:t>
            </w:r>
          </w:p>
        </w:tc>
        <w:tc>
          <w:tcPr>
            <w:tcW w:w="2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Izpildītie izsaukumi sniedzot NMP Latvijas robežpunktos uz Latvijas-Baltkrievijas robežas</w:t>
            </w:r>
          </w:p>
        </w:tc>
        <w:tc>
          <w:tcPr>
            <w:tcW w:w="2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Izsaukuma izmaksas (cena)</w:t>
            </w:r>
            <w:r w:rsidRPr="00213BCC">
              <w:rPr>
                <w:rFonts w:ascii="Times New Roman" w:eastAsia="Times New Roman" w:hAnsi="Times New Roman" w:cs="Times New Roman"/>
                <w:iCs/>
                <w:sz w:val="24"/>
                <w:szCs w:val="24"/>
                <w:lang w:val="lv-LV"/>
              </w:rPr>
              <w:t>*,</w:t>
            </w:r>
            <w:r w:rsidRPr="00303FE0">
              <w:rPr>
                <w:rFonts w:ascii="Times New Roman" w:eastAsia="Times New Roman" w:hAnsi="Times New Roman" w:cs="Times New Roman"/>
                <w:iCs/>
                <w:sz w:val="24"/>
                <w:szCs w:val="24"/>
                <w:lang w:val="lv-LV"/>
              </w:rPr>
              <w:t xml:space="preserve"> </w:t>
            </w:r>
            <w:proofErr w:type="spellStart"/>
            <w:r w:rsidRPr="00303FE0">
              <w:rPr>
                <w:rFonts w:ascii="Times New Roman" w:eastAsia="Times New Roman" w:hAnsi="Times New Roman" w:cs="Times New Roman"/>
                <w:iCs/>
                <w:sz w:val="24"/>
                <w:szCs w:val="24"/>
                <w:lang w:val="lv-LV"/>
              </w:rPr>
              <w:t>euro</w:t>
            </w:r>
            <w:proofErr w:type="spellEnd"/>
          </w:p>
        </w:tc>
        <w:tc>
          <w:tcPr>
            <w:tcW w:w="2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 xml:space="preserve">Izdevumi kopā, </w:t>
            </w:r>
            <w:proofErr w:type="spellStart"/>
            <w:r w:rsidRPr="00303FE0">
              <w:rPr>
                <w:rFonts w:ascii="Times New Roman" w:eastAsia="Times New Roman" w:hAnsi="Times New Roman" w:cs="Times New Roman"/>
                <w:sz w:val="24"/>
                <w:szCs w:val="24"/>
                <w:lang w:val="lv-LV"/>
              </w:rPr>
              <w:t>euro</w:t>
            </w:r>
            <w:proofErr w:type="spellEnd"/>
            <w:r w:rsidRPr="00303FE0">
              <w:rPr>
                <w:rFonts w:ascii="Times New Roman" w:eastAsia="Times New Roman" w:hAnsi="Times New Roman" w:cs="Times New Roman"/>
                <w:sz w:val="24"/>
                <w:szCs w:val="24"/>
                <w:lang w:val="lv-LV"/>
              </w:rPr>
              <w:t>, atbilstoši izsaukumu skaitam</w:t>
            </w:r>
          </w:p>
        </w:tc>
      </w:tr>
      <w:tr w:rsidR="00303FE0" w:rsidRPr="00303FE0" w:rsidTr="008815E0">
        <w:trPr>
          <w:gridAfter w:val="1"/>
          <w:wAfter w:w="6" w:type="dxa"/>
          <w:trHeight w:val="458"/>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303FE0" w:rsidRPr="00303FE0" w:rsidRDefault="00303FE0" w:rsidP="00303FE0">
            <w:pPr>
              <w:spacing w:after="0" w:line="240" w:lineRule="auto"/>
              <w:rPr>
                <w:rFonts w:ascii="Times New Roman" w:eastAsia="Times New Roman" w:hAnsi="Times New Roman" w:cs="Times New Roman"/>
                <w:sz w:val="24"/>
                <w:szCs w:val="24"/>
                <w:u w:val="single"/>
                <w:lang w:val="lv-LV"/>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p>
        </w:tc>
        <w:tc>
          <w:tcPr>
            <w:tcW w:w="2920" w:type="dxa"/>
            <w:vMerge/>
            <w:tcBorders>
              <w:top w:val="single" w:sz="4" w:space="0" w:color="auto"/>
              <w:left w:val="single" w:sz="4" w:space="0" w:color="auto"/>
              <w:bottom w:val="single" w:sz="4" w:space="0" w:color="auto"/>
              <w:right w:val="single" w:sz="4" w:space="0" w:color="auto"/>
            </w:tcBorders>
            <w:vAlign w:val="center"/>
            <w:hideMark/>
          </w:tcPr>
          <w:p w:rsidR="00303FE0" w:rsidRPr="00303FE0" w:rsidRDefault="00303FE0" w:rsidP="00303FE0">
            <w:pPr>
              <w:spacing w:after="0" w:line="240" w:lineRule="auto"/>
              <w:rPr>
                <w:rFonts w:ascii="Times New Roman" w:eastAsia="Times New Roman" w:hAnsi="Times New Roman" w:cs="Times New Roman"/>
                <w:i/>
                <w:iCs/>
                <w:sz w:val="24"/>
                <w:szCs w:val="24"/>
                <w:lang w:val="lv-LV"/>
              </w:rPr>
            </w:pPr>
          </w:p>
        </w:tc>
        <w:tc>
          <w:tcPr>
            <w:tcW w:w="2620" w:type="dxa"/>
            <w:vMerge/>
            <w:tcBorders>
              <w:top w:val="single" w:sz="4" w:space="0" w:color="auto"/>
              <w:left w:val="single" w:sz="4" w:space="0" w:color="auto"/>
              <w:bottom w:val="single" w:sz="4" w:space="0" w:color="auto"/>
              <w:right w:val="single" w:sz="4" w:space="0" w:color="auto"/>
            </w:tcBorders>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p>
        </w:tc>
      </w:tr>
      <w:tr w:rsidR="00303FE0" w:rsidRPr="00303FE0" w:rsidTr="008815E0">
        <w:trPr>
          <w:gridAfter w:val="1"/>
          <w:wAfter w:w="6" w:type="dxa"/>
          <w:trHeight w:val="312"/>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Janvāris **</w:t>
            </w:r>
          </w:p>
        </w:tc>
        <w:tc>
          <w:tcPr>
            <w:tcW w:w="2458" w:type="dxa"/>
            <w:tcBorders>
              <w:top w:val="nil"/>
              <w:left w:val="nil"/>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28</w:t>
            </w:r>
          </w:p>
        </w:tc>
        <w:tc>
          <w:tcPr>
            <w:tcW w:w="29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156,11</w:t>
            </w:r>
          </w:p>
        </w:tc>
        <w:tc>
          <w:tcPr>
            <w:tcW w:w="26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4 371,08</w:t>
            </w:r>
          </w:p>
        </w:tc>
      </w:tr>
      <w:tr w:rsidR="00303FE0" w:rsidRPr="00303FE0" w:rsidTr="008815E0">
        <w:trPr>
          <w:gridAfter w:val="1"/>
          <w:wAfter w:w="6" w:type="dxa"/>
          <w:trHeight w:val="312"/>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Februāris **</w:t>
            </w:r>
          </w:p>
        </w:tc>
        <w:tc>
          <w:tcPr>
            <w:tcW w:w="2458" w:type="dxa"/>
            <w:tcBorders>
              <w:top w:val="nil"/>
              <w:left w:val="nil"/>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3</w:t>
            </w:r>
          </w:p>
        </w:tc>
        <w:tc>
          <w:tcPr>
            <w:tcW w:w="29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156,11</w:t>
            </w:r>
          </w:p>
        </w:tc>
        <w:tc>
          <w:tcPr>
            <w:tcW w:w="26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468,33</w:t>
            </w:r>
          </w:p>
        </w:tc>
      </w:tr>
      <w:tr w:rsidR="00303FE0" w:rsidRPr="00303FE0" w:rsidTr="008815E0">
        <w:trPr>
          <w:gridAfter w:val="1"/>
          <w:wAfter w:w="6" w:type="dxa"/>
          <w:trHeight w:val="312"/>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Marts **</w:t>
            </w:r>
          </w:p>
        </w:tc>
        <w:tc>
          <w:tcPr>
            <w:tcW w:w="2458" w:type="dxa"/>
            <w:tcBorders>
              <w:top w:val="nil"/>
              <w:left w:val="nil"/>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3</w:t>
            </w:r>
          </w:p>
        </w:tc>
        <w:tc>
          <w:tcPr>
            <w:tcW w:w="29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156,11</w:t>
            </w:r>
          </w:p>
        </w:tc>
        <w:tc>
          <w:tcPr>
            <w:tcW w:w="2620" w:type="dxa"/>
            <w:tcBorders>
              <w:top w:val="nil"/>
              <w:left w:val="nil"/>
              <w:bottom w:val="single" w:sz="4" w:space="0" w:color="auto"/>
              <w:right w:val="single" w:sz="4" w:space="0" w:color="auto"/>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468,33</w:t>
            </w:r>
          </w:p>
        </w:tc>
      </w:tr>
      <w:tr w:rsidR="00303FE0" w:rsidRPr="00303FE0" w:rsidTr="008815E0">
        <w:trPr>
          <w:gridAfter w:val="1"/>
          <w:wAfter w:w="6" w:type="dxa"/>
          <w:trHeight w:val="312"/>
        </w:trPr>
        <w:tc>
          <w:tcPr>
            <w:tcW w:w="3119" w:type="dxa"/>
            <w:tcBorders>
              <w:top w:val="nil"/>
              <w:left w:val="nil"/>
              <w:bottom w:val="single" w:sz="4" w:space="0" w:color="auto"/>
              <w:right w:val="nil"/>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 </w:t>
            </w:r>
          </w:p>
        </w:tc>
        <w:tc>
          <w:tcPr>
            <w:tcW w:w="2458" w:type="dxa"/>
            <w:tcBorders>
              <w:top w:val="nil"/>
              <w:left w:val="nil"/>
              <w:bottom w:val="single" w:sz="4" w:space="0" w:color="auto"/>
              <w:right w:val="nil"/>
            </w:tcBorders>
            <w:shd w:val="clear" w:color="auto" w:fill="auto"/>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 </w:t>
            </w:r>
          </w:p>
        </w:tc>
        <w:tc>
          <w:tcPr>
            <w:tcW w:w="2920" w:type="dxa"/>
            <w:tcBorders>
              <w:top w:val="nil"/>
              <w:left w:val="nil"/>
              <w:bottom w:val="single" w:sz="4" w:space="0" w:color="auto"/>
              <w:right w:val="nil"/>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 </w:t>
            </w:r>
          </w:p>
        </w:tc>
        <w:tc>
          <w:tcPr>
            <w:tcW w:w="2620" w:type="dxa"/>
            <w:tcBorders>
              <w:top w:val="nil"/>
              <w:left w:val="nil"/>
              <w:bottom w:val="single" w:sz="4" w:space="0" w:color="auto"/>
              <w:right w:val="nil"/>
            </w:tcBorders>
            <w:shd w:val="clear" w:color="auto" w:fill="auto"/>
            <w:noWrap/>
            <w:vAlign w:val="bottom"/>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 </w:t>
            </w:r>
          </w:p>
        </w:tc>
      </w:tr>
      <w:tr w:rsidR="00303FE0" w:rsidRPr="00303FE0" w:rsidTr="008815E0">
        <w:trPr>
          <w:gridAfter w:val="1"/>
          <w:wAfter w:w="6" w:type="dxa"/>
          <w:trHeight w:val="312"/>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303FE0" w:rsidRPr="00303FE0" w:rsidRDefault="00303FE0" w:rsidP="00303FE0">
            <w:pPr>
              <w:spacing w:after="0" w:line="240" w:lineRule="auto"/>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Kopā</w:t>
            </w:r>
          </w:p>
        </w:tc>
        <w:tc>
          <w:tcPr>
            <w:tcW w:w="2458" w:type="dxa"/>
            <w:tcBorders>
              <w:top w:val="nil"/>
              <w:left w:val="nil"/>
              <w:bottom w:val="single" w:sz="4" w:space="0" w:color="auto"/>
              <w:right w:val="single" w:sz="4" w:space="0" w:color="auto"/>
            </w:tcBorders>
            <w:shd w:val="clear" w:color="auto" w:fill="auto"/>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169</w:t>
            </w:r>
          </w:p>
        </w:tc>
        <w:tc>
          <w:tcPr>
            <w:tcW w:w="2920" w:type="dxa"/>
            <w:tcBorders>
              <w:top w:val="nil"/>
              <w:left w:val="nil"/>
              <w:bottom w:val="single" w:sz="4" w:space="0" w:color="auto"/>
              <w:right w:val="single" w:sz="4" w:space="0" w:color="auto"/>
            </w:tcBorders>
            <w:shd w:val="clear" w:color="auto" w:fill="auto"/>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x</w:t>
            </w:r>
          </w:p>
        </w:tc>
        <w:tc>
          <w:tcPr>
            <w:tcW w:w="2620" w:type="dxa"/>
            <w:tcBorders>
              <w:top w:val="nil"/>
              <w:left w:val="nil"/>
              <w:bottom w:val="single" w:sz="4" w:space="0" w:color="auto"/>
              <w:right w:val="single" w:sz="4" w:space="0" w:color="auto"/>
            </w:tcBorders>
            <w:shd w:val="clear" w:color="auto" w:fill="auto"/>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5 307,74</w:t>
            </w:r>
          </w:p>
        </w:tc>
      </w:tr>
      <w:tr w:rsidR="00303FE0" w:rsidRPr="00303FE0" w:rsidTr="008815E0">
        <w:trPr>
          <w:gridAfter w:val="1"/>
          <w:wAfter w:w="6" w:type="dxa"/>
          <w:trHeight w:val="312"/>
        </w:trPr>
        <w:tc>
          <w:tcPr>
            <w:tcW w:w="3119"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rsidR="00303FE0" w:rsidRPr="00303FE0" w:rsidRDefault="008815E0" w:rsidP="008815E0">
            <w:pPr>
              <w:spacing w:after="0" w:line="240"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V</w:t>
            </w:r>
            <w:r w:rsidR="00303FE0" w:rsidRPr="00303FE0">
              <w:rPr>
                <w:rFonts w:ascii="Times New Roman" w:eastAsia="Times New Roman" w:hAnsi="Times New Roman" w:cs="Times New Roman"/>
                <w:sz w:val="24"/>
                <w:szCs w:val="24"/>
                <w:lang w:val="lv-LV"/>
              </w:rPr>
              <w:t>idēji vienā mēnesī*</w:t>
            </w:r>
            <w:r w:rsidR="005A698B">
              <w:rPr>
                <w:rFonts w:ascii="Times New Roman" w:eastAsia="Times New Roman" w:hAnsi="Times New Roman" w:cs="Times New Roman"/>
                <w:sz w:val="24"/>
                <w:szCs w:val="24"/>
                <w:lang w:val="lv-LV"/>
              </w:rPr>
              <w:t>**</w:t>
            </w:r>
          </w:p>
        </w:tc>
        <w:tc>
          <w:tcPr>
            <w:tcW w:w="2458" w:type="dxa"/>
            <w:tcBorders>
              <w:top w:val="nil"/>
              <w:left w:val="nil"/>
              <w:bottom w:val="single" w:sz="4" w:space="0" w:color="auto"/>
              <w:right w:val="single" w:sz="4" w:space="0" w:color="auto"/>
            </w:tcBorders>
            <w:shd w:val="clear" w:color="auto" w:fill="E2EFD9" w:themeFill="accent6" w:themeFillTint="33"/>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23</w:t>
            </w:r>
          </w:p>
        </w:tc>
        <w:tc>
          <w:tcPr>
            <w:tcW w:w="2920" w:type="dxa"/>
            <w:tcBorders>
              <w:top w:val="nil"/>
              <w:left w:val="nil"/>
              <w:bottom w:val="single" w:sz="4" w:space="0" w:color="auto"/>
              <w:right w:val="single" w:sz="4" w:space="0" w:color="auto"/>
            </w:tcBorders>
            <w:shd w:val="clear" w:color="auto" w:fill="E2EFD9" w:themeFill="accent6" w:themeFillTint="33"/>
            <w:noWrap/>
            <w:vAlign w:val="bottom"/>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156,11</w:t>
            </w:r>
          </w:p>
        </w:tc>
        <w:tc>
          <w:tcPr>
            <w:tcW w:w="2620" w:type="dxa"/>
            <w:tcBorders>
              <w:top w:val="nil"/>
              <w:left w:val="nil"/>
              <w:bottom w:val="single" w:sz="4" w:space="0" w:color="auto"/>
              <w:right w:val="single" w:sz="4" w:space="0" w:color="auto"/>
            </w:tcBorders>
            <w:shd w:val="clear" w:color="auto" w:fill="E2EFD9" w:themeFill="accent6" w:themeFillTint="33"/>
            <w:noWrap/>
            <w:vAlign w:val="bottom"/>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3 590,53</w:t>
            </w:r>
          </w:p>
        </w:tc>
      </w:tr>
      <w:tr w:rsidR="00303FE0" w:rsidRPr="00303FE0" w:rsidTr="008815E0">
        <w:trPr>
          <w:gridAfter w:val="1"/>
          <w:wAfter w:w="6" w:type="dxa"/>
          <w:trHeight w:val="150"/>
        </w:trPr>
        <w:tc>
          <w:tcPr>
            <w:tcW w:w="3119"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rsidR="00303FE0" w:rsidRPr="00303FE0" w:rsidRDefault="008815E0" w:rsidP="008815E0">
            <w:pPr>
              <w:spacing w:after="0" w:line="240"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w:t>
            </w:r>
            <w:r w:rsidR="00303FE0" w:rsidRPr="00303FE0">
              <w:rPr>
                <w:rFonts w:ascii="Times New Roman" w:eastAsia="Times New Roman" w:hAnsi="Times New Roman" w:cs="Times New Roman"/>
                <w:sz w:val="24"/>
                <w:szCs w:val="24"/>
                <w:lang w:val="lv-LV"/>
              </w:rPr>
              <w:t>ndikatīvi trīs mēnešos kopā</w:t>
            </w:r>
          </w:p>
        </w:tc>
        <w:tc>
          <w:tcPr>
            <w:tcW w:w="2458" w:type="dxa"/>
            <w:tcBorders>
              <w:top w:val="nil"/>
              <w:left w:val="nil"/>
              <w:bottom w:val="single" w:sz="4" w:space="0" w:color="auto"/>
              <w:right w:val="single" w:sz="4" w:space="0" w:color="auto"/>
            </w:tcBorders>
            <w:shd w:val="clear" w:color="auto" w:fill="E2EFD9" w:themeFill="accent6" w:themeFillTint="33"/>
            <w:noWrap/>
            <w:vAlign w:val="center"/>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69</w:t>
            </w:r>
          </w:p>
        </w:tc>
        <w:tc>
          <w:tcPr>
            <w:tcW w:w="2920" w:type="dxa"/>
            <w:tcBorders>
              <w:top w:val="nil"/>
              <w:left w:val="nil"/>
              <w:bottom w:val="single" w:sz="4" w:space="0" w:color="auto"/>
              <w:right w:val="single" w:sz="4" w:space="0" w:color="auto"/>
            </w:tcBorders>
            <w:shd w:val="clear" w:color="auto" w:fill="E2EFD9" w:themeFill="accent6" w:themeFillTint="33"/>
            <w:noWrap/>
            <w:vAlign w:val="bottom"/>
            <w:hideMark/>
          </w:tcPr>
          <w:p w:rsidR="00303FE0" w:rsidRPr="00303FE0" w:rsidRDefault="00303FE0" w:rsidP="00303FE0">
            <w:pPr>
              <w:spacing w:after="0" w:line="240" w:lineRule="auto"/>
              <w:jc w:val="center"/>
              <w:rPr>
                <w:rFonts w:ascii="Times New Roman" w:eastAsia="Times New Roman" w:hAnsi="Times New Roman" w:cs="Times New Roman"/>
                <w:iCs/>
                <w:sz w:val="24"/>
                <w:szCs w:val="24"/>
                <w:lang w:val="lv-LV"/>
              </w:rPr>
            </w:pPr>
            <w:r w:rsidRPr="00303FE0">
              <w:rPr>
                <w:rFonts w:ascii="Times New Roman" w:eastAsia="Times New Roman" w:hAnsi="Times New Roman" w:cs="Times New Roman"/>
                <w:iCs/>
                <w:sz w:val="24"/>
                <w:szCs w:val="24"/>
                <w:lang w:val="lv-LV"/>
              </w:rPr>
              <w:t>156,11</w:t>
            </w:r>
          </w:p>
        </w:tc>
        <w:tc>
          <w:tcPr>
            <w:tcW w:w="2620" w:type="dxa"/>
            <w:tcBorders>
              <w:top w:val="nil"/>
              <w:left w:val="nil"/>
              <w:bottom w:val="single" w:sz="4" w:space="0" w:color="auto"/>
              <w:right w:val="single" w:sz="4" w:space="0" w:color="auto"/>
            </w:tcBorders>
            <w:shd w:val="clear" w:color="auto" w:fill="E2EFD9" w:themeFill="accent6" w:themeFillTint="33"/>
            <w:noWrap/>
            <w:vAlign w:val="bottom"/>
            <w:hideMark/>
          </w:tcPr>
          <w:p w:rsidR="00303FE0" w:rsidRPr="00303FE0" w:rsidRDefault="00303FE0" w:rsidP="00303FE0">
            <w:pPr>
              <w:spacing w:after="0" w:line="240" w:lineRule="auto"/>
              <w:jc w:val="center"/>
              <w:rPr>
                <w:rFonts w:ascii="Times New Roman" w:eastAsia="Times New Roman" w:hAnsi="Times New Roman" w:cs="Times New Roman"/>
                <w:sz w:val="24"/>
                <w:szCs w:val="24"/>
                <w:lang w:val="lv-LV"/>
              </w:rPr>
            </w:pPr>
            <w:r w:rsidRPr="00303FE0">
              <w:rPr>
                <w:rFonts w:ascii="Times New Roman" w:eastAsia="Times New Roman" w:hAnsi="Times New Roman" w:cs="Times New Roman"/>
                <w:sz w:val="24"/>
                <w:szCs w:val="24"/>
                <w:lang w:val="lv-LV"/>
              </w:rPr>
              <w:t>10 772,00</w:t>
            </w:r>
          </w:p>
        </w:tc>
      </w:tr>
    </w:tbl>
    <w:p w:rsidR="00303FE0" w:rsidRDefault="00303FE0" w:rsidP="00303FE0">
      <w:pPr>
        <w:spacing w:after="0" w:line="240" w:lineRule="auto"/>
        <w:rPr>
          <w:rFonts w:ascii="Times New Roman" w:eastAsia="Times New Roman" w:hAnsi="Times New Roman" w:cs="Times New Roman"/>
          <w:b/>
          <w:bCs/>
          <w:sz w:val="24"/>
          <w:szCs w:val="24"/>
          <w:lang w:val="lv-LV"/>
        </w:rPr>
      </w:pPr>
    </w:p>
    <w:p w:rsidR="00303FE0" w:rsidRPr="007B6FF8" w:rsidRDefault="00303FE0" w:rsidP="00303FE0">
      <w:pPr>
        <w:spacing w:after="0" w:line="240" w:lineRule="auto"/>
        <w:rPr>
          <w:rFonts w:ascii="Times New Roman" w:eastAsia="Times New Roman" w:hAnsi="Times New Roman" w:cs="Times New Roman"/>
          <w:bCs/>
          <w:szCs w:val="24"/>
          <w:lang w:val="lv-LV"/>
        </w:rPr>
      </w:pPr>
      <w:r w:rsidRPr="007B6FF8">
        <w:rPr>
          <w:rFonts w:ascii="Times New Roman" w:eastAsia="Times New Roman" w:hAnsi="Times New Roman" w:cs="Times New Roman"/>
          <w:bCs/>
          <w:szCs w:val="24"/>
          <w:lang w:val="lv-LV"/>
        </w:rPr>
        <w:t>*</w:t>
      </w:r>
      <w:r w:rsidR="00CB421F" w:rsidRPr="007B6FF8">
        <w:rPr>
          <w:rFonts w:ascii="Times New Roman" w:eastAsia="Times New Roman" w:hAnsi="Times New Roman" w:cs="Times New Roman"/>
          <w:bCs/>
          <w:szCs w:val="24"/>
          <w:lang w:val="lv-LV"/>
        </w:rPr>
        <w:t>A</w:t>
      </w:r>
      <w:r w:rsidRPr="007B6FF8">
        <w:rPr>
          <w:rFonts w:ascii="Times New Roman" w:eastAsia="Times New Roman" w:hAnsi="Times New Roman" w:cs="Times New Roman"/>
          <w:bCs/>
          <w:szCs w:val="24"/>
          <w:lang w:val="lv-LV"/>
        </w:rPr>
        <w:t>tbilstoši Ministru kabineta 2018.gada 21.novembra (prot. Nr.53 38.§) noteikumiem Nr.712 "Neatliekamās medicīniskās palīdzības dienesta maksas pakalpojumu cenrādis"</w:t>
      </w:r>
      <w:r w:rsidR="00CB421F" w:rsidRPr="007B6FF8">
        <w:rPr>
          <w:rFonts w:ascii="Times New Roman" w:eastAsia="Times New Roman" w:hAnsi="Times New Roman" w:cs="Times New Roman"/>
          <w:bCs/>
          <w:szCs w:val="24"/>
          <w:lang w:val="lv-LV"/>
        </w:rPr>
        <w:t>.</w:t>
      </w:r>
    </w:p>
    <w:p w:rsidR="00281E65" w:rsidRPr="007B6FF8" w:rsidRDefault="005A698B" w:rsidP="005A698B">
      <w:pPr>
        <w:spacing w:after="0" w:line="240" w:lineRule="auto"/>
        <w:rPr>
          <w:rFonts w:ascii="Times New Roman" w:eastAsia="Times New Roman" w:hAnsi="Times New Roman" w:cs="Times New Roman"/>
          <w:bCs/>
          <w:szCs w:val="24"/>
          <w:lang w:val="lv-LV"/>
        </w:rPr>
      </w:pPr>
      <w:r w:rsidRPr="007B6FF8">
        <w:rPr>
          <w:rFonts w:ascii="Times New Roman" w:eastAsia="Times New Roman" w:hAnsi="Times New Roman" w:cs="Times New Roman"/>
          <w:bCs/>
          <w:szCs w:val="24"/>
          <w:lang w:val="lv-LV"/>
        </w:rPr>
        <w:t>** Veselības ministrija nav vēl sagatavojusi un sagatavojusi Ministru kabineta rīkojuma projektu par līdzekļu piešķiršanu no valsts budžeta programmas 02.00.00 “Līdzekļi neparedzētiem gadījumiem” atbilstoši faktiski nepieciešamajam līdzekļu apmēram, jo plānots sagatavot pieprasījumu pēc 2022.gada 10. maija datiem.</w:t>
      </w:r>
      <w:r w:rsidRPr="007B6FF8">
        <w:rPr>
          <w:rFonts w:ascii="Times New Roman" w:eastAsia="Times New Roman" w:hAnsi="Times New Roman" w:cs="Times New Roman"/>
          <w:bCs/>
          <w:szCs w:val="24"/>
          <w:lang w:val="lv-LV"/>
        </w:rPr>
        <w:tab/>
      </w:r>
      <w:r w:rsidRPr="007B6FF8">
        <w:rPr>
          <w:rFonts w:ascii="Times New Roman" w:eastAsia="Times New Roman" w:hAnsi="Times New Roman" w:cs="Times New Roman"/>
          <w:bCs/>
          <w:szCs w:val="24"/>
          <w:lang w:val="lv-LV"/>
        </w:rPr>
        <w:tab/>
      </w:r>
      <w:r w:rsidRPr="007B6FF8">
        <w:rPr>
          <w:rFonts w:ascii="Times New Roman" w:eastAsia="Times New Roman" w:hAnsi="Times New Roman" w:cs="Times New Roman"/>
          <w:bCs/>
          <w:szCs w:val="24"/>
          <w:lang w:val="lv-LV"/>
        </w:rPr>
        <w:tab/>
      </w:r>
    </w:p>
    <w:p w:rsidR="00281E65" w:rsidRPr="007B6FF8" w:rsidRDefault="005A698B">
      <w:pPr>
        <w:rPr>
          <w:rFonts w:ascii="Times New Roman" w:hAnsi="Times New Roman" w:cs="Times New Roman"/>
          <w:sz w:val="20"/>
          <w:lang w:val="lv-LV"/>
        </w:rPr>
      </w:pPr>
      <w:r w:rsidRPr="007B6FF8">
        <w:rPr>
          <w:rFonts w:ascii="Times New Roman" w:eastAsia="Times New Roman" w:hAnsi="Times New Roman" w:cs="Times New Roman"/>
          <w:bCs/>
          <w:szCs w:val="24"/>
          <w:lang w:val="lv-LV"/>
        </w:rPr>
        <w:t>***</w:t>
      </w:r>
      <w:r w:rsidRPr="007B6FF8">
        <w:rPr>
          <w:rFonts w:ascii="Times New Roman" w:eastAsia="Times New Roman" w:hAnsi="Times New Roman" w:cs="Times New Roman"/>
          <w:bCs/>
          <w:szCs w:val="24"/>
          <w:lang w:val="lv-LV"/>
        </w:rPr>
        <w:t xml:space="preserve"> Aprēķināts uz 7,67 mēnešiem, jo MK rīkojums Nr.518 stājās spēkā 2021.gada 10.augustā.</w:t>
      </w:r>
      <w:r w:rsidRPr="007B6FF8">
        <w:rPr>
          <w:rFonts w:ascii="Times New Roman" w:eastAsia="Times New Roman" w:hAnsi="Times New Roman" w:cs="Times New Roman"/>
          <w:bCs/>
          <w:szCs w:val="24"/>
          <w:lang w:val="lv-LV"/>
        </w:rPr>
        <w:tab/>
      </w:r>
      <w:r w:rsidRPr="007B6FF8">
        <w:rPr>
          <w:rFonts w:ascii="Times New Roman" w:eastAsia="Times New Roman" w:hAnsi="Times New Roman" w:cs="Times New Roman"/>
          <w:bCs/>
          <w:szCs w:val="24"/>
          <w:lang w:val="lv-LV"/>
        </w:rPr>
        <w:tab/>
      </w:r>
    </w:p>
    <w:p w:rsidR="00303FE0" w:rsidRPr="005A698B" w:rsidRDefault="00303FE0">
      <w:pPr>
        <w:rPr>
          <w:rFonts w:ascii="Times New Roman" w:eastAsia="Times New Roman" w:hAnsi="Times New Roman" w:cs="Times New Roman"/>
          <w:bCs/>
          <w:sz w:val="24"/>
          <w:szCs w:val="24"/>
          <w:lang w:val="lv-LV"/>
        </w:rPr>
      </w:pPr>
      <w:r w:rsidRPr="005A698B">
        <w:rPr>
          <w:rFonts w:ascii="Times New Roman" w:eastAsia="Times New Roman" w:hAnsi="Times New Roman" w:cs="Times New Roman"/>
          <w:bCs/>
          <w:sz w:val="24"/>
          <w:szCs w:val="24"/>
          <w:lang w:val="lv-LV"/>
        </w:rPr>
        <w:br w:type="page"/>
      </w:r>
    </w:p>
    <w:p w:rsidR="002938F2" w:rsidRPr="009C6773" w:rsidRDefault="002938F2" w:rsidP="002938F2">
      <w:pPr>
        <w:pStyle w:val="ListParagraph"/>
        <w:numPr>
          <w:ilvl w:val="0"/>
          <w:numId w:val="3"/>
        </w:numPr>
        <w:spacing w:after="0" w:line="240" w:lineRule="auto"/>
        <w:rPr>
          <w:rFonts w:ascii="Times New Roman" w:eastAsia="Times New Roman" w:hAnsi="Times New Roman" w:cs="Times New Roman"/>
          <w:b/>
          <w:bCs/>
          <w:sz w:val="24"/>
          <w:szCs w:val="24"/>
          <w:lang w:val="lv-LV"/>
        </w:rPr>
      </w:pPr>
      <w:r w:rsidRPr="009C6773">
        <w:rPr>
          <w:rFonts w:ascii="Times New Roman" w:eastAsia="Times New Roman" w:hAnsi="Times New Roman" w:cs="Times New Roman"/>
          <w:b/>
          <w:bCs/>
          <w:sz w:val="24"/>
          <w:szCs w:val="24"/>
          <w:lang w:val="lv-LV"/>
        </w:rPr>
        <w:lastRenderedPageBreak/>
        <w:t xml:space="preserve">2021.gadā (no 11.augusta līdz  26.oktobrim) sniegtie stacionārie veselības aprūpes pakalpojumi pacientiem ar 130. pacientu grupu (Baltkrievijas - Latvijas </w:t>
      </w:r>
      <w:proofErr w:type="spellStart"/>
      <w:r w:rsidRPr="009C6773">
        <w:rPr>
          <w:rFonts w:ascii="Times New Roman" w:eastAsia="Times New Roman" w:hAnsi="Times New Roman" w:cs="Times New Roman"/>
          <w:b/>
          <w:bCs/>
          <w:sz w:val="24"/>
          <w:szCs w:val="24"/>
          <w:lang w:val="lv-LV"/>
        </w:rPr>
        <w:t>robežšķērsotāji</w:t>
      </w:r>
      <w:proofErr w:type="spellEnd"/>
      <w:r w:rsidRPr="009C6773">
        <w:rPr>
          <w:rFonts w:ascii="Times New Roman" w:eastAsia="Times New Roman" w:hAnsi="Times New Roman" w:cs="Times New Roman"/>
          <w:b/>
          <w:bCs/>
          <w:sz w:val="24"/>
          <w:szCs w:val="24"/>
          <w:lang w:val="lv-LV"/>
        </w:rPr>
        <w:t xml:space="preserve"> bez statusa) atbilstoši Ministru kabineta 2021.gada 10.augusta rīkojumam Nr.518 „Par ārkārtējās situācijas izsludināšanu” </w:t>
      </w:r>
    </w:p>
    <w:p w:rsidR="0068197B" w:rsidRPr="009C6773" w:rsidRDefault="0068197B" w:rsidP="0068197B">
      <w:pPr>
        <w:pStyle w:val="ListParagraph"/>
        <w:spacing w:after="0" w:line="240" w:lineRule="auto"/>
        <w:ind w:left="1080"/>
        <w:rPr>
          <w:rFonts w:ascii="Times New Roman" w:eastAsia="Times New Roman" w:hAnsi="Times New Roman" w:cs="Times New Roman"/>
          <w:b/>
          <w:bCs/>
          <w:sz w:val="24"/>
          <w:szCs w:val="24"/>
          <w:lang w:val="lv-LV"/>
        </w:rPr>
      </w:pPr>
    </w:p>
    <w:tbl>
      <w:tblPr>
        <w:tblW w:w="13539" w:type="dxa"/>
        <w:tblInd w:w="-5" w:type="dxa"/>
        <w:tblLook w:val="04A0" w:firstRow="1" w:lastRow="0" w:firstColumn="1" w:lastColumn="0" w:noHBand="0" w:noVBand="1"/>
      </w:tblPr>
      <w:tblGrid>
        <w:gridCol w:w="755"/>
        <w:gridCol w:w="1870"/>
        <w:gridCol w:w="990"/>
        <w:gridCol w:w="1029"/>
        <w:gridCol w:w="1296"/>
        <w:gridCol w:w="1789"/>
        <w:gridCol w:w="1456"/>
        <w:gridCol w:w="1530"/>
        <w:gridCol w:w="1548"/>
        <w:gridCol w:w="1276"/>
      </w:tblGrid>
      <w:tr w:rsidR="0068197B" w:rsidRPr="00BC4A8C" w:rsidTr="0068197B">
        <w:trPr>
          <w:trHeight w:val="1476"/>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Nr.</w:t>
            </w:r>
          </w:p>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p.k.</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Rīcības plāna pasākums/ Ārstniecības iestāde</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 xml:space="preserve"> </w:t>
            </w:r>
            <w:proofErr w:type="spellStart"/>
            <w:r w:rsidRPr="00BC4A8C">
              <w:rPr>
                <w:rFonts w:ascii="Times New Roman" w:eastAsia="Times New Roman" w:hAnsi="Times New Roman" w:cs="Times New Roman"/>
                <w:lang w:val="lv-LV"/>
              </w:rPr>
              <w:t>hospita-lizāciju</w:t>
            </w:r>
            <w:proofErr w:type="spellEnd"/>
            <w:r w:rsidRPr="00BC4A8C">
              <w:rPr>
                <w:rFonts w:ascii="Times New Roman" w:eastAsia="Times New Roman" w:hAnsi="Times New Roman" w:cs="Times New Roman"/>
                <w:lang w:val="lv-LV"/>
              </w:rPr>
              <w:t xml:space="preserve"> skaits</w:t>
            </w:r>
          </w:p>
        </w:tc>
        <w:tc>
          <w:tcPr>
            <w:tcW w:w="1029" w:type="dxa"/>
            <w:tcBorders>
              <w:top w:val="single" w:sz="4" w:space="0" w:color="auto"/>
              <w:left w:val="nil"/>
              <w:bottom w:val="single" w:sz="4" w:space="0" w:color="auto"/>
              <w:right w:val="single" w:sz="4" w:space="0" w:color="auto"/>
            </w:tcBorders>
            <w:shd w:val="clear" w:color="000000" w:fill="FFFFFF"/>
            <w:vAlign w:val="center"/>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unikālo pacientu skaits</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Iestāšanās datums</w:t>
            </w:r>
          </w:p>
        </w:tc>
        <w:tc>
          <w:tcPr>
            <w:tcW w:w="1789" w:type="dxa"/>
            <w:tcBorders>
              <w:top w:val="single" w:sz="4" w:space="0" w:color="auto"/>
              <w:left w:val="nil"/>
              <w:bottom w:val="nil"/>
              <w:right w:val="single" w:sz="4" w:space="0" w:color="auto"/>
            </w:tcBorders>
            <w:shd w:val="clear" w:color="000000" w:fill="FFFFFF"/>
            <w:vAlign w:val="center"/>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 xml:space="preserve">Apmaksā no līdzekļiem neparedzētajiem gadījumiem ietveramais datums </w:t>
            </w:r>
          </w:p>
        </w:tc>
        <w:tc>
          <w:tcPr>
            <w:tcW w:w="1456" w:type="dxa"/>
            <w:tcBorders>
              <w:top w:val="single" w:sz="4" w:space="0" w:color="auto"/>
              <w:left w:val="nil"/>
              <w:bottom w:val="single" w:sz="4" w:space="0" w:color="auto"/>
              <w:right w:val="single" w:sz="4" w:space="0" w:color="auto"/>
            </w:tcBorders>
            <w:shd w:val="clear" w:color="000000" w:fill="FFFFFF"/>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Izrakstīšanās datums</w:t>
            </w:r>
          </w:p>
        </w:tc>
        <w:tc>
          <w:tcPr>
            <w:tcW w:w="1530" w:type="dxa"/>
            <w:tcBorders>
              <w:top w:val="single" w:sz="4" w:space="0" w:color="auto"/>
              <w:left w:val="nil"/>
              <w:bottom w:val="single" w:sz="4" w:space="0" w:color="auto"/>
              <w:right w:val="single" w:sz="4" w:space="0" w:color="auto"/>
            </w:tcBorders>
            <w:shd w:val="clear" w:color="auto" w:fill="auto"/>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 xml:space="preserve">Summa par pakalpojumu, </w:t>
            </w:r>
            <w:proofErr w:type="spellStart"/>
            <w:r w:rsidRPr="00BC4A8C">
              <w:rPr>
                <w:rFonts w:ascii="Times New Roman" w:eastAsia="Times New Roman" w:hAnsi="Times New Roman" w:cs="Times New Roman"/>
                <w:lang w:val="lv-LV"/>
              </w:rPr>
              <w:t>euro</w:t>
            </w:r>
            <w:proofErr w:type="spellEnd"/>
          </w:p>
        </w:tc>
        <w:tc>
          <w:tcPr>
            <w:tcW w:w="1479" w:type="dxa"/>
            <w:tcBorders>
              <w:top w:val="single" w:sz="4" w:space="0" w:color="auto"/>
              <w:left w:val="nil"/>
              <w:bottom w:val="single" w:sz="4" w:space="0" w:color="auto"/>
              <w:right w:val="single" w:sz="4" w:space="0" w:color="auto"/>
            </w:tcBorders>
            <w:shd w:val="clear" w:color="auto" w:fill="auto"/>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 xml:space="preserve">Valsts kompensētā pacienta līdzmaksājuma apmērs, </w:t>
            </w:r>
            <w:proofErr w:type="spellStart"/>
            <w:r w:rsidRPr="00BC4A8C">
              <w:rPr>
                <w:rFonts w:ascii="Times New Roman" w:eastAsia="Times New Roman" w:hAnsi="Times New Roman" w:cs="Times New Roman"/>
                <w:lang w:val="lv-LV"/>
              </w:rPr>
              <w:t>euro</w:t>
            </w:r>
            <w:proofErr w:type="spellEnd"/>
          </w:p>
        </w:tc>
        <w:tc>
          <w:tcPr>
            <w:tcW w:w="1276" w:type="dxa"/>
            <w:tcBorders>
              <w:top w:val="single" w:sz="4" w:space="0" w:color="auto"/>
              <w:left w:val="nil"/>
              <w:bottom w:val="single" w:sz="4" w:space="0" w:color="auto"/>
              <w:right w:val="single" w:sz="4" w:space="0" w:color="auto"/>
            </w:tcBorders>
            <w:shd w:val="clear" w:color="auto" w:fill="auto"/>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 xml:space="preserve">Izdevumi  kopā, </w:t>
            </w:r>
            <w:proofErr w:type="spellStart"/>
            <w:r w:rsidRPr="00BC4A8C">
              <w:rPr>
                <w:rFonts w:ascii="Times New Roman" w:eastAsia="Times New Roman" w:hAnsi="Times New Roman" w:cs="Times New Roman"/>
                <w:lang w:val="lv-LV"/>
              </w:rPr>
              <w:t>euro</w:t>
            </w:r>
            <w:proofErr w:type="spellEnd"/>
          </w:p>
        </w:tc>
      </w:tr>
      <w:tr w:rsidR="0068197B" w:rsidRPr="00BC4A8C" w:rsidTr="0068197B">
        <w:trPr>
          <w:trHeight w:val="312"/>
        </w:trPr>
        <w:tc>
          <w:tcPr>
            <w:tcW w:w="755" w:type="dxa"/>
            <w:tcBorders>
              <w:top w:val="nil"/>
              <w:left w:val="single" w:sz="4" w:space="0" w:color="auto"/>
              <w:bottom w:val="single" w:sz="4" w:space="0" w:color="auto"/>
              <w:right w:val="single" w:sz="4" w:space="0" w:color="auto"/>
            </w:tcBorders>
            <w:shd w:val="clear" w:color="000000" w:fill="FFFFFF"/>
            <w:noWrap/>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939" w:type="dxa"/>
            <w:tcBorders>
              <w:top w:val="nil"/>
              <w:left w:val="nil"/>
              <w:bottom w:val="single" w:sz="4" w:space="0" w:color="auto"/>
              <w:right w:val="single" w:sz="4" w:space="0" w:color="auto"/>
            </w:tcBorders>
            <w:shd w:val="clear" w:color="000000" w:fill="FFFFFF"/>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 xml:space="preserve">Stacionārā veselības </w:t>
            </w:r>
            <w:proofErr w:type="spellStart"/>
            <w:r w:rsidRPr="00BC4A8C">
              <w:rPr>
                <w:rFonts w:ascii="Times New Roman" w:eastAsia="Times New Roman" w:hAnsi="Times New Roman" w:cs="Times New Roman"/>
                <w:lang w:val="lv-LV"/>
              </w:rPr>
              <w:t>aprupe</w:t>
            </w:r>
            <w:proofErr w:type="spellEnd"/>
          </w:p>
        </w:tc>
        <w:tc>
          <w:tcPr>
            <w:tcW w:w="990" w:type="dxa"/>
            <w:tcBorders>
              <w:top w:val="nil"/>
              <w:left w:val="nil"/>
              <w:bottom w:val="single" w:sz="4" w:space="0" w:color="auto"/>
              <w:right w:val="single" w:sz="4" w:space="0" w:color="auto"/>
            </w:tcBorders>
            <w:shd w:val="clear" w:color="000000" w:fill="FFFFFF"/>
            <w:noWrap/>
            <w:vAlign w:val="center"/>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6</w:t>
            </w:r>
          </w:p>
        </w:tc>
        <w:tc>
          <w:tcPr>
            <w:tcW w:w="1029" w:type="dxa"/>
            <w:tcBorders>
              <w:top w:val="nil"/>
              <w:left w:val="nil"/>
              <w:bottom w:val="single" w:sz="4" w:space="0" w:color="auto"/>
              <w:right w:val="single" w:sz="4" w:space="0" w:color="auto"/>
            </w:tcBorders>
            <w:shd w:val="clear" w:color="000000" w:fill="FFFFFF"/>
            <w:noWrap/>
            <w:vAlign w:val="center"/>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6</w:t>
            </w:r>
          </w:p>
        </w:tc>
        <w:tc>
          <w:tcPr>
            <w:tcW w:w="1296" w:type="dxa"/>
            <w:tcBorders>
              <w:top w:val="nil"/>
              <w:left w:val="nil"/>
              <w:bottom w:val="single" w:sz="4" w:space="0" w:color="auto"/>
              <w:right w:val="single" w:sz="4" w:space="0" w:color="auto"/>
            </w:tcBorders>
            <w:shd w:val="clear" w:color="000000" w:fill="FFFFFF"/>
            <w:noWrap/>
            <w:vAlign w:val="center"/>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x</w:t>
            </w:r>
          </w:p>
        </w:tc>
        <w:tc>
          <w:tcPr>
            <w:tcW w:w="1789" w:type="dxa"/>
            <w:tcBorders>
              <w:top w:val="single" w:sz="4" w:space="0" w:color="auto"/>
              <w:left w:val="nil"/>
              <w:bottom w:val="single" w:sz="4" w:space="0" w:color="auto"/>
              <w:right w:val="single" w:sz="4" w:space="0" w:color="auto"/>
            </w:tcBorders>
            <w:shd w:val="clear" w:color="000000" w:fill="FFFFFF"/>
            <w:noWrap/>
            <w:vAlign w:val="center"/>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x</w:t>
            </w:r>
          </w:p>
        </w:tc>
        <w:tc>
          <w:tcPr>
            <w:tcW w:w="1456" w:type="dxa"/>
            <w:tcBorders>
              <w:top w:val="nil"/>
              <w:left w:val="nil"/>
              <w:bottom w:val="single" w:sz="4" w:space="0" w:color="auto"/>
              <w:right w:val="single" w:sz="4" w:space="0" w:color="auto"/>
            </w:tcBorders>
            <w:shd w:val="clear" w:color="000000" w:fill="FFFFFF"/>
            <w:noWrap/>
            <w:vAlign w:val="center"/>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x</w:t>
            </w:r>
          </w:p>
        </w:tc>
        <w:tc>
          <w:tcPr>
            <w:tcW w:w="1530" w:type="dxa"/>
            <w:tcBorders>
              <w:top w:val="nil"/>
              <w:left w:val="nil"/>
              <w:bottom w:val="single" w:sz="4" w:space="0" w:color="auto"/>
              <w:right w:val="single" w:sz="4" w:space="0" w:color="auto"/>
            </w:tcBorders>
            <w:shd w:val="clear" w:color="000000" w:fill="FFFFFF"/>
            <w:noWrap/>
            <w:vAlign w:val="center"/>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6 496,01</w:t>
            </w:r>
          </w:p>
        </w:tc>
        <w:tc>
          <w:tcPr>
            <w:tcW w:w="1479" w:type="dxa"/>
            <w:tcBorders>
              <w:top w:val="nil"/>
              <w:left w:val="nil"/>
              <w:bottom w:val="single" w:sz="4" w:space="0" w:color="auto"/>
              <w:right w:val="single" w:sz="4" w:space="0" w:color="auto"/>
            </w:tcBorders>
            <w:shd w:val="clear" w:color="000000" w:fill="FFFFFF"/>
            <w:noWrap/>
            <w:vAlign w:val="center"/>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360,00</w:t>
            </w:r>
          </w:p>
        </w:tc>
        <w:tc>
          <w:tcPr>
            <w:tcW w:w="1276" w:type="dxa"/>
            <w:tcBorders>
              <w:top w:val="nil"/>
              <w:left w:val="nil"/>
              <w:bottom w:val="single" w:sz="4" w:space="0" w:color="auto"/>
              <w:right w:val="single" w:sz="4" w:space="0" w:color="auto"/>
            </w:tcBorders>
            <w:shd w:val="clear" w:color="000000" w:fill="FFFFFF"/>
            <w:noWrap/>
            <w:vAlign w:val="center"/>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6 856,01</w:t>
            </w:r>
          </w:p>
        </w:tc>
      </w:tr>
      <w:tr w:rsidR="0068197B" w:rsidRPr="00BC4A8C" w:rsidTr="0068197B">
        <w:trPr>
          <w:trHeight w:val="624"/>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1.1.</w:t>
            </w:r>
          </w:p>
        </w:tc>
        <w:tc>
          <w:tcPr>
            <w:tcW w:w="1939" w:type="dxa"/>
            <w:tcBorders>
              <w:top w:val="nil"/>
              <w:left w:val="nil"/>
              <w:bottom w:val="single" w:sz="4" w:space="0" w:color="auto"/>
              <w:right w:val="single" w:sz="4" w:space="0" w:color="auto"/>
            </w:tcBorders>
            <w:shd w:val="clear" w:color="auto" w:fill="auto"/>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Rīgas Austrumu klīniskā universitātes slimnīca</w:t>
            </w:r>
          </w:p>
        </w:tc>
        <w:tc>
          <w:tcPr>
            <w:tcW w:w="99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02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29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26.10.2021</w:t>
            </w:r>
          </w:p>
        </w:tc>
        <w:tc>
          <w:tcPr>
            <w:tcW w:w="178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26.10.2021</w:t>
            </w:r>
          </w:p>
        </w:tc>
        <w:tc>
          <w:tcPr>
            <w:tcW w:w="145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26.10.2021</w:t>
            </w:r>
          </w:p>
        </w:tc>
        <w:tc>
          <w:tcPr>
            <w:tcW w:w="153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1 230,90</w:t>
            </w:r>
          </w:p>
        </w:tc>
        <w:tc>
          <w:tcPr>
            <w:tcW w:w="147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0,00</w:t>
            </w:r>
          </w:p>
        </w:tc>
        <w:tc>
          <w:tcPr>
            <w:tcW w:w="127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1 230,90</w:t>
            </w:r>
          </w:p>
        </w:tc>
      </w:tr>
      <w:tr w:rsidR="0068197B" w:rsidRPr="00BC4A8C" w:rsidTr="0068197B">
        <w:trPr>
          <w:trHeight w:val="312"/>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1.2.</w:t>
            </w:r>
          </w:p>
        </w:tc>
        <w:tc>
          <w:tcPr>
            <w:tcW w:w="1939" w:type="dxa"/>
            <w:tcBorders>
              <w:top w:val="nil"/>
              <w:left w:val="nil"/>
              <w:bottom w:val="single" w:sz="4" w:space="0" w:color="auto"/>
              <w:right w:val="single" w:sz="4" w:space="0" w:color="auto"/>
            </w:tcBorders>
            <w:shd w:val="clear" w:color="auto" w:fill="auto"/>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Daugavpils reģionālā slimnīca</w:t>
            </w:r>
          </w:p>
        </w:tc>
        <w:tc>
          <w:tcPr>
            <w:tcW w:w="99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02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29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28.09.2021</w:t>
            </w:r>
          </w:p>
        </w:tc>
        <w:tc>
          <w:tcPr>
            <w:tcW w:w="178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28.09.2021</w:t>
            </w:r>
          </w:p>
        </w:tc>
        <w:tc>
          <w:tcPr>
            <w:tcW w:w="145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01.10.2021</w:t>
            </w:r>
          </w:p>
        </w:tc>
        <w:tc>
          <w:tcPr>
            <w:tcW w:w="153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1 014,52</w:t>
            </w:r>
          </w:p>
        </w:tc>
        <w:tc>
          <w:tcPr>
            <w:tcW w:w="147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30,00</w:t>
            </w:r>
          </w:p>
        </w:tc>
        <w:tc>
          <w:tcPr>
            <w:tcW w:w="127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1 044,52</w:t>
            </w:r>
          </w:p>
        </w:tc>
      </w:tr>
      <w:tr w:rsidR="0068197B" w:rsidRPr="00BC4A8C" w:rsidTr="0068197B">
        <w:trPr>
          <w:trHeight w:val="312"/>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1.3.</w:t>
            </w:r>
          </w:p>
        </w:tc>
        <w:tc>
          <w:tcPr>
            <w:tcW w:w="1939" w:type="dxa"/>
            <w:tcBorders>
              <w:top w:val="nil"/>
              <w:left w:val="nil"/>
              <w:bottom w:val="single" w:sz="4" w:space="0" w:color="auto"/>
              <w:right w:val="single" w:sz="4" w:space="0" w:color="auto"/>
            </w:tcBorders>
            <w:shd w:val="clear" w:color="auto" w:fill="auto"/>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Daugavpils reģionālā slimnīca</w:t>
            </w:r>
          </w:p>
        </w:tc>
        <w:tc>
          <w:tcPr>
            <w:tcW w:w="99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02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29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23.09.2021</w:t>
            </w:r>
          </w:p>
        </w:tc>
        <w:tc>
          <w:tcPr>
            <w:tcW w:w="178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23.09.2021</w:t>
            </w:r>
          </w:p>
        </w:tc>
        <w:tc>
          <w:tcPr>
            <w:tcW w:w="145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27.09.2021</w:t>
            </w:r>
          </w:p>
        </w:tc>
        <w:tc>
          <w:tcPr>
            <w:tcW w:w="153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1 014,52</w:t>
            </w:r>
          </w:p>
        </w:tc>
        <w:tc>
          <w:tcPr>
            <w:tcW w:w="147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40,00</w:t>
            </w:r>
          </w:p>
        </w:tc>
        <w:tc>
          <w:tcPr>
            <w:tcW w:w="127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1 054,52</w:t>
            </w:r>
          </w:p>
        </w:tc>
      </w:tr>
      <w:tr w:rsidR="0068197B" w:rsidRPr="00BC4A8C" w:rsidTr="0068197B">
        <w:trPr>
          <w:trHeight w:val="312"/>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1.4.</w:t>
            </w:r>
          </w:p>
        </w:tc>
        <w:tc>
          <w:tcPr>
            <w:tcW w:w="1939" w:type="dxa"/>
            <w:tcBorders>
              <w:top w:val="nil"/>
              <w:left w:val="nil"/>
              <w:bottom w:val="single" w:sz="4" w:space="0" w:color="auto"/>
              <w:right w:val="single" w:sz="4" w:space="0" w:color="auto"/>
            </w:tcBorders>
            <w:shd w:val="clear" w:color="auto" w:fill="auto"/>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Daugavpils reģionālā slimnīca</w:t>
            </w:r>
          </w:p>
        </w:tc>
        <w:tc>
          <w:tcPr>
            <w:tcW w:w="99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02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29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20.09.2021</w:t>
            </w:r>
          </w:p>
        </w:tc>
        <w:tc>
          <w:tcPr>
            <w:tcW w:w="178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20.09.2021</w:t>
            </w:r>
          </w:p>
        </w:tc>
        <w:tc>
          <w:tcPr>
            <w:tcW w:w="145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27.09.2021</w:t>
            </w:r>
          </w:p>
        </w:tc>
        <w:tc>
          <w:tcPr>
            <w:tcW w:w="153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1 014,49</w:t>
            </w:r>
          </w:p>
        </w:tc>
        <w:tc>
          <w:tcPr>
            <w:tcW w:w="147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70,00</w:t>
            </w:r>
          </w:p>
        </w:tc>
        <w:tc>
          <w:tcPr>
            <w:tcW w:w="127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1 084,49</w:t>
            </w:r>
          </w:p>
        </w:tc>
      </w:tr>
      <w:tr w:rsidR="0068197B" w:rsidRPr="00BC4A8C" w:rsidTr="0068197B">
        <w:trPr>
          <w:trHeight w:val="312"/>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1.5.</w:t>
            </w:r>
          </w:p>
        </w:tc>
        <w:tc>
          <w:tcPr>
            <w:tcW w:w="1939" w:type="dxa"/>
            <w:tcBorders>
              <w:top w:val="nil"/>
              <w:left w:val="nil"/>
              <w:bottom w:val="single" w:sz="4" w:space="0" w:color="auto"/>
              <w:right w:val="single" w:sz="4" w:space="0" w:color="auto"/>
            </w:tcBorders>
            <w:shd w:val="clear" w:color="auto" w:fill="auto"/>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Daugavpils reģionālā slimnīca</w:t>
            </w:r>
          </w:p>
        </w:tc>
        <w:tc>
          <w:tcPr>
            <w:tcW w:w="99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02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29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10.08.2021</w:t>
            </w:r>
          </w:p>
        </w:tc>
        <w:tc>
          <w:tcPr>
            <w:tcW w:w="178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11.08.2021</w:t>
            </w:r>
          </w:p>
        </w:tc>
        <w:tc>
          <w:tcPr>
            <w:tcW w:w="145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24.08.2021</w:t>
            </w:r>
          </w:p>
        </w:tc>
        <w:tc>
          <w:tcPr>
            <w:tcW w:w="153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1 015,66</w:t>
            </w:r>
          </w:p>
        </w:tc>
        <w:tc>
          <w:tcPr>
            <w:tcW w:w="147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130,00</w:t>
            </w:r>
          </w:p>
        </w:tc>
        <w:tc>
          <w:tcPr>
            <w:tcW w:w="127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1 145,66</w:t>
            </w:r>
          </w:p>
        </w:tc>
      </w:tr>
      <w:tr w:rsidR="0068197B" w:rsidRPr="00BC4A8C" w:rsidTr="0068197B">
        <w:trPr>
          <w:trHeight w:val="312"/>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1.6.</w:t>
            </w:r>
          </w:p>
        </w:tc>
        <w:tc>
          <w:tcPr>
            <w:tcW w:w="1939" w:type="dxa"/>
            <w:tcBorders>
              <w:top w:val="nil"/>
              <w:left w:val="nil"/>
              <w:bottom w:val="single" w:sz="4" w:space="0" w:color="auto"/>
              <w:right w:val="single" w:sz="4" w:space="0" w:color="auto"/>
            </w:tcBorders>
            <w:shd w:val="clear" w:color="auto" w:fill="auto"/>
            <w:vAlign w:val="bottom"/>
            <w:hideMark/>
          </w:tcPr>
          <w:p w:rsidR="0068197B" w:rsidRPr="00BC4A8C" w:rsidRDefault="0068197B" w:rsidP="0068197B">
            <w:pPr>
              <w:spacing w:after="0" w:line="240" w:lineRule="auto"/>
              <w:rPr>
                <w:rFonts w:ascii="Times New Roman" w:eastAsia="Times New Roman" w:hAnsi="Times New Roman" w:cs="Times New Roman"/>
                <w:lang w:val="lv-LV"/>
              </w:rPr>
            </w:pPr>
            <w:r w:rsidRPr="00BC4A8C">
              <w:rPr>
                <w:rFonts w:ascii="Times New Roman" w:eastAsia="Times New Roman" w:hAnsi="Times New Roman" w:cs="Times New Roman"/>
                <w:lang w:val="lv-LV"/>
              </w:rPr>
              <w:t>Daugavpils reģionālā slimnīca</w:t>
            </w:r>
          </w:p>
        </w:tc>
        <w:tc>
          <w:tcPr>
            <w:tcW w:w="99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02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w:t>
            </w:r>
          </w:p>
        </w:tc>
        <w:tc>
          <w:tcPr>
            <w:tcW w:w="129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11.08.2021</w:t>
            </w:r>
          </w:p>
        </w:tc>
        <w:tc>
          <w:tcPr>
            <w:tcW w:w="178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11.08.2021</w:t>
            </w:r>
          </w:p>
        </w:tc>
        <w:tc>
          <w:tcPr>
            <w:tcW w:w="145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20.08.2021</w:t>
            </w:r>
          </w:p>
        </w:tc>
        <w:tc>
          <w:tcPr>
            <w:tcW w:w="1530"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1 205,92</w:t>
            </w:r>
          </w:p>
        </w:tc>
        <w:tc>
          <w:tcPr>
            <w:tcW w:w="1479"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90,00</w:t>
            </w:r>
          </w:p>
        </w:tc>
        <w:tc>
          <w:tcPr>
            <w:tcW w:w="1276" w:type="dxa"/>
            <w:tcBorders>
              <w:top w:val="nil"/>
              <w:left w:val="nil"/>
              <w:bottom w:val="single" w:sz="4" w:space="0" w:color="auto"/>
              <w:right w:val="single" w:sz="4" w:space="0" w:color="auto"/>
            </w:tcBorders>
            <w:shd w:val="clear" w:color="auto" w:fill="auto"/>
            <w:noWrap/>
            <w:vAlign w:val="bottom"/>
            <w:hideMark/>
          </w:tcPr>
          <w:p w:rsidR="0068197B" w:rsidRPr="00BC4A8C" w:rsidRDefault="0068197B"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1 295,92</w:t>
            </w:r>
          </w:p>
        </w:tc>
      </w:tr>
      <w:tr w:rsidR="009C6773" w:rsidRPr="00BC4A8C" w:rsidTr="00F52928">
        <w:trPr>
          <w:trHeight w:val="312"/>
        </w:trPr>
        <w:tc>
          <w:tcPr>
            <w:tcW w:w="755" w:type="dxa"/>
            <w:tcBorders>
              <w:top w:val="nil"/>
              <w:left w:val="nil"/>
              <w:bottom w:val="nil"/>
              <w:right w:val="nil"/>
            </w:tcBorders>
            <w:shd w:val="clear" w:color="auto" w:fill="auto"/>
            <w:noWrap/>
            <w:vAlign w:val="bottom"/>
            <w:hideMark/>
          </w:tcPr>
          <w:p w:rsidR="009C6773" w:rsidRPr="00BC4A8C" w:rsidRDefault="009C6773" w:rsidP="0068197B">
            <w:pPr>
              <w:spacing w:after="0" w:line="240" w:lineRule="auto"/>
              <w:jc w:val="center"/>
              <w:rPr>
                <w:rFonts w:ascii="Times New Roman" w:eastAsia="Times New Roman" w:hAnsi="Times New Roman" w:cs="Times New Roman"/>
                <w:lang w:val="lv-LV"/>
              </w:rPr>
            </w:pPr>
          </w:p>
        </w:tc>
        <w:tc>
          <w:tcPr>
            <w:tcW w:w="1939" w:type="dxa"/>
            <w:tcBorders>
              <w:top w:val="nil"/>
              <w:left w:val="nil"/>
              <w:bottom w:val="nil"/>
              <w:right w:val="nil"/>
            </w:tcBorders>
            <w:shd w:val="clear" w:color="auto" w:fill="auto"/>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990" w:type="dxa"/>
            <w:tcBorders>
              <w:top w:val="nil"/>
              <w:left w:val="nil"/>
              <w:bottom w:val="nil"/>
              <w:right w:val="nil"/>
            </w:tcBorders>
            <w:shd w:val="clear" w:color="auto" w:fill="auto"/>
            <w:noWrap/>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1029" w:type="dxa"/>
            <w:tcBorders>
              <w:top w:val="nil"/>
              <w:left w:val="nil"/>
              <w:bottom w:val="nil"/>
              <w:right w:val="nil"/>
            </w:tcBorders>
            <w:shd w:val="clear" w:color="auto" w:fill="auto"/>
            <w:noWrap/>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1296" w:type="dxa"/>
            <w:tcBorders>
              <w:top w:val="nil"/>
              <w:left w:val="nil"/>
              <w:bottom w:val="nil"/>
              <w:right w:val="nil"/>
            </w:tcBorders>
            <w:shd w:val="clear" w:color="auto" w:fill="auto"/>
            <w:noWrap/>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1789" w:type="dxa"/>
            <w:tcBorders>
              <w:top w:val="nil"/>
              <w:left w:val="nil"/>
              <w:bottom w:val="nil"/>
              <w:right w:val="nil"/>
            </w:tcBorders>
            <w:shd w:val="clear" w:color="auto" w:fill="auto"/>
            <w:noWrap/>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1456" w:type="dxa"/>
            <w:tcBorders>
              <w:top w:val="nil"/>
              <w:left w:val="nil"/>
              <w:bottom w:val="nil"/>
              <w:right w:val="single" w:sz="4" w:space="0" w:color="auto"/>
            </w:tcBorders>
            <w:shd w:val="clear" w:color="auto" w:fill="auto"/>
            <w:noWrap/>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3009" w:type="dxa"/>
            <w:gridSpan w:val="2"/>
            <w:tcBorders>
              <w:top w:val="nil"/>
              <w:left w:val="single" w:sz="4" w:space="0" w:color="auto"/>
              <w:bottom w:val="single" w:sz="4" w:space="0" w:color="auto"/>
              <w:right w:val="nil"/>
            </w:tcBorders>
            <w:shd w:val="clear" w:color="auto" w:fill="E2EFD9" w:themeFill="accent6" w:themeFillTint="33"/>
            <w:noWrap/>
            <w:vAlign w:val="bottom"/>
            <w:hideMark/>
          </w:tcPr>
          <w:p w:rsidR="009C6773" w:rsidRPr="00BC4A8C" w:rsidRDefault="00D6584C" w:rsidP="0068197B">
            <w:pPr>
              <w:spacing w:after="0" w:line="240" w:lineRule="auto"/>
              <w:jc w:val="right"/>
              <w:rPr>
                <w:rFonts w:ascii="Times New Roman" w:eastAsia="Times New Roman" w:hAnsi="Times New Roman" w:cs="Times New Roman"/>
                <w:lang w:val="lv-LV"/>
              </w:rPr>
            </w:pPr>
            <w:r w:rsidRPr="00BC4A8C">
              <w:rPr>
                <w:rFonts w:ascii="Times New Roman" w:eastAsia="Times New Roman" w:hAnsi="Times New Roman" w:cs="Times New Roman"/>
                <w:lang w:val="lv-LV"/>
              </w:rPr>
              <w:t>V</w:t>
            </w:r>
            <w:r w:rsidR="009C6773" w:rsidRPr="00BC4A8C">
              <w:rPr>
                <w:rFonts w:ascii="Times New Roman" w:eastAsia="Times New Roman" w:hAnsi="Times New Roman" w:cs="Times New Roman"/>
                <w:lang w:val="lv-LV"/>
              </w:rPr>
              <w:t>idēji vienā mēnesī</w:t>
            </w:r>
          </w:p>
        </w:tc>
        <w:tc>
          <w:tcPr>
            <w:tcW w:w="1276"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rsidR="009C6773" w:rsidRPr="00BC4A8C" w:rsidRDefault="009C6773" w:rsidP="0068197B">
            <w:pPr>
              <w:spacing w:after="0" w:line="240" w:lineRule="auto"/>
              <w:jc w:val="center"/>
              <w:rPr>
                <w:rFonts w:ascii="Times New Roman" w:eastAsia="Times New Roman" w:hAnsi="Times New Roman" w:cs="Times New Roman"/>
                <w:lang w:val="lv-LV"/>
              </w:rPr>
            </w:pPr>
            <w:r w:rsidRPr="00BC4A8C">
              <w:rPr>
                <w:rFonts w:ascii="Times New Roman" w:eastAsia="Times New Roman" w:hAnsi="Times New Roman" w:cs="Times New Roman"/>
                <w:lang w:val="lv-LV"/>
              </w:rPr>
              <w:t>2 285,34</w:t>
            </w:r>
          </w:p>
        </w:tc>
      </w:tr>
      <w:tr w:rsidR="009C6773" w:rsidRPr="00BC4A8C" w:rsidTr="00F52928">
        <w:trPr>
          <w:trHeight w:val="312"/>
        </w:trPr>
        <w:tc>
          <w:tcPr>
            <w:tcW w:w="755" w:type="dxa"/>
            <w:tcBorders>
              <w:top w:val="nil"/>
              <w:left w:val="nil"/>
              <w:bottom w:val="nil"/>
              <w:right w:val="nil"/>
            </w:tcBorders>
            <w:shd w:val="clear" w:color="auto" w:fill="auto"/>
            <w:noWrap/>
            <w:vAlign w:val="bottom"/>
            <w:hideMark/>
          </w:tcPr>
          <w:p w:rsidR="009C6773" w:rsidRPr="00BC4A8C" w:rsidRDefault="009C6773" w:rsidP="0068197B">
            <w:pPr>
              <w:spacing w:after="0" w:line="240" w:lineRule="auto"/>
              <w:jc w:val="center"/>
              <w:rPr>
                <w:rFonts w:ascii="Times New Roman" w:eastAsia="Times New Roman" w:hAnsi="Times New Roman" w:cs="Times New Roman"/>
                <w:lang w:val="lv-LV"/>
              </w:rPr>
            </w:pPr>
          </w:p>
        </w:tc>
        <w:tc>
          <w:tcPr>
            <w:tcW w:w="1939" w:type="dxa"/>
            <w:tcBorders>
              <w:top w:val="nil"/>
              <w:left w:val="nil"/>
              <w:bottom w:val="nil"/>
              <w:right w:val="nil"/>
            </w:tcBorders>
            <w:shd w:val="clear" w:color="auto" w:fill="auto"/>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990" w:type="dxa"/>
            <w:tcBorders>
              <w:top w:val="nil"/>
              <w:left w:val="nil"/>
              <w:bottom w:val="nil"/>
              <w:right w:val="nil"/>
            </w:tcBorders>
            <w:shd w:val="clear" w:color="auto" w:fill="auto"/>
            <w:noWrap/>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1029" w:type="dxa"/>
            <w:tcBorders>
              <w:top w:val="nil"/>
              <w:left w:val="nil"/>
              <w:bottom w:val="nil"/>
              <w:right w:val="nil"/>
            </w:tcBorders>
            <w:shd w:val="clear" w:color="auto" w:fill="auto"/>
            <w:noWrap/>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1296" w:type="dxa"/>
            <w:tcBorders>
              <w:top w:val="nil"/>
              <w:left w:val="nil"/>
              <w:bottom w:val="nil"/>
              <w:right w:val="nil"/>
            </w:tcBorders>
            <w:shd w:val="clear" w:color="auto" w:fill="auto"/>
            <w:noWrap/>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1789" w:type="dxa"/>
            <w:tcBorders>
              <w:top w:val="nil"/>
              <w:left w:val="nil"/>
              <w:bottom w:val="nil"/>
              <w:right w:val="nil"/>
            </w:tcBorders>
            <w:shd w:val="clear" w:color="auto" w:fill="auto"/>
            <w:noWrap/>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1456" w:type="dxa"/>
            <w:tcBorders>
              <w:top w:val="nil"/>
              <w:left w:val="nil"/>
              <w:bottom w:val="nil"/>
              <w:right w:val="single" w:sz="4" w:space="0" w:color="auto"/>
            </w:tcBorders>
            <w:shd w:val="clear" w:color="auto" w:fill="auto"/>
            <w:noWrap/>
            <w:vAlign w:val="bottom"/>
            <w:hideMark/>
          </w:tcPr>
          <w:p w:rsidR="009C6773" w:rsidRPr="00BC4A8C" w:rsidRDefault="009C6773" w:rsidP="0068197B">
            <w:pPr>
              <w:spacing w:after="0" w:line="240" w:lineRule="auto"/>
              <w:rPr>
                <w:rFonts w:ascii="Times New Roman" w:eastAsia="Times New Roman" w:hAnsi="Times New Roman" w:cs="Times New Roman"/>
                <w:lang w:val="lv-LV"/>
              </w:rPr>
            </w:pPr>
          </w:p>
        </w:tc>
        <w:tc>
          <w:tcPr>
            <w:tcW w:w="3009" w:type="dxa"/>
            <w:gridSpan w:val="2"/>
            <w:tcBorders>
              <w:top w:val="single" w:sz="4" w:space="0" w:color="auto"/>
              <w:left w:val="single" w:sz="4" w:space="0" w:color="auto"/>
              <w:bottom w:val="single" w:sz="4" w:space="0" w:color="auto"/>
              <w:right w:val="nil"/>
            </w:tcBorders>
            <w:shd w:val="clear" w:color="auto" w:fill="E2EFD9" w:themeFill="accent6" w:themeFillTint="33"/>
            <w:noWrap/>
            <w:vAlign w:val="bottom"/>
            <w:hideMark/>
          </w:tcPr>
          <w:p w:rsidR="009C6773" w:rsidRPr="00BC4A8C" w:rsidRDefault="00D6584C" w:rsidP="0068197B">
            <w:pPr>
              <w:spacing w:after="0" w:line="240" w:lineRule="auto"/>
              <w:jc w:val="right"/>
              <w:rPr>
                <w:rFonts w:ascii="Times New Roman" w:eastAsia="Times New Roman" w:hAnsi="Times New Roman" w:cs="Times New Roman"/>
                <w:b/>
                <w:lang w:val="lv-LV"/>
              </w:rPr>
            </w:pPr>
            <w:r w:rsidRPr="00BC4A8C">
              <w:rPr>
                <w:rFonts w:ascii="Times New Roman" w:eastAsia="Times New Roman" w:hAnsi="Times New Roman" w:cs="Times New Roman"/>
                <w:b/>
                <w:lang w:val="lv-LV"/>
              </w:rPr>
              <w:t>I</w:t>
            </w:r>
            <w:r w:rsidR="009C6773" w:rsidRPr="00BC4A8C">
              <w:rPr>
                <w:rFonts w:ascii="Times New Roman" w:eastAsia="Times New Roman" w:hAnsi="Times New Roman" w:cs="Times New Roman"/>
                <w:b/>
                <w:lang w:val="lv-LV"/>
              </w:rPr>
              <w:t>ndikatīvi trīs mēnešos kopā</w:t>
            </w:r>
          </w:p>
        </w:tc>
        <w:tc>
          <w:tcPr>
            <w:tcW w:w="1276"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rsidR="009C6773" w:rsidRPr="00BC4A8C" w:rsidRDefault="009C6773" w:rsidP="0068197B">
            <w:pPr>
              <w:spacing w:after="0" w:line="240" w:lineRule="auto"/>
              <w:jc w:val="center"/>
              <w:rPr>
                <w:rFonts w:ascii="Times New Roman" w:eastAsia="Times New Roman" w:hAnsi="Times New Roman" w:cs="Times New Roman"/>
                <w:b/>
                <w:lang w:val="lv-LV"/>
              </w:rPr>
            </w:pPr>
            <w:r w:rsidRPr="00BC4A8C">
              <w:rPr>
                <w:rFonts w:ascii="Times New Roman" w:eastAsia="Times New Roman" w:hAnsi="Times New Roman" w:cs="Times New Roman"/>
                <w:b/>
                <w:lang w:val="lv-LV"/>
              </w:rPr>
              <w:t>6 857,00</w:t>
            </w:r>
          </w:p>
        </w:tc>
      </w:tr>
    </w:tbl>
    <w:p w:rsidR="00286CEF" w:rsidRPr="009C6773" w:rsidRDefault="00D85EF1">
      <w:pPr>
        <w:rPr>
          <w:rFonts w:ascii="Times New Roman" w:hAnsi="Times New Roman" w:cs="Times New Roman"/>
          <w:lang w:val="lv-LV"/>
        </w:rPr>
      </w:pPr>
      <w:r w:rsidRPr="00D85EF1">
        <w:rPr>
          <w:rFonts w:ascii="Times New Roman" w:hAnsi="Times New Roman" w:cs="Times New Roman"/>
          <w:lang w:val="lv-LV"/>
        </w:rPr>
        <w:t>* Nav vēl pieejami dati par 2022.gada pirmajiem trīs mēnešiem</w:t>
      </w:r>
      <w:r>
        <w:rPr>
          <w:rFonts w:ascii="Times New Roman" w:hAnsi="Times New Roman" w:cs="Times New Roman"/>
          <w:lang w:val="lv-LV"/>
        </w:rPr>
        <w:t>.</w:t>
      </w:r>
    </w:p>
    <w:p w:rsidR="00FA12E0" w:rsidRPr="009C6773" w:rsidRDefault="00286CEF" w:rsidP="009C6773">
      <w:pPr>
        <w:pStyle w:val="ListParagraph"/>
        <w:numPr>
          <w:ilvl w:val="0"/>
          <w:numId w:val="3"/>
        </w:numPr>
        <w:rPr>
          <w:rFonts w:ascii="Times New Roman" w:eastAsia="Times New Roman" w:hAnsi="Times New Roman" w:cs="Times New Roman"/>
          <w:b/>
          <w:bCs/>
          <w:sz w:val="24"/>
          <w:szCs w:val="24"/>
          <w:lang w:val="lv-LV"/>
        </w:rPr>
      </w:pPr>
      <w:r w:rsidRPr="009C6773">
        <w:rPr>
          <w:rFonts w:ascii="Times New Roman" w:hAnsi="Times New Roman" w:cs="Times New Roman"/>
          <w:lang w:val="lv-LV"/>
        </w:rPr>
        <w:br w:type="page"/>
      </w:r>
      <w:r w:rsidR="00FA12E0" w:rsidRPr="009C6773">
        <w:rPr>
          <w:rFonts w:ascii="Times New Roman" w:eastAsia="Times New Roman" w:hAnsi="Times New Roman" w:cs="Times New Roman"/>
          <w:b/>
          <w:bCs/>
          <w:sz w:val="24"/>
          <w:szCs w:val="24"/>
          <w:lang w:val="lv-LV"/>
        </w:rPr>
        <w:lastRenderedPageBreak/>
        <w:t xml:space="preserve"> 2021.gadā (no 11.augusta līdz  30.septembrim) sniegtie ambulatorie  veselības aprūpes pakalpojumi personām atbilstoši Ministru kabineta 2021.gada 10.augusta rīkojumam Nr.518 „Par ārkārtējās situācijas izsludināšanu”  (130 pacientu grupa) </w:t>
      </w:r>
    </w:p>
    <w:p w:rsidR="00286CEF" w:rsidRPr="009C6773" w:rsidRDefault="00286CEF">
      <w:pPr>
        <w:rPr>
          <w:rFonts w:ascii="Times New Roman" w:hAnsi="Times New Roman" w:cs="Times New Roman"/>
          <w:lang w:val="lv-LV"/>
        </w:rPr>
      </w:pPr>
    </w:p>
    <w:tbl>
      <w:tblPr>
        <w:tblW w:w="12068" w:type="dxa"/>
        <w:tblLook w:val="04A0" w:firstRow="1" w:lastRow="0" w:firstColumn="1" w:lastColumn="0" w:noHBand="0" w:noVBand="1"/>
      </w:tblPr>
      <w:tblGrid>
        <w:gridCol w:w="1696"/>
        <w:gridCol w:w="2127"/>
        <w:gridCol w:w="992"/>
        <w:gridCol w:w="1390"/>
        <w:gridCol w:w="1499"/>
        <w:gridCol w:w="1420"/>
        <w:gridCol w:w="1693"/>
        <w:gridCol w:w="1640"/>
      </w:tblGrid>
      <w:tr w:rsidR="001628D1" w:rsidRPr="00BC4A8C" w:rsidTr="001628D1">
        <w:trPr>
          <w:trHeight w:val="1248"/>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Periods</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Ārstniecības iestāde</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Pacientu skaits</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Manipulāciju skaits</w:t>
            </w:r>
          </w:p>
        </w:tc>
        <w:tc>
          <w:tcPr>
            <w:tcW w:w="1383" w:type="dxa"/>
            <w:tcBorders>
              <w:top w:val="single" w:sz="4" w:space="0" w:color="auto"/>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Aprūpes epizožu/ hospitalizāciju skaits</w:t>
            </w:r>
          </w:p>
        </w:tc>
        <w:tc>
          <w:tcPr>
            <w:tcW w:w="1311" w:type="dxa"/>
            <w:tcBorders>
              <w:top w:val="single" w:sz="4" w:space="0" w:color="auto"/>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 xml:space="preserve">Summa par pakalpojumu, </w:t>
            </w:r>
            <w:proofErr w:type="spellStart"/>
            <w:r w:rsidRPr="00BC4A8C">
              <w:rPr>
                <w:rFonts w:ascii="Times New Roman" w:eastAsia="Times New Roman" w:hAnsi="Times New Roman" w:cs="Times New Roman"/>
                <w:i/>
                <w:iCs/>
                <w:szCs w:val="20"/>
                <w:lang w:val="lv-LV"/>
              </w:rPr>
              <w:t>euro</w:t>
            </w:r>
            <w:proofErr w:type="spellEnd"/>
          </w:p>
        </w:tc>
        <w:tc>
          <w:tcPr>
            <w:tcW w:w="1693" w:type="dxa"/>
            <w:tcBorders>
              <w:top w:val="single" w:sz="4" w:space="0" w:color="auto"/>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 xml:space="preserve">Valsts kompensētā pacienta līdzmaksājuma apmērs, </w:t>
            </w:r>
            <w:proofErr w:type="spellStart"/>
            <w:r w:rsidRPr="00BC4A8C">
              <w:rPr>
                <w:rFonts w:ascii="Times New Roman" w:eastAsia="Times New Roman" w:hAnsi="Times New Roman" w:cs="Times New Roman"/>
                <w:i/>
                <w:iCs/>
                <w:szCs w:val="20"/>
                <w:lang w:val="lv-LV"/>
              </w:rPr>
              <w:t>euro</w:t>
            </w:r>
            <w:proofErr w:type="spellEnd"/>
          </w:p>
        </w:tc>
        <w:tc>
          <w:tcPr>
            <w:tcW w:w="1583" w:type="dxa"/>
            <w:tcBorders>
              <w:top w:val="single" w:sz="4" w:space="0" w:color="auto"/>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 xml:space="preserve">Izdevumi  kopā, </w:t>
            </w:r>
            <w:proofErr w:type="spellStart"/>
            <w:r w:rsidRPr="00BC4A8C">
              <w:rPr>
                <w:rFonts w:ascii="Times New Roman" w:eastAsia="Times New Roman" w:hAnsi="Times New Roman" w:cs="Times New Roman"/>
                <w:i/>
                <w:iCs/>
                <w:szCs w:val="20"/>
                <w:lang w:val="lv-LV"/>
              </w:rPr>
              <w:t>euro</w:t>
            </w:r>
            <w:proofErr w:type="spellEnd"/>
          </w:p>
        </w:tc>
      </w:tr>
      <w:tr w:rsidR="001628D1" w:rsidRPr="00BC4A8C" w:rsidTr="001628D1">
        <w:trPr>
          <w:trHeight w:val="312"/>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11.08.2021 - 31.08.2021</w:t>
            </w:r>
          </w:p>
        </w:tc>
        <w:tc>
          <w:tcPr>
            <w:tcW w:w="2127"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Krāslavas slimnīca</w:t>
            </w:r>
          </w:p>
        </w:tc>
        <w:tc>
          <w:tcPr>
            <w:tcW w:w="992"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1</w:t>
            </w:r>
          </w:p>
        </w:tc>
        <w:tc>
          <w:tcPr>
            <w:tcW w:w="1283"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0</w:t>
            </w:r>
          </w:p>
        </w:tc>
        <w:tc>
          <w:tcPr>
            <w:tcW w:w="1383"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1</w:t>
            </w:r>
          </w:p>
        </w:tc>
        <w:tc>
          <w:tcPr>
            <w:tcW w:w="1311"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0,00</w:t>
            </w:r>
          </w:p>
        </w:tc>
        <w:tc>
          <w:tcPr>
            <w:tcW w:w="1693"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4,00</w:t>
            </w:r>
          </w:p>
        </w:tc>
        <w:tc>
          <w:tcPr>
            <w:tcW w:w="1583"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4,00</w:t>
            </w:r>
          </w:p>
        </w:tc>
      </w:tr>
      <w:tr w:rsidR="001628D1" w:rsidRPr="00BC4A8C" w:rsidTr="001628D1">
        <w:trPr>
          <w:trHeight w:val="312"/>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11.08.2021 - 31.08.2021</w:t>
            </w:r>
          </w:p>
        </w:tc>
        <w:tc>
          <w:tcPr>
            <w:tcW w:w="2127" w:type="dxa"/>
            <w:tcBorders>
              <w:top w:val="nil"/>
              <w:left w:val="nil"/>
              <w:bottom w:val="single" w:sz="4" w:space="0" w:color="auto"/>
              <w:right w:val="single" w:sz="4" w:space="0" w:color="auto"/>
            </w:tcBorders>
            <w:shd w:val="clear" w:color="auto" w:fill="auto"/>
            <w:vAlign w:val="bottom"/>
            <w:hideMark/>
          </w:tcPr>
          <w:p w:rsidR="00FA12E0" w:rsidRPr="00BC4A8C" w:rsidRDefault="00FA12E0" w:rsidP="00FA12E0">
            <w:pPr>
              <w:spacing w:after="0" w:line="240" w:lineRule="auto"/>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Daugavpils reģionālā slimnīca</w:t>
            </w:r>
          </w:p>
        </w:tc>
        <w:tc>
          <w:tcPr>
            <w:tcW w:w="992"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19</w:t>
            </w:r>
          </w:p>
        </w:tc>
        <w:tc>
          <w:tcPr>
            <w:tcW w:w="1283"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78</w:t>
            </w:r>
          </w:p>
        </w:tc>
        <w:tc>
          <w:tcPr>
            <w:tcW w:w="1383"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28</w:t>
            </w:r>
          </w:p>
        </w:tc>
        <w:tc>
          <w:tcPr>
            <w:tcW w:w="1311"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284,44</w:t>
            </w:r>
          </w:p>
        </w:tc>
        <w:tc>
          <w:tcPr>
            <w:tcW w:w="1693"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91,00</w:t>
            </w:r>
          </w:p>
        </w:tc>
        <w:tc>
          <w:tcPr>
            <w:tcW w:w="1583"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375,44</w:t>
            </w:r>
          </w:p>
        </w:tc>
      </w:tr>
      <w:tr w:rsidR="001628D1" w:rsidRPr="00BC4A8C" w:rsidTr="001628D1">
        <w:trPr>
          <w:trHeight w:val="312"/>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01.09.2021 - 30.09.2021</w:t>
            </w:r>
          </w:p>
        </w:tc>
        <w:tc>
          <w:tcPr>
            <w:tcW w:w="2127" w:type="dxa"/>
            <w:tcBorders>
              <w:top w:val="nil"/>
              <w:left w:val="nil"/>
              <w:bottom w:val="single" w:sz="4" w:space="0" w:color="auto"/>
              <w:right w:val="single" w:sz="4" w:space="0" w:color="auto"/>
            </w:tcBorders>
            <w:shd w:val="clear" w:color="auto" w:fill="auto"/>
            <w:vAlign w:val="bottom"/>
            <w:hideMark/>
          </w:tcPr>
          <w:p w:rsidR="00FA12E0" w:rsidRPr="00BC4A8C" w:rsidRDefault="00FA12E0" w:rsidP="00FA12E0">
            <w:pPr>
              <w:spacing w:after="0" w:line="240" w:lineRule="auto"/>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Daugavpils reģionālā slimnīca</w:t>
            </w:r>
          </w:p>
        </w:tc>
        <w:tc>
          <w:tcPr>
            <w:tcW w:w="992" w:type="dxa"/>
            <w:tcBorders>
              <w:top w:val="nil"/>
              <w:left w:val="nil"/>
              <w:bottom w:val="single" w:sz="4" w:space="0" w:color="auto"/>
              <w:right w:val="single" w:sz="4" w:space="0" w:color="auto"/>
            </w:tcBorders>
            <w:shd w:val="clear" w:color="auto" w:fill="auto"/>
            <w:vAlign w:val="bottom"/>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24</w:t>
            </w:r>
          </w:p>
        </w:tc>
        <w:tc>
          <w:tcPr>
            <w:tcW w:w="1283" w:type="dxa"/>
            <w:tcBorders>
              <w:top w:val="nil"/>
              <w:left w:val="nil"/>
              <w:bottom w:val="single" w:sz="4" w:space="0" w:color="auto"/>
              <w:right w:val="single" w:sz="4" w:space="0" w:color="auto"/>
            </w:tcBorders>
            <w:shd w:val="clear" w:color="auto" w:fill="auto"/>
            <w:vAlign w:val="bottom"/>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146</w:t>
            </w:r>
          </w:p>
        </w:tc>
        <w:tc>
          <w:tcPr>
            <w:tcW w:w="1383" w:type="dxa"/>
            <w:tcBorders>
              <w:top w:val="nil"/>
              <w:left w:val="nil"/>
              <w:bottom w:val="single" w:sz="4" w:space="0" w:color="auto"/>
              <w:right w:val="single" w:sz="4" w:space="0" w:color="auto"/>
            </w:tcBorders>
            <w:shd w:val="clear" w:color="auto" w:fill="auto"/>
            <w:noWrap/>
            <w:vAlign w:val="bottom"/>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46</w:t>
            </w:r>
          </w:p>
        </w:tc>
        <w:tc>
          <w:tcPr>
            <w:tcW w:w="1311" w:type="dxa"/>
            <w:tcBorders>
              <w:top w:val="nil"/>
              <w:left w:val="nil"/>
              <w:bottom w:val="single" w:sz="4" w:space="0" w:color="auto"/>
              <w:right w:val="single" w:sz="4" w:space="0" w:color="auto"/>
            </w:tcBorders>
            <w:shd w:val="clear" w:color="auto" w:fill="auto"/>
            <w:noWrap/>
            <w:vAlign w:val="bottom"/>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371,02</w:t>
            </w:r>
          </w:p>
        </w:tc>
        <w:tc>
          <w:tcPr>
            <w:tcW w:w="1693" w:type="dxa"/>
            <w:tcBorders>
              <w:top w:val="nil"/>
              <w:left w:val="nil"/>
              <w:bottom w:val="single" w:sz="4" w:space="0" w:color="auto"/>
              <w:right w:val="single" w:sz="4" w:space="0" w:color="auto"/>
            </w:tcBorders>
            <w:shd w:val="clear" w:color="auto" w:fill="auto"/>
            <w:noWrap/>
            <w:vAlign w:val="bottom"/>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108,00</w:t>
            </w:r>
          </w:p>
        </w:tc>
        <w:tc>
          <w:tcPr>
            <w:tcW w:w="1583" w:type="dxa"/>
            <w:tcBorders>
              <w:top w:val="nil"/>
              <w:left w:val="nil"/>
              <w:bottom w:val="single" w:sz="4" w:space="0" w:color="auto"/>
              <w:right w:val="single" w:sz="4" w:space="0" w:color="auto"/>
            </w:tcBorders>
            <w:shd w:val="clear" w:color="auto" w:fill="auto"/>
            <w:vAlign w:val="center"/>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479,02</w:t>
            </w:r>
          </w:p>
        </w:tc>
      </w:tr>
      <w:tr w:rsidR="001628D1" w:rsidRPr="00BC4A8C" w:rsidTr="001628D1">
        <w:trPr>
          <w:trHeight w:val="312"/>
        </w:trPr>
        <w:tc>
          <w:tcPr>
            <w:tcW w:w="1696" w:type="dxa"/>
            <w:tcBorders>
              <w:top w:val="nil"/>
              <w:left w:val="single" w:sz="4" w:space="0" w:color="auto"/>
              <w:bottom w:val="single" w:sz="4" w:space="0" w:color="auto"/>
              <w:right w:val="single" w:sz="4" w:space="0" w:color="auto"/>
            </w:tcBorders>
            <w:shd w:val="clear" w:color="000000" w:fill="FFFFFF"/>
            <w:noWrap/>
            <w:vAlign w:val="center"/>
            <w:hideMark/>
          </w:tcPr>
          <w:p w:rsidR="00FA12E0" w:rsidRPr="00BC4A8C" w:rsidRDefault="00FA12E0" w:rsidP="00FA12E0">
            <w:pPr>
              <w:spacing w:after="0" w:line="240" w:lineRule="auto"/>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KOPĀ</w:t>
            </w:r>
          </w:p>
        </w:tc>
        <w:tc>
          <w:tcPr>
            <w:tcW w:w="2127" w:type="dxa"/>
            <w:tcBorders>
              <w:top w:val="nil"/>
              <w:left w:val="nil"/>
              <w:bottom w:val="single" w:sz="4" w:space="0" w:color="auto"/>
              <w:right w:val="single" w:sz="4" w:space="0" w:color="auto"/>
            </w:tcBorders>
            <w:shd w:val="clear" w:color="000000" w:fill="FFFFFF"/>
            <w:noWrap/>
            <w:vAlign w:val="bottom"/>
            <w:hideMark/>
          </w:tcPr>
          <w:p w:rsidR="00FA12E0" w:rsidRPr="00BC4A8C" w:rsidRDefault="00FA12E0" w:rsidP="00FA12E0">
            <w:pPr>
              <w:spacing w:after="0" w:line="240" w:lineRule="auto"/>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 </w:t>
            </w:r>
          </w:p>
        </w:tc>
        <w:tc>
          <w:tcPr>
            <w:tcW w:w="992" w:type="dxa"/>
            <w:tcBorders>
              <w:top w:val="nil"/>
              <w:left w:val="nil"/>
              <w:bottom w:val="single" w:sz="4" w:space="0" w:color="auto"/>
              <w:right w:val="single" w:sz="4" w:space="0" w:color="auto"/>
            </w:tcBorders>
            <w:shd w:val="clear" w:color="000000" w:fill="FFFFFF"/>
            <w:noWrap/>
            <w:vAlign w:val="bottom"/>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44</w:t>
            </w:r>
          </w:p>
        </w:tc>
        <w:tc>
          <w:tcPr>
            <w:tcW w:w="1283" w:type="dxa"/>
            <w:tcBorders>
              <w:top w:val="nil"/>
              <w:left w:val="nil"/>
              <w:bottom w:val="single" w:sz="4" w:space="0" w:color="auto"/>
              <w:right w:val="single" w:sz="4" w:space="0" w:color="auto"/>
            </w:tcBorders>
            <w:shd w:val="clear" w:color="000000" w:fill="FFFFFF"/>
            <w:noWrap/>
            <w:vAlign w:val="bottom"/>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224</w:t>
            </w:r>
          </w:p>
        </w:tc>
        <w:tc>
          <w:tcPr>
            <w:tcW w:w="1383" w:type="dxa"/>
            <w:tcBorders>
              <w:top w:val="nil"/>
              <w:left w:val="nil"/>
              <w:bottom w:val="single" w:sz="4" w:space="0" w:color="auto"/>
              <w:right w:val="single" w:sz="4" w:space="0" w:color="auto"/>
            </w:tcBorders>
            <w:shd w:val="clear" w:color="000000" w:fill="FFFFFF"/>
            <w:noWrap/>
            <w:vAlign w:val="bottom"/>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75</w:t>
            </w:r>
          </w:p>
        </w:tc>
        <w:tc>
          <w:tcPr>
            <w:tcW w:w="1311" w:type="dxa"/>
            <w:tcBorders>
              <w:top w:val="nil"/>
              <w:left w:val="nil"/>
              <w:bottom w:val="single" w:sz="4" w:space="0" w:color="auto"/>
              <w:right w:val="single" w:sz="4" w:space="0" w:color="auto"/>
            </w:tcBorders>
            <w:shd w:val="clear" w:color="000000" w:fill="FFFFFF"/>
            <w:noWrap/>
            <w:vAlign w:val="bottom"/>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655,46</w:t>
            </w:r>
          </w:p>
        </w:tc>
        <w:tc>
          <w:tcPr>
            <w:tcW w:w="1693" w:type="dxa"/>
            <w:tcBorders>
              <w:top w:val="nil"/>
              <w:left w:val="nil"/>
              <w:bottom w:val="single" w:sz="4" w:space="0" w:color="auto"/>
              <w:right w:val="single" w:sz="4" w:space="0" w:color="auto"/>
            </w:tcBorders>
            <w:shd w:val="clear" w:color="000000" w:fill="FFFFFF"/>
            <w:noWrap/>
            <w:vAlign w:val="bottom"/>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203,00</w:t>
            </w:r>
          </w:p>
        </w:tc>
        <w:tc>
          <w:tcPr>
            <w:tcW w:w="1583" w:type="dxa"/>
            <w:tcBorders>
              <w:top w:val="nil"/>
              <w:left w:val="nil"/>
              <w:bottom w:val="single" w:sz="4" w:space="0" w:color="auto"/>
              <w:right w:val="single" w:sz="4" w:space="0" w:color="auto"/>
            </w:tcBorders>
            <w:shd w:val="clear" w:color="000000" w:fill="FFFFFF"/>
            <w:noWrap/>
            <w:vAlign w:val="bottom"/>
            <w:hideMark/>
          </w:tcPr>
          <w:p w:rsidR="00FA12E0" w:rsidRPr="00BC4A8C" w:rsidRDefault="00FA12E0"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858,46</w:t>
            </w:r>
          </w:p>
        </w:tc>
      </w:tr>
      <w:tr w:rsidR="00043E96" w:rsidRPr="00BC4A8C" w:rsidTr="00DC6D49">
        <w:trPr>
          <w:trHeight w:val="312"/>
        </w:trPr>
        <w:tc>
          <w:tcPr>
            <w:tcW w:w="1696" w:type="dxa"/>
            <w:tcBorders>
              <w:top w:val="nil"/>
              <w:left w:val="nil"/>
              <w:bottom w:val="nil"/>
              <w:right w:val="nil"/>
            </w:tcBorders>
            <w:shd w:val="clear" w:color="auto" w:fill="auto"/>
            <w:noWrap/>
            <w:vAlign w:val="bottom"/>
            <w:hideMark/>
          </w:tcPr>
          <w:p w:rsidR="00043E96" w:rsidRPr="00BC4A8C" w:rsidRDefault="00043E96" w:rsidP="00FA12E0">
            <w:pPr>
              <w:spacing w:after="0" w:line="240" w:lineRule="auto"/>
              <w:jc w:val="center"/>
              <w:rPr>
                <w:rFonts w:ascii="Times New Roman" w:eastAsia="Times New Roman" w:hAnsi="Times New Roman" w:cs="Times New Roman"/>
                <w:szCs w:val="20"/>
                <w:lang w:val="lv-LV"/>
              </w:rPr>
            </w:pPr>
          </w:p>
        </w:tc>
        <w:tc>
          <w:tcPr>
            <w:tcW w:w="2127" w:type="dxa"/>
            <w:tcBorders>
              <w:top w:val="nil"/>
              <w:left w:val="nil"/>
              <w:bottom w:val="nil"/>
              <w:right w:val="nil"/>
            </w:tcBorders>
            <w:shd w:val="clear" w:color="auto" w:fill="auto"/>
            <w:noWrap/>
            <w:vAlign w:val="bottom"/>
            <w:hideMark/>
          </w:tcPr>
          <w:p w:rsidR="00043E96" w:rsidRPr="00BC4A8C" w:rsidRDefault="00043E96" w:rsidP="00FA12E0">
            <w:pPr>
              <w:spacing w:after="0" w:line="240" w:lineRule="auto"/>
              <w:rPr>
                <w:rFonts w:ascii="Times New Roman" w:eastAsia="Times New Roman" w:hAnsi="Times New Roman" w:cs="Times New Roman"/>
                <w:szCs w:val="20"/>
                <w:lang w:val="lv-LV"/>
              </w:rPr>
            </w:pPr>
          </w:p>
        </w:tc>
        <w:tc>
          <w:tcPr>
            <w:tcW w:w="992" w:type="dxa"/>
            <w:tcBorders>
              <w:top w:val="nil"/>
              <w:left w:val="nil"/>
              <w:bottom w:val="nil"/>
              <w:right w:val="nil"/>
            </w:tcBorders>
            <w:shd w:val="clear" w:color="auto" w:fill="auto"/>
            <w:noWrap/>
            <w:vAlign w:val="bottom"/>
            <w:hideMark/>
          </w:tcPr>
          <w:p w:rsidR="00043E96" w:rsidRPr="00BC4A8C" w:rsidRDefault="00043E96" w:rsidP="00FA12E0">
            <w:pPr>
              <w:spacing w:after="0" w:line="240" w:lineRule="auto"/>
              <w:rPr>
                <w:rFonts w:ascii="Times New Roman" w:eastAsia="Times New Roman" w:hAnsi="Times New Roman" w:cs="Times New Roman"/>
                <w:szCs w:val="20"/>
                <w:lang w:val="lv-LV"/>
              </w:rPr>
            </w:pPr>
          </w:p>
        </w:tc>
        <w:tc>
          <w:tcPr>
            <w:tcW w:w="1283" w:type="dxa"/>
            <w:tcBorders>
              <w:top w:val="nil"/>
              <w:left w:val="nil"/>
              <w:bottom w:val="nil"/>
              <w:right w:val="nil"/>
            </w:tcBorders>
            <w:shd w:val="clear" w:color="auto" w:fill="auto"/>
            <w:noWrap/>
            <w:vAlign w:val="bottom"/>
            <w:hideMark/>
          </w:tcPr>
          <w:p w:rsidR="00043E96" w:rsidRPr="00BC4A8C" w:rsidRDefault="00043E96" w:rsidP="00FA12E0">
            <w:pPr>
              <w:spacing w:after="0" w:line="240" w:lineRule="auto"/>
              <w:rPr>
                <w:rFonts w:ascii="Times New Roman" w:eastAsia="Times New Roman" w:hAnsi="Times New Roman" w:cs="Times New Roman"/>
                <w:szCs w:val="20"/>
                <w:lang w:val="lv-LV"/>
              </w:rPr>
            </w:pPr>
          </w:p>
        </w:tc>
        <w:tc>
          <w:tcPr>
            <w:tcW w:w="1383" w:type="dxa"/>
            <w:tcBorders>
              <w:top w:val="nil"/>
              <w:left w:val="nil"/>
              <w:bottom w:val="nil"/>
              <w:right w:val="single" w:sz="4" w:space="0" w:color="auto"/>
            </w:tcBorders>
            <w:shd w:val="clear" w:color="auto" w:fill="auto"/>
            <w:noWrap/>
            <w:vAlign w:val="bottom"/>
            <w:hideMark/>
          </w:tcPr>
          <w:p w:rsidR="00043E96" w:rsidRPr="00BC4A8C" w:rsidRDefault="00043E96" w:rsidP="00FA12E0">
            <w:pPr>
              <w:spacing w:after="0" w:line="240" w:lineRule="auto"/>
              <w:rPr>
                <w:rFonts w:ascii="Times New Roman" w:eastAsia="Times New Roman" w:hAnsi="Times New Roman" w:cs="Times New Roman"/>
                <w:szCs w:val="20"/>
                <w:lang w:val="lv-LV"/>
              </w:rPr>
            </w:pPr>
          </w:p>
        </w:tc>
        <w:tc>
          <w:tcPr>
            <w:tcW w:w="3004" w:type="dxa"/>
            <w:gridSpan w:val="2"/>
            <w:tcBorders>
              <w:top w:val="nil"/>
              <w:left w:val="single" w:sz="4" w:space="0" w:color="auto"/>
              <w:bottom w:val="single" w:sz="4" w:space="0" w:color="auto"/>
              <w:right w:val="nil"/>
            </w:tcBorders>
            <w:shd w:val="clear" w:color="auto" w:fill="E2EFD9" w:themeFill="accent6" w:themeFillTint="33"/>
            <w:noWrap/>
            <w:vAlign w:val="bottom"/>
            <w:hideMark/>
          </w:tcPr>
          <w:p w:rsidR="00043E96" w:rsidRPr="00BC4A8C" w:rsidRDefault="00D6584C" w:rsidP="00FA12E0">
            <w:pPr>
              <w:spacing w:after="0" w:line="240" w:lineRule="auto"/>
              <w:jc w:val="right"/>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V</w:t>
            </w:r>
            <w:r w:rsidR="00043E96" w:rsidRPr="00BC4A8C">
              <w:rPr>
                <w:rFonts w:ascii="Times New Roman" w:eastAsia="Times New Roman" w:hAnsi="Times New Roman" w:cs="Times New Roman"/>
                <w:szCs w:val="20"/>
                <w:lang w:val="lv-LV"/>
              </w:rPr>
              <w:t>idēji vienā mēnesī</w:t>
            </w:r>
          </w:p>
        </w:tc>
        <w:tc>
          <w:tcPr>
            <w:tcW w:w="1583"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rsidR="00043E96" w:rsidRPr="00BC4A8C" w:rsidRDefault="00043E96" w:rsidP="00FA12E0">
            <w:pPr>
              <w:spacing w:after="0" w:line="240" w:lineRule="auto"/>
              <w:jc w:val="center"/>
              <w:rPr>
                <w:rFonts w:ascii="Times New Roman" w:eastAsia="Times New Roman" w:hAnsi="Times New Roman" w:cs="Times New Roman"/>
                <w:szCs w:val="20"/>
                <w:lang w:val="lv-LV"/>
              </w:rPr>
            </w:pPr>
            <w:r w:rsidRPr="00BC4A8C">
              <w:rPr>
                <w:rFonts w:ascii="Times New Roman" w:eastAsia="Times New Roman" w:hAnsi="Times New Roman" w:cs="Times New Roman"/>
                <w:szCs w:val="20"/>
                <w:lang w:val="lv-LV"/>
              </w:rPr>
              <w:t>429,23</w:t>
            </w:r>
          </w:p>
        </w:tc>
      </w:tr>
      <w:tr w:rsidR="00043E96" w:rsidRPr="00BC4A8C" w:rsidTr="00DC6D49">
        <w:trPr>
          <w:trHeight w:val="312"/>
        </w:trPr>
        <w:tc>
          <w:tcPr>
            <w:tcW w:w="1696" w:type="dxa"/>
            <w:tcBorders>
              <w:top w:val="nil"/>
              <w:left w:val="nil"/>
              <w:bottom w:val="nil"/>
              <w:right w:val="nil"/>
            </w:tcBorders>
            <w:shd w:val="clear" w:color="auto" w:fill="auto"/>
            <w:noWrap/>
            <w:vAlign w:val="bottom"/>
            <w:hideMark/>
          </w:tcPr>
          <w:p w:rsidR="00043E96" w:rsidRPr="00BC4A8C" w:rsidRDefault="00043E96" w:rsidP="00FA12E0">
            <w:pPr>
              <w:spacing w:after="0" w:line="240" w:lineRule="auto"/>
              <w:jc w:val="center"/>
              <w:rPr>
                <w:rFonts w:ascii="Times New Roman" w:eastAsia="Times New Roman" w:hAnsi="Times New Roman" w:cs="Times New Roman"/>
                <w:szCs w:val="20"/>
                <w:lang w:val="lv-LV"/>
              </w:rPr>
            </w:pPr>
          </w:p>
        </w:tc>
        <w:tc>
          <w:tcPr>
            <w:tcW w:w="2127" w:type="dxa"/>
            <w:tcBorders>
              <w:top w:val="nil"/>
              <w:left w:val="nil"/>
              <w:bottom w:val="nil"/>
              <w:right w:val="nil"/>
            </w:tcBorders>
            <w:shd w:val="clear" w:color="auto" w:fill="auto"/>
            <w:noWrap/>
            <w:vAlign w:val="bottom"/>
            <w:hideMark/>
          </w:tcPr>
          <w:p w:rsidR="00043E96" w:rsidRPr="00BC4A8C" w:rsidRDefault="00043E96" w:rsidP="00FA12E0">
            <w:pPr>
              <w:spacing w:after="0" w:line="240" w:lineRule="auto"/>
              <w:rPr>
                <w:rFonts w:ascii="Times New Roman" w:eastAsia="Times New Roman" w:hAnsi="Times New Roman" w:cs="Times New Roman"/>
                <w:szCs w:val="20"/>
                <w:lang w:val="lv-LV"/>
              </w:rPr>
            </w:pPr>
          </w:p>
        </w:tc>
        <w:tc>
          <w:tcPr>
            <w:tcW w:w="992" w:type="dxa"/>
            <w:tcBorders>
              <w:top w:val="nil"/>
              <w:left w:val="nil"/>
              <w:bottom w:val="nil"/>
              <w:right w:val="nil"/>
            </w:tcBorders>
            <w:shd w:val="clear" w:color="auto" w:fill="auto"/>
            <w:noWrap/>
            <w:vAlign w:val="bottom"/>
            <w:hideMark/>
          </w:tcPr>
          <w:p w:rsidR="00043E96" w:rsidRPr="00BC4A8C" w:rsidRDefault="00043E96" w:rsidP="00FA12E0">
            <w:pPr>
              <w:spacing w:after="0" w:line="240" w:lineRule="auto"/>
              <w:rPr>
                <w:rFonts w:ascii="Times New Roman" w:eastAsia="Times New Roman" w:hAnsi="Times New Roman" w:cs="Times New Roman"/>
                <w:szCs w:val="20"/>
                <w:lang w:val="lv-LV"/>
              </w:rPr>
            </w:pPr>
          </w:p>
        </w:tc>
        <w:tc>
          <w:tcPr>
            <w:tcW w:w="1283" w:type="dxa"/>
            <w:tcBorders>
              <w:top w:val="nil"/>
              <w:left w:val="nil"/>
              <w:bottom w:val="nil"/>
              <w:right w:val="nil"/>
            </w:tcBorders>
            <w:shd w:val="clear" w:color="auto" w:fill="auto"/>
            <w:noWrap/>
            <w:vAlign w:val="bottom"/>
            <w:hideMark/>
          </w:tcPr>
          <w:p w:rsidR="00043E96" w:rsidRPr="00BC4A8C" w:rsidRDefault="00043E96" w:rsidP="00FA12E0">
            <w:pPr>
              <w:spacing w:after="0" w:line="240" w:lineRule="auto"/>
              <w:rPr>
                <w:rFonts w:ascii="Times New Roman" w:eastAsia="Times New Roman" w:hAnsi="Times New Roman" w:cs="Times New Roman"/>
                <w:szCs w:val="20"/>
                <w:lang w:val="lv-LV"/>
              </w:rPr>
            </w:pPr>
          </w:p>
        </w:tc>
        <w:tc>
          <w:tcPr>
            <w:tcW w:w="1383" w:type="dxa"/>
            <w:tcBorders>
              <w:top w:val="nil"/>
              <w:left w:val="nil"/>
              <w:bottom w:val="nil"/>
              <w:right w:val="single" w:sz="4" w:space="0" w:color="auto"/>
            </w:tcBorders>
            <w:shd w:val="clear" w:color="auto" w:fill="auto"/>
            <w:noWrap/>
            <w:vAlign w:val="bottom"/>
            <w:hideMark/>
          </w:tcPr>
          <w:p w:rsidR="00043E96" w:rsidRPr="00BC4A8C" w:rsidRDefault="00043E96" w:rsidP="00FA12E0">
            <w:pPr>
              <w:spacing w:after="0" w:line="240" w:lineRule="auto"/>
              <w:rPr>
                <w:rFonts w:ascii="Times New Roman" w:eastAsia="Times New Roman" w:hAnsi="Times New Roman" w:cs="Times New Roman"/>
                <w:szCs w:val="20"/>
                <w:lang w:val="lv-LV"/>
              </w:rPr>
            </w:pPr>
          </w:p>
        </w:tc>
        <w:tc>
          <w:tcPr>
            <w:tcW w:w="3004" w:type="dxa"/>
            <w:gridSpan w:val="2"/>
            <w:tcBorders>
              <w:top w:val="single" w:sz="4" w:space="0" w:color="auto"/>
              <w:left w:val="single" w:sz="4" w:space="0" w:color="auto"/>
              <w:bottom w:val="single" w:sz="4" w:space="0" w:color="auto"/>
              <w:right w:val="nil"/>
            </w:tcBorders>
            <w:shd w:val="clear" w:color="auto" w:fill="E2EFD9" w:themeFill="accent6" w:themeFillTint="33"/>
            <w:noWrap/>
            <w:vAlign w:val="bottom"/>
            <w:hideMark/>
          </w:tcPr>
          <w:p w:rsidR="00043E96" w:rsidRPr="00BC4A8C" w:rsidRDefault="00D6584C" w:rsidP="00FA12E0">
            <w:pPr>
              <w:spacing w:after="0" w:line="240" w:lineRule="auto"/>
              <w:jc w:val="right"/>
              <w:rPr>
                <w:rFonts w:ascii="Times New Roman" w:eastAsia="Times New Roman" w:hAnsi="Times New Roman" w:cs="Times New Roman"/>
                <w:b/>
                <w:szCs w:val="20"/>
                <w:lang w:val="lv-LV"/>
              </w:rPr>
            </w:pPr>
            <w:r w:rsidRPr="00BC4A8C">
              <w:rPr>
                <w:rFonts w:ascii="Times New Roman" w:eastAsia="Times New Roman" w:hAnsi="Times New Roman" w:cs="Times New Roman"/>
                <w:b/>
                <w:szCs w:val="20"/>
                <w:lang w:val="lv-LV"/>
              </w:rPr>
              <w:t>I</w:t>
            </w:r>
            <w:r w:rsidR="00043E96" w:rsidRPr="00BC4A8C">
              <w:rPr>
                <w:rFonts w:ascii="Times New Roman" w:eastAsia="Times New Roman" w:hAnsi="Times New Roman" w:cs="Times New Roman"/>
                <w:b/>
                <w:szCs w:val="20"/>
                <w:lang w:val="lv-LV"/>
              </w:rPr>
              <w:t>ndikatīvi trīs mēnešos kopā</w:t>
            </w:r>
          </w:p>
        </w:tc>
        <w:tc>
          <w:tcPr>
            <w:tcW w:w="1583"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rsidR="00043E96" w:rsidRPr="00BC4A8C" w:rsidRDefault="00043E96" w:rsidP="00FA12E0">
            <w:pPr>
              <w:spacing w:after="0" w:line="240" w:lineRule="auto"/>
              <w:jc w:val="center"/>
              <w:rPr>
                <w:rFonts w:ascii="Times New Roman" w:eastAsia="Times New Roman" w:hAnsi="Times New Roman" w:cs="Times New Roman"/>
                <w:b/>
                <w:szCs w:val="20"/>
                <w:lang w:val="lv-LV"/>
              </w:rPr>
            </w:pPr>
            <w:r w:rsidRPr="00BC4A8C">
              <w:rPr>
                <w:rFonts w:ascii="Times New Roman" w:eastAsia="Times New Roman" w:hAnsi="Times New Roman" w:cs="Times New Roman"/>
                <w:b/>
                <w:szCs w:val="20"/>
                <w:lang w:val="lv-LV"/>
              </w:rPr>
              <w:t>1 288,00</w:t>
            </w:r>
          </w:p>
        </w:tc>
      </w:tr>
    </w:tbl>
    <w:p w:rsidR="002938F2" w:rsidRPr="009C6773" w:rsidRDefault="00BF12EE">
      <w:pPr>
        <w:rPr>
          <w:rFonts w:ascii="Times New Roman" w:hAnsi="Times New Roman" w:cs="Times New Roman"/>
          <w:lang w:val="lv-LV"/>
        </w:rPr>
      </w:pPr>
      <w:r>
        <w:rPr>
          <w:rFonts w:ascii="Times New Roman" w:hAnsi="Times New Roman" w:cs="Times New Roman"/>
          <w:lang w:val="lv-LV"/>
        </w:rPr>
        <w:t>*</w:t>
      </w:r>
      <w:r w:rsidR="00746D7E">
        <w:rPr>
          <w:rFonts w:ascii="Times New Roman" w:hAnsi="Times New Roman" w:cs="Times New Roman"/>
          <w:lang w:val="lv-LV"/>
        </w:rPr>
        <w:t xml:space="preserve"> </w:t>
      </w:r>
      <w:r w:rsidR="001625D0" w:rsidRPr="001625D0">
        <w:rPr>
          <w:rFonts w:ascii="Times New Roman" w:hAnsi="Times New Roman" w:cs="Times New Roman"/>
          <w:lang w:val="lv-LV"/>
        </w:rPr>
        <w:t>Nav vēl pieejami dati par 2022.gada pirmajiem trīs mēnešiem</w:t>
      </w:r>
      <w:r w:rsidR="001625D0">
        <w:rPr>
          <w:rFonts w:ascii="Times New Roman" w:hAnsi="Times New Roman" w:cs="Times New Roman"/>
          <w:lang w:val="lv-LV"/>
        </w:rPr>
        <w:t>.</w:t>
      </w:r>
    </w:p>
    <w:sectPr w:rsidR="002938F2" w:rsidRPr="009C6773" w:rsidSect="002938F2">
      <w:pgSz w:w="15840" w:h="12240" w:orient="landscape"/>
      <w:pgMar w:top="1183"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8398E"/>
    <w:multiLevelType w:val="hybridMultilevel"/>
    <w:tmpl w:val="1C703896"/>
    <w:lvl w:ilvl="0" w:tplc="BE4283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6757434"/>
    <w:multiLevelType w:val="hybridMultilevel"/>
    <w:tmpl w:val="FBB4D34E"/>
    <w:lvl w:ilvl="0" w:tplc="A6800E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D73639"/>
    <w:multiLevelType w:val="hybridMultilevel"/>
    <w:tmpl w:val="BE901D10"/>
    <w:lvl w:ilvl="0" w:tplc="EDB83CFA">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816"/>
    <w:rsid w:val="000407F8"/>
    <w:rsid w:val="00043E96"/>
    <w:rsid w:val="001625D0"/>
    <w:rsid w:val="001628D1"/>
    <w:rsid w:val="00213BCC"/>
    <w:rsid w:val="00281E65"/>
    <w:rsid w:val="00286CEF"/>
    <w:rsid w:val="002938F2"/>
    <w:rsid w:val="00303FE0"/>
    <w:rsid w:val="00305BD7"/>
    <w:rsid w:val="00311B36"/>
    <w:rsid w:val="00383E4F"/>
    <w:rsid w:val="00483D37"/>
    <w:rsid w:val="005A698B"/>
    <w:rsid w:val="00620816"/>
    <w:rsid w:val="0068197B"/>
    <w:rsid w:val="00746D7E"/>
    <w:rsid w:val="00782E7F"/>
    <w:rsid w:val="007B6FF8"/>
    <w:rsid w:val="007F5054"/>
    <w:rsid w:val="008744A2"/>
    <w:rsid w:val="008815E0"/>
    <w:rsid w:val="00987B1A"/>
    <w:rsid w:val="009A6506"/>
    <w:rsid w:val="009C6773"/>
    <w:rsid w:val="009D7DD1"/>
    <w:rsid w:val="00A9588E"/>
    <w:rsid w:val="00A960BD"/>
    <w:rsid w:val="00B36BAA"/>
    <w:rsid w:val="00BC4A8C"/>
    <w:rsid w:val="00BF12EE"/>
    <w:rsid w:val="00CB421F"/>
    <w:rsid w:val="00D51594"/>
    <w:rsid w:val="00D6584C"/>
    <w:rsid w:val="00D75EC7"/>
    <w:rsid w:val="00D85EF1"/>
    <w:rsid w:val="00DC6D49"/>
    <w:rsid w:val="00E025F5"/>
    <w:rsid w:val="00E031BA"/>
    <w:rsid w:val="00F52928"/>
    <w:rsid w:val="00FA12E0"/>
    <w:rsid w:val="00FD35E6"/>
    <w:rsid w:val="00FE1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5D6E1"/>
  <w15:chartTrackingRefBased/>
  <w15:docId w15:val="{33CCBFAA-E783-4DED-9E17-E61BB54D2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8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816"/>
    <w:pPr>
      <w:ind w:left="720"/>
      <w:contextualSpacing/>
    </w:pPr>
  </w:style>
  <w:style w:type="table" w:styleId="TableGrid">
    <w:name w:val="Table Grid"/>
    <w:basedOn w:val="TableNormal"/>
    <w:uiPriority w:val="39"/>
    <w:rsid w:val="00293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99257">
      <w:bodyDiv w:val="1"/>
      <w:marLeft w:val="0"/>
      <w:marRight w:val="0"/>
      <w:marTop w:val="0"/>
      <w:marBottom w:val="0"/>
      <w:divBdr>
        <w:top w:val="none" w:sz="0" w:space="0" w:color="auto"/>
        <w:left w:val="none" w:sz="0" w:space="0" w:color="auto"/>
        <w:bottom w:val="none" w:sz="0" w:space="0" w:color="auto"/>
        <w:right w:val="none" w:sz="0" w:space="0" w:color="auto"/>
      </w:divBdr>
    </w:div>
    <w:div w:id="366567483">
      <w:bodyDiv w:val="1"/>
      <w:marLeft w:val="0"/>
      <w:marRight w:val="0"/>
      <w:marTop w:val="0"/>
      <w:marBottom w:val="0"/>
      <w:divBdr>
        <w:top w:val="none" w:sz="0" w:space="0" w:color="auto"/>
        <w:left w:val="none" w:sz="0" w:space="0" w:color="auto"/>
        <w:bottom w:val="none" w:sz="0" w:space="0" w:color="auto"/>
        <w:right w:val="none" w:sz="0" w:space="0" w:color="auto"/>
      </w:divBdr>
    </w:div>
    <w:div w:id="523322691">
      <w:bodyDiv w:val="1"/>
      <w:marLeft w:val="0"/>
      <w:marRight w:val="0"/>
      <w:marTop w:val="0"/>
      <w:marBottom w:val="0"/>
      <w:divBdr>
        <w:top w:val="none" w:sz="0" w:space="0" w:color="auto"/>
        <w:left w:val="none" w:sz="0" w:space="0" w:color="auto"/>
        <w:bottom w:val="none" w:sz="0" w:space="0" w:color="auto"/>
        <w:right w:val="none" w:sz="0" w:space="0" w:color="auto"/>
      </w:divBdr>
    </w:div>
    <w:div w:id="593903903">
      <w:bodyDiv w:val="1"/>
      <w:marLeft w:val="0"/>
      <w:marRight w:val="0"/>
      <w:marTop w:val="0"/>
      <w:marBottom w:val="0"/>
      <w:divBdr>
        <w:top w:val="none" w:sz="0" w:space="0" w:color="auto"/>
        <w:left w:val="none" w:sz="0" w:space="0" w:color="auto"/>
        <w:bottom w:val="none" w:sz="0" w:space="0" w:color="auto"/>
        <w:right w:val="none" w:sz="0" w:space="0" w:color="auto"/>
      </w:divBdr>
    </w:div>
    <w:div w:id="691541126">
      <w:bodyDiv w:val="1"/>
      <w:marLeft w:val="0"/>
      <w:marRight w:val="0"/>
      <w:marTop w:val="0"/>
      <w:marBottom w:val="0"/>
      <w:divBdr>
        <w:top w:val="none" w:sz="0" w:space="0" w:color="auto"/>
        <w:left w:val="none" w:sz="0" w:space="0" w:color="auto"/>
        <w:bottom w:val="none" w:sz="0" w:space="0" w:color="auto"/>
        <w:right w:val="none" w:sz="0" w:space="0" w:color="auto"/>
      </w:divBdr>
    </w:div>
    <w:div w:id="738674547">
      <w:bodyDiv w:val="1"/>
      <w:marLeft w:val="0"/>
      <w:marRight w:val="0"/>
      <w:marTop w:val="0"/>
      <w:marBottom w:val="0"/>
      <w:divBdr>
        <w:top w:val="none" w:sz="0" w:space="0" w:color="auto"/>
        <w:left w:val="none" w:sz="0" w:space="0" w:color="auto"/>
        <w:bottom w:val="none" w:sz="0" w:space="0" w:color="auto"/>
        <w:right w:val="none" w:sz="0" w:space="0" w:color="auto"/>
      </w:divBdr>
    </w:div>
    <w:div w:id="1304964326">
      <w:bodyDiv w:val="1"/>
      <w:marLeft w:val="0"/>
      <w:marRight w:val="0"/>
      <w:marTop w:val="0"/>
      <w:marBottom w:val="0"/>
      <w:divBdr>
        <w:top w:val="none" w:sz="0" w:space="0" w:color="auto"/>
        <w:left w:val="none" w:sz="0" w:space="0" w:color="auto"/>
        <w:bottom w:val="none" w:sz="0" w:space="0" w:color="auto"/>
        <w:right w:val="none" w:sz="0" w:space="0" w:color="auto"/>
      </w:divBdr>
    </w:div>
    <w:div w:id="1563365992">
      <w:bodyDiv w:val="1"/>
      <w:marLeft w:val="0"/>
      <w:marRight w:val="0"/>
      <w:marTop w:val="0"/>
      <w:marBottom w:val="0"/>
      <w:divBdr>
        <w:top w:val="none" w:sz="0" w:space="0" w:color="auto"/>
        <w:left w:val="none" w:sz="0" w:space="0" w:color="auto"/>
        <w:bottom w:val="none" w:sz="0" w:space="0" w:color="auto"/>
        <w:right w:val="none" w:sz="0" w:space="0" w:color="auto"/>
      </w:divBdr>
    </w:div>
    <w:div w:id="1613903013">
      <w:bodyDiv w:val="1"/>
      <w:marLeft w:val="0"/>
      <w:marRight w:val="0"/>
      <w:marTop w:val="0"/>
      <w:marBottom w:val="0"/>
      <w:divBdr>
        <w:top w:val="none" w:sz="0" w:space="0" w:color="auto"/>
        <w:left w:val="none" w:sz="0" w:space="0" w:color="auto"/>
        <w:bottom w:val="none" w:sz="0" w:space="0" w:color="auto"/>
        <w:right w:val="none" w:sz="0" w:space="0" w:color="auto"/>
      </w:divBdr>
    </w:div>
    <w:div w:id="1710689569">
      <w:bodyDiv w:val="1"/>
      <w:marLeft w:val="0"/>
      <w:marRight w:val="0"/>
      <w:marTop w:val="0"/>
      <w:marBottom w:val="0"/>
      <w:divBdr>
        <w:top w:val="none" w:sz="0" w:space="0" w:color="auto"/>
        <w:left w:val="none" w:sz="0" w:space="0" w:color="auto"/>
        <w:bottom w:val="none" w:sz="0" w:space="0" w:color="auto"/>
        <w:right w:val="none" w:sz="0" w:space="0" w:color="auto"/>
      </w:divBdr>
    </w:div>
    <w:div w:id="1973098381">
      <w:bodyDiv w:val="1"/>
      <w:marLeft w:val="0"/>
      <w:marRight w:val="0"/>
      <w:marTop w:val="0"/>
      <w:marBottom w:val="0"/>
      <w:divBdr>
        <w:top w:val="none" w:sz="0" w:space="0" w:color="auto"/>
        <w:left w:val="none" w:sz="0" w:space="0" w:color="auto"/>
        <w:bottom w:val="none" w:sz="0" w:space="0" w:color="auto"/>
        <w:right w:val="none" w:sz="0" w:space="0" w:color="auto"/>
      </w:divBdr>
    </w:div>
    <w:div w:id="213818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Ošiņa</dc:creator>
  <cp:keywords/>
  <dc:description/>
  <cp:lastModifiedBy>Inga Ošiņa</cp:lastModifiedBy>
  <cp:revision>40</cp:revision>
  <dcterms:created xsi:type="dcterms:W3CDTF">2022-01-26T13:25:00Z</dcterms:created>
  <dcterms:modified xsi:type="dcterms:W3CDTF">2022-05-02T09:17:00Z</dcterms:modified>
</cp:coreProperties>
</file>