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E656CB" w14:textId="73DAA2B5" w:rsidR="0005472D" w:rsidRPr="007D25A5" w:rsidRDefault="00057B7B" w:rsidP="005B77E2">
      <w:pPr>
        <w:pStyle w:val="Bezatstarpm"/>
        <w:ind w:right="-2"/>
        <w:jc w:val="right"/>
        <w:rPr>
          <w:rFonts w:ascii="Times New Roman" w:hAnsi="Times New Roman" w:cs="Times New Roman"/>
          <w:noProof/>
        </w:rPr>
      </w:pPr>
      <w:r w:rsidRPr="007D25A5">
        <w:rPr>
          <w:rFonts w:ascii="Times New Roman" w:hAnsi="Times New Roman" w:cs="Times New Roman"/>
          <w:noProof/>
        </w:rPr>
        <w:t>P</w:t>
      </w:r>
      <w:r w:rsidR="0005472D" w:rsidRPr="007D25A5">
        <w:rPr>
          <w:rFonts w:ascii="Times New Roman" w:hAnsi="Times New Roman" w:cs="Times New Roman"/>
          <w:noProof/>
        </w:rPr>
        <w:t>ielikums</w:t>
      </w:r>
    </w:p>
    <w:p w14:paraId="5DD23FAB" w14:textId="4E64C756" w:rsidR="007D25A5" w:rsidRDefault="00057B7B" w:rsidP="005B77E2">
      <w:pPr>
        <w:pStyle w:val="Bezatstarpm"/>
        <w:ind w:right="-2"/>
        <w:jc w:val="right"/>
        <w:rPr>
          <w:rFonts w:ascii="Times New Roman" w:hAnsi="Times New Roman" w:cs="Times New Roman"/>
          <w:noProof/>
        </w:rPr>
      </w:pPr>
      <w:r w:rsidRPr="007D25A5">
        <w:rPr>
          <w:rFonts w:ascii="Times New Roman" w:hAnsi="Times New Roman" w:cs="Times New Roman"/>
          <w:noProof/>
        </w:rPr>
        <w:t xml:space="preserve">Ministru kabineta noteikumu projekta </w:t>
      </w:r>
      <w:r w:rsidRPr="007D25A5">
        <w:rPr>
          <w:rFonts w:ascii="Times New Roman" w:hAnsi="Times New Roman" w:cs="Times New Roman"/>
          <w:noProof/>
        </w:rPr>
        <w:t xml:space="preserve">"Grozījums Ministru kabineta </w:t>
      </w:r>
    </w:p>
    <w:p w14:paraId="65AF16CE" w14:textId="77777777" w:rsidR="007D25A5" w:rsidRDefault="00057B7B" w:rsidP="005B77E2">
      <w:pPr>
        <w:pStyle w:val="Bezatstarpm"/>
        <w:ind w:right="-2"/>
        <w:jc w:val="right"/>
        <w:rPr>
          <w:rFonts w:ascii="Times New Roman" w:hAnsi="Times New Roman" w:cs="Times New Roman"/>
          <w:noProof/>
        </w:rPr>
      </w:pPr>
      <w:r w:rsidRPr="007D25A5">
        <w:rPr>
          <w:rFonts w:ascii="Times New Roman" w:hAnsi="Times New Roman" w:cs="Times New Roman"/>
          <w:noProof/>
        </w:rPr>
        <w:t>2010.</w:t>
      </w:r>
      <w:r w:rsidR="007D25A5" w:rsidRPr="007D25A5">
        <w:rPr>
          <w:rFonts w:ascii="Times New Roman" w:hAnsi="Times New Roman" w:cs="Times New Roman"/>
          <w:noProof/>
        </w:rPr>
        <w:t> </w:t>
      </w:r>
      <w:r w:rsidRPr="007D25A5">
        <w:rPr>
          <w:rFonts w:ascii="Times New Roman" w:hAnsi="Times New Roman" w:cs="Times New Roman"/>
          <w:noProof/>
        </w:rPr>
        <w:t>gada 27.</w:t>
      </w:r>
      <w:r w:rsidR="007D25A5" w:rsidRPr="007D25A5">
        <w:rPr>
          <w:rFonts w:ascii="Times New Roman" w:hAnsi="Times New Roman" w:cs="Times New Roman"/>
          <w:noProof/>
        </w:rPr>
        <w:t> </w:t>
      </w:r>
      <w:r w:rsidRPr="007D25A5">
        <w:rPr>
          <w:rFonts w:ascii="Times New Roman" w:hAnsi="Times New Roman" w:cs="Times New Roman"/>
          <w:noProof/>
        </w:rPr>
        <w:t>jūlija noteikumos Nr.</w:t>
      </w:r>
      <w:r w:rsidR="007D25A5" w:rsidRPr="007D25A5">
        <w:rPr>
          <w:rFonts w:ascii="Times New Roman" w:hAnsi="Times New Roman" w:cs="Times New Roman"/>
          <w:noProof/>
        </w:rPr>
        <w:t> </w:t>
      </w:r>
      <w:r w:rsidRPr="007D25A5">
        <w:rPr>
          <w:rFonts w:ascii="Times New Roman" w:hAnsi="Times New Roman" w:cs="Times New Roman"/>
          <w:noProof/>
        </w:rPr>
        <w:t>704 "Noteikumi par</w:t>
      </w:r>
    </w:p>
    <w:p w14:paraId="0ED66347" w14:textId="40736E9A" w:rsidR="00057B7B" w:rsidRPr="007D25A5" w:rsidRDefault="00057B7B" w:rsidP="005B77E2">
      <w:pPr>
        <w:pStyle w:val="Bezatstarpm"/>
        <w:ind w:right="-2"/>
        <w:jc w:val="right"/>
        <w:rPr>
          <w:rFonts w:ascii="Times New Roman" w:hAnsi="Times New Roman" w:cs="Times New Roman"/>
          <w:noProof/>
        </w:rPr>
      </w:pPr>
      <w:r w:rsidRPr="007D25A5">
        <w:rPr>
          <w:rFonts w:ascii="Times New Roman" w:hAnsi="Times New Roman" w:cs="Times New Roman"/>
          <w:noProof/>
        </w:rPr>
        <w:t>robežšķērsošanas</w:t>
      </w:r>
      <w:r w:rsidR="007D25A5">
        <w:rPr>
          <w:rFonts w:ascii="Times New Roman" w:hAnsi="Times New Roman" w:cs="Times New Roman"/>
          <w:noProof/>
        </w:rPr>
        <w:t xml:space="preserve"> </w:t>
      </w:r>
      <w:r w:rsidRPr="007D25A5">
        <w:rPr>
          <w:rFonts w:ascii="Times New Roman" w:hAnsi="Times New Roman" w:cs="Times New Roman"/>
          <w:noProof/>
        </w:rPr>
        <w:t>vietām un tajās veicamajām pārbaudēm"" anotācija</w:t>
      </w:r>
      <w:r w:rsidR="007D25A5" w:rsidRPr="007D25A5">
        <w:rPr>
          <w:rFonts w:ascii="Times New Roman" w:hAnsi="Times New Roman" w:cs="Times New Roman"/>
          <w:noProof/>
        </w:rPr>
        <w:t>i</w:t>
      </w:r>
    </w:p>
    <w:p w14:paraId="6A9C8DEC" w14:textId="77777777" w:rsidR="0005472D" w:rsidRPr="00985A05" w:rsidRDefault="0005472D" w:rsidP="0005472D">
      <w:pPr>
        <w:pStyle w:val="Bezatstarpm"/>
        <w:jc w:val="right"/>
        <w:rPr>
          <w:rFonts w:ascii="Times New Roman" w:hAnsi="Times New Roman" w:cs="Times New Roman"/>
          <w:noProof/>
          <w:sz w:val="28"/>
          <w:szCs w:val="28"/>
        </w:rPr>
      </w:pPr>
    </w:p>
    <w:p w14:paraId="12FD9152" w14:textId="5E5219AA" w:rsidR="0005472D" w:rsidRPr="00985A05" w:rsidRDefault="0005472D" w:rsidP="009D3678">
      <w:pPr>
        <w:pStyle w:val="Bezatstarpm"/>
        <w:jc w:val="center"/>
        <w:rPr>
          <w:rFonts w:ascii="Times New Roman" w:hAnsi="Times New Roman" w:cs="Times New Roman"/>
          <w:b/>
          <w:bCs/>
          <w:noProof/>
          <w:sz w:val="28"/>
          <w:szCs w:val="28"/>
        </w:rPr>
      </w:pPr>
      <w:r w:rsidRPr="00985A05">
        <w:rPr>
          <w:rFonts w:ascii="Times New Roman" w:hAnsi="Times New Roman" w:cs="Times New Roman"/>
          <w:b/>
          <w:bCs/>
          <w:noProof/>
          <w:sz w:val="28"/>
          <w:szCs w:val="28"/>
        </w:rPr>
        <w:t>Dati par sūtījumu</w:t>
      </w:r>
      <w:r w:rsidR="00985A0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(kravu)</w:t>
      </w:r>
      <w:r w:rsidRPr="00985A0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 kontroli </w:t>
      </w:r>
      <w:r w:rsidR="009D3678" w:rsidRPr="00985A05">
        <w:rPr>
          <w:rFonts w:ascii="Times New Roman" w:hAnsi="Times New Roman" w:cs="Times New Roman"/>
          <w:b/>
          <w:bCs/>
          <w:noProof/>
          <w:sz w:val="28"/>
          <w:szCs w:val="28"/>
        </w:rPr>
        <w:t xml:space="preserve">Pārtikas un veterinārā dienesta </w:t>
      </w:r>
      <w:bookmarkStart w:id="0" w:name="OLE_LINK25"/>
      <w:r w:rsidR="009D3678" w:rsidRPr="00985A05">
        <w:rPr>
          <w:rFonts w:ascii="Times New Roman" w:hAnsi="Times New Roman" w:cs="Times New Roman"/>
          <w:b/>
          <w:bCs/>
          <w:noProof/>
          <w:sz w:val="28"/>
          <w:szCs w:val="28"/>
        </w:rPr>
        <w:t>robežkontroles punktos</w:t>
      </w:r>
      <w:bookmarkEnd w:id="0"/>
    </w:p>
    <w:p w14:paraId="28FA5794" w14:textId="77777777" w:rsidR="0005472D" w:rsidRPr="00985A05" w:rsidRDefault="0005472D" w:rsidP="00C25FED">
      <w:pPr>
        <w:pStyle w:val="Bezatstarpm"/>
        <w:rPr>
          <w:noProof/>
          <w:sz w:val="28"/>
          <w:szCs w:val="28"/>
        </w:rPr>
      </w:pPr>
    </w:p>
    <w:p w14:paraId="54760CE2" w14:textId="7FC52349" w:rsidR="00F07BA9" w:rsidRPr="00985A05" w:rsidRDefault="00F07BA9" w:rsidP="00C25FED">
      <w:pPr>
        <w:pStyle w:val="Bezatstarpm"/>
        <w:rPr>
          <w:noProof/>
          <w:sz w:val="24"/>
          <w:szCs w:val="24"/>
        </w:rPr>
      </w:pPr>
      <w:bookmarkStart w:id="1" w:name="OLE_LINK26"/>
      <w:r>
        <w:rPr>
          <w:noProof/>
        </w:rPr>
        <w:drawing>
          <wp:inline distT="0" distB="0" distL="0" distR="0" wp14:anchorId="48E7A65F" wp14:editId="71D69005">
            <wp:extent cx="5929952" cy="2265528"/>
            <wp:effectExtent l="0" t="0" r="13970" b="1905"/>
            <wp:docPr id="89282689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4FFD1A1-111B-3720-FB51-52B1567849B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bookmarkEnd w:id="1"/>
    <w:p w14:paraId="3880B939" w14:textId="40860E12" w:rsidR="00F2195F" w:rsidRPr="00985A05" w:rsidRDefault="00F2195F" w:rsidP="00C25FED">
      <w:pPr>
        <w:pStyle w:val="Bezatstarpm"/>
        <w:rPr>
          <w:sz w:val="28"/>
          <w:szCs w:val="28"/>
        </w:rPr>
      </w:pPr>
    </w:p>
    <w:p w14:paraId="3C972CB7" w14:textId="0E9B4EFC" w:rsidR="00557EB2" w:rsidRPr="00985A05" w:rsidRDefault="00557EB2" w:rsidP="00857C30">
      <w:pPr>
        <w:pStyle w:val="Bezatstarpm"/>
        <w:rPr>
          <w:noProof/>
          <w:sz w:val="24"/>
          <w:szCs w:val="24"/>
        </w:rPr>
      </w:pPr>
      <w:r>
        <w:rPr>
          <w:noProof/>
        </w:rPr>
        <w:drawing>
          <wp:inline distT="0" distB="0" distL="0" distR="0" wp14:anchorId="7731DF9A" wp14:editId="4F5FF498">
            <wp:extent cx="5929630" cy="1828800"/>
            <wp:effectExtent l="0" t="0" r="13970" b="0"/>
            <wp:docPr id="110538813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E680E7F6-0D81-4A33-A08A-DBC5C668A06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3BD055B2" w14:textId="77777777" w:rsidR="00F2195F" w:rsidRPr="00985A05" w:rsidRDefault="00F2195F" w:rsidP="00C25FED">
      <w:pPr>
        <w:pStyle w:val="Bezatstarpm"/>
        <w:rPr>
          <w:sz w:val="28"/>
          <w:szCs w:val="28"/>
        </w:rPr>
      </w:pPr>
    </w:p>
    <w:p w14:paraId="3CB672C0" w14:textId="71A2EEE7" w:rsidR="00467A96" w:rsidRDefault="00467A96" w:rsidP="00857C30">
      <w:pPr>
        <w:pStyle w:val="Bezatstarpm"/>
        <w:rPr>
          <w:rFonts w:ascii="Times New Roman" w:hAnsi="Times New Roman" w:cs="Times New Roman"/>
          <w:b/>
          <w:bCs/>
          <w:noProof/>
          <w:sz w:val="28"/>
          <w:szCs w:val="28"/>
        </w:rPr>
      </w:pPr>
      <w:bookmarkStart w:id="2" w:name="OLE_LINK27"/>
      <w:r>
        <w:rPr>
          <w:noProof/>
        </w:rPr>
        <w:drawing>
          <wp:inline distT="0" distB="0" distL="0" distR="0" wp14:anchorId="12B400A4" wp14:editId="2F3750E6">
            <wp:extent cx="5929630" cy="1862920"/>
            <wp:effectExtent l="0" t="0" r="13970" b="4445"/>
            <wp:docPr id="12125996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E9CF1A1-C68C-4E06-907B-C91856B925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176F6B45" w14:textId="77777777" w:rsidR="004B4EEA" w:rsidRDefault="004B4EEA" w:rsidP="00857C30">
      <w:pPr>
        <w:pStyle w:val="Bezatstarpm"/>
        <w:rPr>
          <w:rFonts w:ascii="Times New Roman" w:hAnsi="Times New Roman" w:cs="Times New Roman"/>
          <w:noProof/>
          <w:sz w:val="24"/>
          <w:szCs w:val="24"/>
        </w:rPr>
      </w:pPr>
    </w:p>
    <w:p w14:paraId="3A2B4EA9" w14:textId="10591FB7" w:rsidR="00E456BA" w:rsidRPr="007D0639" w:rsidRDefault="007D0639" w:rsidP="00857C30">
      <w:pPr>
        <w:pStyle w:val="Bezatstarpm"/>
        <w:rPr>
          <w:rFonts w:ascii="Times New Roman" w:hAnsi="Times New Roman" w:cs="Times New Roman"/>
          <w:noProof/>
          <w:sz w:val="24"/>
          <w:szCs w:val="24"/>
        </w:rPr>
      </w:pPr>
      <w:r w:rsidRPr="007D0639">
        <w:rPr>
          <w:rFonts w:ascii="Times New Roman" w:hAnsi="Times New Roman" w:cs="Times New Roman"/>
          <w:noProof/>
          <w:sz w:val="24"/>
          <w:szCs w:val="24"/>
        </w:rPr>
        <w:t>*</w:t>
      </w:r>
      <w:r w:rsidR="00613BC0">
        <w:rPr>
          <w:rFonts w:ascii="Times New Roman" w:hAnsi="Times New Roman" w:cs="Times New Roman"/>
          <w:noProof/>
          <w:sz w:val="24"/>
          <w:szCs w:val="24"/>
        </w:rPr>
        <w:t xml:space="preserve">2024. gadā 66 kravas </w:t>
      </w:r>
      <w:r w:rsidR="00D60121">
        <w:rPr>
          <w:rFonts w:ascii="Times New Roman" w:hAnsi="Times New Roman" w:cs="Times New Roman"/>
          <w:noProof/>
          <w:sz w:val="24"/>
          <w:szCs w:val="24"/>
        </w:rPr>
        <w:t>uzrādītas kontrolei</w:t>
      </w:r>
      <w:r w:rsidR="00E456BA" w:rsidRPr="007D0639">
        <w:rPr>
          <w:rFonts w:ascii="Times New Roman" w:hAnsi="Times New Roman" w:cs="Times New Roman"/>
          <w:noProof/>
          <w:sz w:val="24"/>
          <w:szCs w:val="24"/>
        </w:rPr>
        <w:t xml:space="preserve"> vien</w:t>
      </w:r>
      <w:r w:rsidR="00D60121">
        <w:rPr>
          <w:rFonts w:ascii="Times New Roman" w:hAnsi="Times New Roman" w:cs="Times New Roman"/>
          <w:noProof/>
          <w:sz w:val="24"/>
          <w:szCs w:val="24"/>
        </w:rPr>
        <w:t>ā dienā</w:t>
      </w:r>
      <w:r w:rsidR="004B4EEA">
        <w:rPr>
          <w:rFonts w:ascii="Times New Roman" w:hAnsi="Times New Roman" w:cs="Times New Roman"/>
          <w:noProof/>
          <w:sz w:val="24"/>
          <w:szCs w:val="24"/>
        </w:rPr>
        <w:t>.</w:t>
      </w:r>
    </w:p>
    <w:bookmarkEnd w:id="2"/>
    <w:p w14:paraId="3C7FD20B" w14:textId="0EF20865" w:rsidR="00985A05" w:rsidRDefault="00985A05" w:rsidP="00857C30">
      <w:pPr>
        <w:pStyle w:val="Bezatstarpm"/>
        <w:rPr>
          <w:rFonts w:ascii="Times New Roman" w:hAnsi="Times New Roman" w:cs="Times New Roman"/>
          <w:b/>
          <w:bCs/>
          <w:noProof/>
          <w:sz w:val="24"/>
          <w:szCs w:val="24"/>
        </w:rPr>
      </w:pPr>
    </w:p>
    <w:p w14:paraId="23D61B3A" w14:textId="77777777" w:rsidR="00985A05" w:rsidRDefault="00985A05" w:rsidP="00857C30">
      <w:pPr>
        <w:pStyle w:val="Bezatstarpm"/>
        <w:rPr>
          <w:noProof/>
        </w:rPr>
      </w:pPr>
    </w:p>
    <w:p w14:paraId="4ED1CEF3" w14:textId="00BF7E78" w:rsidR="002D0817" w:rsidRPr="00985A05" w:rsidRDefault="002D0817" w:rsidP="00985A05">
      <w:pPr>
        <w:pStyle w:val="Bezatstarpm"/>
        <w:rPr>
          <w:rFonts w:ascii="Times New Roman" w:hAnsi="Times New Roman" w:cs="Times New Roman"/>
          <w:b/>
          <w:bCs/>
          <w:noProof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D636329" wp14:editId="36EEE1A4">
            <wp:extent cx="5977720" cy="2046776"/>
            <wp:effectExtent l="0" t="0" r="4445" b="10795"/>
            <wp:docPr id="14828520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67339E8-337A-445B-9565-765080E7EFA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8398C5B" w14:textId="7EF7A0A6" w:rsidR="00C25FED" w:rsidRPr="00985A05" w:rsidRDefault="00C25FED" w:rsidP="00C25FED">
      <w:pPr>
        <w:pStyle w:val="Bezatstarpm"/>
        <w:rPr>
          <w:sz w:val="28"/>
          <w:szCs w:val="28"/>
        </w:rPr>
      </w:pPr>
    </w:p>
    <w:p w14:paraId="002407D5" w14:textId="014D2EE1" w:rsidR="005C4B46" w:rsidRDefault="005C4B46" w:rsidP="00C25FED">
      <w:pPr>
        <w:pStyle w:val="Bezatstarpm"/>
      </w:pPr>
      <w:r>
        <w:rPr>
          <w:noProof/>
        </w:rPr>
        <w:drawing>
          <wp:inline distT="0" distB="0" distL="0" distR="0" wp14:anchorId="090C1F92" wp14:editId="3123DDDF">
            <wp:extent cx="5760085" cy="3168015"/>
            <wp:effectExtent l="0" t="0" r="0" b="0"/>
            <wp:docPr id="802849534" name="Attēl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F5B8B8" w14:textId="77777777" w:rsidR="00EF3A9C" w:rsidRDefault="00EF3A9C" w:rsidP="00C25FED">
      <w:pPr>
        <w:pStyle w:val="Bezatstarpm"/>
      </w:pPr>
    </w:p>
    <w:p w14:paraId="484F0764" w14:textId="1ADB6F1B" w:rsidR="00EF3A9C" w:rsidRPr="00AC0BF2" w:rsidRDefault="00EF3A9C" w:rsidP="00C25FED">
      <w:pPr>
        <w:pStyle w:val="Bezatstarpm"/>
      </w:pPr>
      <w:r>
        <w:rPr>
          <w:noProof/>
        </w:rPr>
        <w:drawing>
          <wp:inline distT="0" distB="0" distL="0" distR="0" wp14:anchorId="6F42283C" wp14:editId="580E864C">
            <wp:extent cx="5760085" cy="3168015"/>
            <wp:effectExtent l="0" t="0" r="0" b="0"/>
            <wp:docPr id="1182083354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316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F3A9C" w:rsidRPr="00AC0BF2" w:rsidSect="004B4EEA">
      <w:headerReference w:type="default" r:id="rId14"/>
      <w:pgSz w:w="11906" w:h="16838" w:code="9"/>
      <w:pgMar w:top="1418" w:right="1134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0EEA94" w14:textId="77777777" w:rsidR="004B4EEA" w:rsidRDefault="004B4EEA" w:rsidP="004B4EEA">
      <w:pPr>
        <w:spacing w:after="0" w:line="240" w:lineRule="auto"/>
      </w:pPr>
      <w:r>
        <w:separator/>
      </w:r>
    </w:p>
  </w:endnote>
  <w:endnote w:type="continuationSeparator" w:id="0">
    <w:p w14:paraId="59D53E0F" w14:textId="77777777" w:rsidR="004B4EEA" w:rsidRDefault="004B4EEA" w:rsidP="004B4E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738768" w14:textId="77777777" w:rsidR="004B4EEA" w:rsidRDefault="004B4EEA" w:rsidP="004B4EEA">
      <w:pPr>
        <w:spacing w:after="0" w:line="240" w:lineRule="auto"/>
      </w:pPr>
      <w:r>
        <w:separator/>
      </w:r>
    </w:p>
  </w:footnote>
  <w:footnote w:type="continuationSeparator" w:id="0">
    <w:p w14:paraId="4D6C9DA1" w14:textId="77777777" w:rsidR="004B4EEA" w:rsidRDefault="004B4EEA" w:rsidP="004B4E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ACA49B" w14:textId="2DDBB42E" w:rsidR="004B4EEA" w:rsidRPr="004B4EEA" w:rsidRDefault="004B4EEA" w:rsidP="004B4EEA">
    <w:pPr>
      <w:pStyle w:val="Galvene"/>
      <w:tabs>
        <w:tab w:val="center" w:pos="4677"/>
        <w:tab w:val="left" w:pos="5255"/>
      </w:tabs>
      <w:rPr>
        <w:rFonts w:ascii="Times New Roman" w:hAnsi="Times New Roman" w:cs="Times New Roman"/>
      </w:rPr>
    </w:pPr>
    <w:r>
      <w:tab/>
    </w:r>
    <w:r>
      <w:tab/>
    </w:r>
    <w:sdt>
      <w:sdtPr>
        <w:id w:val="-1918395706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 w:rsidRPr="004B4EEA">
          <w:rPr>
            <w:rFonts w:ascii="Times New Roman" w:hAnsi="Times New Roman" w:cs="Times New Roman"/>
          </w:rPr>
          <w:fldChar w:fldCharType="begin"/>
        </w:r>
        <w:r w:rsidRPr="004B4EEA">
          <w:rPr>
            <w:rFonts w:ascii="Times New Roman" w:hAnsi="Times New Roman" w:cs="Times New Roman"/>
          </w:rPr>
          <w:instrText>PAGE   \* MERGEFORMAT</w:instrText>
        </w:r>
        <w:r w:rsidRPr="004B4EEA">
          <w:rPr>
            <w:rFonts w:ascii="Times New Roman" w:hAnsi="Times New Roman" w:cs="Times New Roman"/>
          </w:rPr>
          <w:fldChar w:fldCharType="separate"/>
        </w:r>
        <w:r w:rsidRPr="004B4EEA">
          <w:rPr>
            <w:rFonts w:ascii="Times New Roman" w:hAnsi="Times New Roman" w:cs="Times New Roman"/>
          </w:rPr>
          <w:t>2</w:t>
        </w:r>
        <w:r w:rsidRPr="004B4EEA">
          <w:rPr>
            <w:rFonts w:ascii="Times New Roman" w:hAnsi="Times New Roman" w:cs="Times New Roman"/>
          </w:rPr>
          <w:fldChar w:fldCharType="end"/>
        </w:r>
      </w:sdtContent>
    </w:sdt>
    <w:r>
      <w:rPr>
        <w:rFonts w:ascii="Times New Roman" w:hAnsi="Times New Roman" w:cs="Times New Roman"/>
      </w:rPr>
      <w:tab/>
    </w:r>
  </w:p>
  <w:p w14:paraId="6BC90FD3" w14:textId="77777777" w:rsidR="004B4EEA" w:rsidRDefault="004B4EEA">
    <w:pPr>
      <w:pStyle w:val="Galve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97A"/>
    <w:rsid w:val="0005472D"/>
    <w:rsid w:val="00057B7B"/>
    <w:rsid w:val="00062D36"/>
    <w:rsid w:val="00145B96"/>
    <w:rsid w:val="002A7E7F"/>
    <w:rsid w:val="002D0817"/>
    <w:rsid w:val="00317785"/>
    <w:rsid w:val="00323ACA"/>
    <w:rsid w:val="003F536D"/>
    <w:rsid w:val="0041697A"/>
    <w:rsid w:val="00467A96"/>
    <w:rsid w:val="004B4EEA"/>
    <w:rsid w:val="00557EB2"/>
    <w:rsid w:val="005B77E2"/>
    <w:rsid w:val="005C4B46"/>
    <w:rsid w:val="00613BC0"/>
    <w:rsid w:val="0064577E"/>
    <w:rsid w:val="006D3BDF"/>
    <w:rsid w:val="00757DCA"/>
    <w:rsid w:val="007D0639"/>
    <w:rsid w:val="007D25A5"/>
    <w:rsid w:val="007D6C4A"/>
    <w:rsid w:val="008024A6"/>
    <w:rsid w:val="00857C30"/>
    <w:rsid w:val="008F3E37"/>
    <w:rsid w:val="0092763C"/>
    <w:rsid w:val="00985A05"/>
    <w:rsid w:val="009D3678"/>
    <w:rsid w:val="00A242D7"/>
    <w:rsid w:val="00A60EB3"/>
    <w:rsid w:val="00AA0E9E"/>
    <w:rsid w:val="00AC0BF2"/>
    <w:rsid w:val="00C25FED"/>
    <w:rsid w:val="00D60121"/>
    <w:rsid w:val="00E456BA"/>
    <w:rsid w:val="00E8496F"/>
    <w:rsid w:val="00EF3A9C"/>
    <w:rsid w:val="00F07BA9"/>
    <w:rsid w:val="00F2195F"/>
    <w:rsid w:val="00FD5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8CA458"/>
  <w15:chartTrackingRefBased/>
  <w15:docId w15:val="{D7E02801-E163-4D5F-A33D-BE5C836B5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Bezatstarpm">
    <w:name w:val="No Spacing"/>
    <w:uiPriority w:val="1"/>
    <w:qFormat/>
    <w:rsid w:val="0041697A"/>
    <w:pPr>
      <w:spacing w:after="0" w:line="240" w:lineRule="auto"/>
    </w:pPr>
  </w:style>
  <w:style w:type="paragraph" w:styleId="Galvene">
    <w:name w:val="header"/>
    <w:basedOn w:val="Parasts"/>
    <w:link w:val="GalveneRakstz"/>
    <w:uiPriority w:val="99"/>
    <w:unhideWhenUsed/>
    <w:rsid w:val="004B4E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4B4EEA"/>
  </w:style>
  <w:style w:type="paragraph" w:styleId="Kjene">
    <w:name w:val="footer"/>
    <w:basedOn w:val="Parasts"/>
    <w:link w:val="KjeneRakstz"/>
    <w:uiPriority w:val="99"/>
    <w:unhideWhenUsed/>
    <w:rsid w:val="004B4EE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4B4E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7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13" Type="http://schemas.openxmlformats.org/officeDocument/2006/relationships/image" Target="cid:image002.png@01DB9FF9.A224DEC0" TargetMode="External"/><Relationship Id="rId3" Type="http://schemas.openxmlformats.org/officeDocument/2006/relationships/webSettings" Target="webSettings.xml"/><Relationship Id="rId7" Type="http://schemas.openxmlformats.org/officeDocument/2006/relationships/chart" Target="charts/chart2.xml"/><Relationship Id="rId12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image" Target="cid:image001.png@01DB9FF9.A224DEC0" TargetMode="Externa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footnotes" Target="footnotes.xml"/><Relationship Id="rId9" Type="http://schemas.openxmlformats.org/officeDocument/2006/relationships/chart" Target="charts/chart4.xml"/><Relationship Id="rId14" Type="http://schemas.openxmlformats.org/officeDocument/2006/relationships/header" Target="header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storage\info\SR\Pub\Dati-Atskaites\2024\Ostu_noda&#316;a-Darbadienas_Br&#299;vdienas\Ostu%20noda&#316;a%202022-2024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storage\info\SR\Pub\Dati-Atskaites\2024\Ostu_noda&#316;a-Darbadienas_Br&#299;vdienas\Ostu%20noda&#316;a%202022-2024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\\storage\info\SR\Pub\Dati-Atskaites\2024\Ostu_noda&#316;a-Darbadienas_Br&#299;vdienas\Ostu%20noda&#316;a%202022-2024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\\storage\info\SR\Pub\Dati-Atskaites\2024\Ostu_noda&#316;a-Darbadienas_Br&#299;vdienas\Ostu%20noda&#316;a%202022-2024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sz="1600" b="1">
                <a:solidFill>
                  <a:sysClr val="windowText" lastClr="000000"/>
                </a:solidFill>
              </a:rPr>
              <a:t>Sūtījumu skaits RKP </a:t>
            </a:r>
            <a:r>
              <a:rPr lang="en-US" sz="1600" b="1">
                <a:solidFill>
                  <a:sysClr val="windowText" lastClr="000000"/>
                </a:solidFill>
              </a:rPr>
              <a:t>Rīgas osta</a:t>
            </a:r>
            <a:r>
              <a:rPr lang="lv-LV" sz="1600" b="1">
                <a:solidFill>
                  <a:sysClr val="windowText" lastClr="000000"/>
                </a:solidFill>
              </a:rPr>
              <a:t> pa dienām</a:t>
            </a:r>
            <a:endParaRPr lang="en-US" sz="16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Grafiki!$A$6</c:f>
              <c:strCache>
                <c:ptCount val="1"/>
                <c:pt idx="0">
                  <c:v>Rīgas osta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Grafiki!$B$4:$V$5</c:f>
              <c:multiLvlStrCache>
                <c:ptCount val="21"/>
                <c:lvl>
                  <c:pt idx="0">
                    <c:v>Pr</c:v>
                  </c:pt>
                  <c:pt idx="1">
                    <c:v>O</c:v>
                  </c:pt>
                  <c:pt idx="2">
                    <c:v>Tr</c:v>
                  </c:pt>
                  <c:pt idx="3">
                    <c:v>C</c:v>
                  </c:pt>
                  <c:pt idx="4">
                    <c:v>Pk</c:v>
                  </c:pt>
                  <c:pt idx="5">
                    <c:v>Se</c:v>
                  </c:pt>
                  <c:pt idx="6">
                    <c:v>Sv</c:v>
                  </c:pt>
                  <c:pt idx="7">
                    <c:v>Pr</c:v>
                  </c:pt>
                  <c:pt idx="8">
                    <c:v>O</c:v>
                  </c:pt>
                  <c:pt idx="9">
                    <c:v>Tr</c:v>
                  </c:pt>
                  <c:pt idx="10">
                    <c:v>C</c:v>
                  </c:pt>
                  <c:pt idx="11">
                    <c:v>Pk</c:v>
                  </c:pt>
                  <c:pt idx="12">
                    <c:v>Se</c:v>
                  </c:pt>
                  <c:pt idx="13">
                    <c:v>Sv</c:v>
                  </c:pt>
                  <c:pt idx="14">
                    <c:v>Pr</c:v>
                  </c:pt>
                  <c:pt idx="15">
                    <c:v>O</c:v>
                  </c:pt>
                  <c:pt idx="16">
                    <c:v>Tr</c:v>
                  </c:pt>
                  <c:pt idx="17">
                    <c:v>C</c:v>
                  </c:pt>
                  <c:pt idx="18">
                    <c:v>Pk</c:v>
                  </c:pt>
                  <c:pt idx="19">
                    <c:v>Se</c:v>
                  </c:pt>
                  <c:pt idx="20">
                    <c:v>Sv</c:v>
                  </c:pt>
                </c:lvl>
                <c:lvl>
                  <c:pt idx="0">
                    <c:v>2022</c:v>
                  </c:pt>
                  <c:pt idx="7">
                    <c:v>2023</c:v>
                  </c:pt>
                  <c:pt idx="14">
                    <c:v>2024</c:v>
                  </c:pt>
                </c:lvl>
              </c:multiLvlStrCache>
            </c:multiLvlStrRef>
          </c:cat>
          <c:val>
            <c:numRef>
              <c:f>Grafiki!$B$6:$V$6</c:f>
              <c:numCache>
                <c:formatCode>General</c:formatCode>
                <c:ptCount val="21"/>
                <c:pt idx="0">
                  <c:v>4153</c:v>
                </c:pt>
                <c:pt idx="1">
                  <c:v>3385</c:v>
                </c:pt>
                <c:pt idx="2">
                  <c:v>2794</c:v>
                </c:pt>
                <c:pt idx="3">
                  <c:v>3076</c:v>
                </c:pt>
                <c:pt idx="4">
                  <c:v>2428</c:v>
                </c:pt>
                <c:pt idx="5">
                  <c:v>637</c:v>
                </c:pt>
                <c:pt idx="6">
                  <c:v>613</c:v>
                </c:pt>
                <c:pt idx="7">
                  <c:v>3301</c:v>
                </c:pt>
                <c:pt idx="8">
                  <c:v>2751</c:v>
                </c:pt>
                <c:pt idx="9">
                  <c:v>2755</c:v>
                </c:pt>
                <c:pt idx="10">
                  <c:v>2501</c:v>
                </c:pt>
                <c:pt idx="11">
                  <c:v>2142</c:v>
                </c:pt>
                <c:pt idx="12">
                  <c:v>488</c:v>
                </c:pt>
                <c:pt idx="13">
                  <c:v>365</c:v>
                </c:pt>
                <c:pt idx="14">
                  <c:v>2574</c:v>
                </c:pt>
                <c:pt idx="15">
                  <c:v>2419</c:v>
                </c:pt>
                <c:pt idx="16">
                  <c:v>2134</c:v>
                </c:pt>
                <c:pt idx="17">
                  <c:v>2067</c:v>
                </c:pt>
                <c:pt idx="18">
                  <c:v>2150</c:v>
                </c:pt>
                <c:pt idx="19">
                  <c:v>398</c:v>
                </c:pt>
                <c:pt idx="20">
                  <c:v>157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78E-4D80-8E13-60C30B34146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542271"/>
        <c:axId val="227536031"/>
      </c:barChart>
      <c:catAx>
        <c:axId val="22754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36031"/>
        <c:crosses val="autoZero"/>
        <c:auto val="1"/>
        <c:lblAlgn val="ctr"/>
        <c:lblOffset val="100"/>
        <c:noMultiLvlLbl val="0"/>
      </c:catAx>
      <c:valAx>
        <c:axId val="2275360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42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sz="1600" b="1">
                <a:solidFill>
                  <a:sysClr val="windowText" lastClr="000000"/>
                </a:solidFill>
              </a:rPr>
              <a:t>Sūtījumu skaits RKP BFT pa dienām</a:t>
            </a:r>
            <a:endParaRPr lang="en-US" sz="16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Grafiki!$A$8</c:f>
              <c:strCache>
                <c:ptCount val="1"/>
                <c:pt idx="0">
                  <c:v>Rīga BFT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Grafiki!$B$4:$V$5</c:f>
              <c:multiLvlStrCache>
                <c:ptCount val="21"/>
                <c:lvl>
                  <c:pt idx="0">
                    <c:v>Pr</c:v>
                  </c:pt>
                  <c:pt idx="1">
                    <c:v>O</c:v>
                  </c:pt>
                  <c:pt idx="2">
                    <c:v>Tr</c:v>
                  </c:pt>
                  <c:pt idx="3">
                    <c:v>C</c:v>
                  </c:pt>
                  <c:pt idx="4">
                    <c:v>Pk</c:v>
                  </c:pt>
                  <c:pt idx="5">
                    <c:v>Se</c:v>
                  </c:pt>
                  <c:pt idx="6">
                    <c:v>Sv</c:v>
                  </c:pt>
                  <c:pt idx="7">
                    <c:v>Pr</c:v>
                  </c:pt>
                  <c:pt idx="8">
                    <c:v>O</c:v>
                  </c:pt>
                  <c:pt idx="9">
                    <c:v>Tr</c:v>
                  </c:pt>
                  <c:pt idx="10">
                    <c:v>C</c:v>
                  </c:pt>
                  <c:pt idx="11">
                    <c:v>Pk</c:v>
                  </c:pt>
                  <c:pt idx="12">
                    <c:v>Se</c:v>
                  </c:pt>
                  <c:pt idx="13">
                    <c:v>Sv</c:v>
                  </c:pt>
                  <c:pt idx="14">
                    <c:v>Pr</c:v>
                  </c:pt>
                  <c:pt idx="15">
                    <c:v>O</c:v>
                  </c:pt>
                  <c:pt idx="16">
                    <c:v>Tr</c:v>
                  </c:pt>
                  <c:pt idx="17">
                    <c:v>C</c:v>
                  </c:pt>
                  <c:pt idx="18">
                    <c:v>Pk</c:v>
                  </c:pt>
                  <c:pt idx="19">
                    <c:v>Se</c:v>
                  </c:pt>
                  <c:pt idx="20">
                    <c:v>Sv</c:v>
                  </c:pt>
                </c:lvl>
                <c:lvl>
                  <c:pt idx="0">
                    <c:v>2022</c:v>
                  </c:pt>
                  <c:pt idx="7">
                    <c:v>2023</c:v>
                  </c:pt>
                  <c:pt idx="14">
                    <c:v>2024</c:v>
                  </c:pt>
                </c:lvl>
              </c:multiLvlStrCache>
            </c:multiLvlStrRef>
          </c:cat>
          <c:val>
            <c:numRef>
              <c:f>Grafiki!$B$8:$V$8</c:f>
              <c:numCache>
                <c:formatCode>General</c:formatCode>
                <c:ptCount val="21"/>
                <c:pt idx="0">
                  <c:v>84</c:v>
                </c:pt>
                <c:pt idx="1">
                  <c:v>111</c:v>
                </c:pt>
                <c:pt idx="2">
                  <c:v>79</c:v>
                </c:pt>
                <c:pt idx="3">
                  <c:v>131</c:v>
                </c:pt>
                <c:pt idx="4">
                  <c:v>59</c:v>
                </c:pt>
                <c:pt idx="5">
                  <c:v>18</c:v>
                </c:pt>
                <c:pt idx="6">
                  <c:v>3</c:v>
                </c:pt>
                <c:pt idx="7">
                  <c:v>127</c:v>
                </c:pt>
                <c:pt idx="8">
                  <c:v>108</c:v>
                </c:pt>
                <c:pt idx="9">
                  <c:v>168</c:v>
                </c:pt>
                <c:pt idx="10">
                  <c:v>137</c:v>
                </c:pt>
                <c:pt idx="11">
                  <c:v>116</c:v>
                </c:pt>
                <c:pt idx="12">
                  <c:v>1</c:v>
                </c:pt>
                <c:pt idx="13">
                  <c:v>3</c:v>
                </c:pt>
                <c:pt idx="14">
                  <c:v>92</c:v>
                </c:pt>
                <c:pt idx="15">
                  <c:v>131</c:v>
                </c:pt>
                <c:pt idx="16">
                  <c:v>165</c:v>
                </c:pt>
                <c:pt idx="17">
                  <c:v>159</c:v>
                </c:pt>
                <c:pt idx="18">
                  <c:v>125</c:v>
                </c:pt>
                <c:pt idx="1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10E-447B-899F-EE92821F5FA6}"/>
            </c:ext>
          </c:extLst>
        </c:ser>
        <c:dLbls>
          <c:dLblPos val="outEnd"/>
          <c:showLegendKey val="0"/>
          <c:showVal val="1"/>
          <c:showCatName val="0"/>
          <c:showSerName val="0"/>
          <c:showPercent val="0"/>
          <c:showBubbleSize val="0"/>
        </c:dLbls>
        <c:gapWidth val="100"/>
        <c:axId val="227542271"/>
        <c:axId val="227536031"/>
      </c:barChart>
      <c:catAx>
        <c:axId val="22754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36031"/>
        <c:crosses val="autoZero"/>
        <c:auto val="1"/>
        <c:lblAlgn val="ctr"/>
        <c:lblOffset val="100"/>
        <c:noMultiLvlLbl val="0"/>
      </c:catAx>
      <c:valAx>
        <c:axId val="2275360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42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sz="1600" b="1">
                <a:solidFill>
                  <a:sysClr val="windowText" lastClr="000000"/>
                </a:solidFill>
              </a:rPr>
              <a:t>Sūtījumu skaits RKP Ventspils pa dienām</a:t>
            </a:r>
            <a:endParaRPr lang="en-US" sz="16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Grafiki!$A$9</c:f>
              <c:strCache>
                <c:ptCount val="1"/>
                <c:pt idx="0">
                  <c:v>Ventspils osta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Grafiki!$B$4:$V$5</c:f>
              <c:multiLvlStrCache>
                <c:ptCount val="21"/>
                <c:lvl>
                  <c:pt idx="0">
                    <c:v>Pr</c:v>
                  </c:pt>
                  <c:pt idx="1">
                    <c:v>O</c:v>
                  </c:pt>
                  <c:pt idx="2">
                    <c:v>Tr</c:v>
                  </c:pt>
                  <c:pt idx="3">
                    <c:v>C</c:v>
                  </c:pt>
                  <c:pt idx="4">
                    <c:v>Pk</c:v>
                  </c:pt>
                  <c:pt idx="5">
                    <c:v>Se</c:v>
                  </c:pt>
                  <c:pt idx="6">
                    <c:v>Sv</c:v>
                  </c:pt>
                  <c:pt idx="7">
                    <c:v>Pr</c:v>
                  </c:pt>
                  <c:pt idx="8">
                    <c:v>O</c:v>
                  </c:pt>
                  <c:pt idx="9">
                    <c:v>Tr</c:v>
                  </c:pt>
                  <c:pt idx="10">
                    <c:v>C</c:v>
                  </c:pt>
                  <c:pt idx="11">
                    <c:v>Pk</c:v>
                  </c:pt>
                  <c:pt idx="12">
                    <c:v>Se</c:v>
                  </c:pt>
                  <c:pt idx="13">
                    <c:v>Sv</c:v>
                  </c:pt>
                  <c:pt idx="14">
                    <c:v>Pr</c:v>
                  </c:pt>
                  <c:pt idx="15">
                    <c:v>O</c:v>
                  </c:pt>
                  <c:pt idx="16">
                    <c:v>Tr</c:v>
                  </c:pt>
                  <c:pt idx="17">
                    <c:v>C</c:v>
                  </c:pt>
                  <c:pt idx="18">
                    <c:v>Pk</c:v>
                  </c:pt>
                  <c:pt idx="19">
                    <c:v>Se</c:v>
                  </c:pt>
                  <c:pt idx="20">
                    <c:v>Sv</c:v>
                  </c:pt>
                </c:lvl>
                <c:lvl>
                  <c:pt idx="0">
                    <c:v>2022</c:v>
                  </c:pt>
                  <c:pt idx="7">
                    <c:v>2023</c:v>
                  </c:pt>
                  <c:pt idx="14">
                    <c:v>2024</c:v>
                  </c:pt>
                </c:lvl>
              </c:multiLvlStrCache>
            </c:multiLvlStrRef>
          </c:cat>
          <c:val>
            <c:numRef>
              <c:f>Grafiki!$B$9:$V$9</c:f>
              <c:numCache>
                <c:formatCode>General</c:formatCode>
                <c:ptCount val="21"/>
                <c:pt idx="0">
                  <c:v>4</c:v>
                </c:pt>
                <c:pt idx="1">
                  <c:v>26</c:v>
                </c:pt>
                <c:pt idx="2">
                  <c:v>69</c:v>
                </c:pt>
                <c:pt idx="3">
                  <c:v>8</c:v>
                </c:pt>
                <c:pt idx="4">
                  <c:v>31</c:v>
                </c:pt>
                <c:pt idx="5">
                  <c:v>5</c:v>
                </c:pt>
                <c:pt idx="6">
                  <c:v>4</c:v>
                </c:pt>
                <c:pt idx="7">
                  <c:v>13</c:v>
                </c:pt>
                <c:pt idx="8">
                  <c:v>11</c:v>
                </c:pt>
                <c:pt idx="9">
                  <c:v>52</c:v>
                </c:pt>
                <c:pt idx="10">
                  <c:v>80</c:v>
                </c:pt>
                <c:pt idx="11">
                  <c:v>111</c:v>
                </c:pt>
                <c:pt idx="12">
                  <c:v>1</c:v>
                </c:pt>
                <c:pt idx="13">
                  <c:v>2</c:v>
                </c:pt>
                <c:pt idx="14">
                  <c:v>3</c:v>
                </c:pt>
                <c:pt idx="15">
                  <c:v>15</c:v>
                </c:pt>
                <c:pt idx="16">
                  <c:v>2</c:v>
                </c:pt>
                <c:pt idx="17">
                  <c:v>8</c:v>
                </c:pt>
                <c:pt idx="18">
                  <c:v>15</c:v>
                </c:pt>
                <c:pt idx="20">
                  <c:v>66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1BF-4A20-B774-67AAFAA5B6C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542271"/>
        <c:axId val="227536031"/>
      </c:barChart>
      <c:catAx>
        <c:axId val="22754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36031"/>
        <c:crosses val="autoZero"/>
        <c:auto val="1"/>
        <c:lblAlgn val="ctr"/>
        <c:lblOffset val="100"/>
        <c:noMultiLvlLbl val="0"/>
      </c:catAx>
      <c:valAx>
        <c:axId val="2275360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42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lv-LV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lv-LV" sz="1600" b="1">
                <a:solidFill>
                  <a:sysClr val="windowText" lastClr="000000"/>
                </a:solidFill>
              </a:rPr>
              <a:t>Sūtījumu skaits RKP Lid</a:t>
            </a:r>
            <a:r>
              <a:rPr lang="en-US" sz="1600" b="1">
                <a:solidFill>
                  <a:sysClr val="windowText" lastClr="000000"/>
                </a:solidFill>
              </a:rPr>
              <a:t>osta</a:t>
            </a:r>
            <a:r>
              <a:rPr lang="lv-LV" sz="1600" b="1">
                <a:solidFill>
                  <a:sysClr val="windowText" lastClr="000000"/>
                </a:solidFill>
              </a:rPr>
              <a:t> Rīga pa dienām</a:t>
            </a:r>
            <a:endParaRPr lang="en-US" sz="1600" b="1">
              <a:solidFill>
                <a:sysClr val="windowText" lastClr="000000"/>
              </a:solidFill>
            </a:endParaRP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lv-LV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Grafiki!$A$7</c:f>
              <c:strCache>
                <c:ptCount val="1"/>
                <c:pt idx="0">
                  <c:v>Lidosta "Rīga"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8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lv-LV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multiLvlStrRef>
              <c:f>Grafiki!$B$4:$V$5</c:f>
              <c:multiLvlStrCache>
                <c:ptCount val="21"/>
                <c:lvl>
                  <c:pt idx="0">
                    <c:v>Pr</c:v>
                  </c:pt>
                  <c:pt idx="1">
                    <c:v>O</c:v>
                  </c:pt>
                  <c:pt idx="2">
                    <c:v>Tr</c:v>
                  </c:pt>
                  <c:pt idx="3">
                    <c:v>C</c:v>
                  </c:pt>
                  <c:pt idx="4">
                    <c:v>Pk</c:v>
                  </c:pt>
                  <c:pt idx="5">
                    <c:v>Se</c:v>
                  </c:pt>
                  <c:pt idx="6">
                    <c:v>Sv</c:v>
                  </c:pt>
                  <c:pt idx="7">
                    <c:v>Pr</c:v>
                  </c:pt>
                  <c:pt idx="8">
                    <c:v>O</c:v>
                  </c:pt>
                  <c:pt idx="9">
                    <c:v>Tr</c:v>
                  </c:pt>
                  <c:pt idx="10">
                    <c:v>C</c:v>
                  </c:pt>
                  <c:pt idx="11">
                    <c:v>Pk</c:v>
                  </c:pt>
                  <c:pt idx="12">
                    <c:v>Se</c:v>
                  </c:pt>
                  <c:pt idx="13">
                    <c:v>Sv</c:v>
                  </c:pt>
                  <c:pt idx="14">
                    <c:v>Pr</c:v>
                  </c:pt>
                  <c:pt idx="15">
                    <c:v>O</c:v>
                  </c:pt>
                  <c:pt idx="16">
                    <c:v>Tr</c:v>
                  </c:pt>
                  <c:pt idx="17">
                    <c:v>C</c:v>
                  </c:pt>
                  <c:pt idx="18">
                    <c:v>Pk</c:v>
                  </c:pt>
                  <c:pt idx="19">
                    <c:v>Se</c:v>
                  </c:pt>
                  <c:pt idx="20">
                    <c:v>Sv</c:v>
                  </c:pt>
                </c:lvl>
                <c:lvl>
                  <c:pt idx="0">
                    <c:v>2022</c:v>
                  </c:pt>
                  <c:pt idx="7">
                    <c:v>2023</c:v>
                  </c:pt>
                  <c:pt idx="14">
                    <c:v>2024</c:v>
                  </c:pt>
                </c:lvl>
              </c:multiLvlStrCache>
            </c:multiLvlStrRef>
          </c:cat>
          <c:val>
            <c:numRef>
              <c:f>Grafiki!$B$7:$V$7</c:f>
              <c:numCache>
                <c:formatCode>General</c:formatCode>
                <c:ptCount val="21"/>
                <c:pt idx="0">
                  <c:v>907</c:v>
                </c:pt>
                <c:pt idx="1">
                  <c:v>740</c:v>
                </c:pt>
                <c:pt idx="2">
                  <c:v>660</c:v>
                </c:pt>
                <c:pt idx="3">
                  <c:v>621</c:v>
                </c:pt>
                <c:pt idx="4">
                  <c:v>508</c:v>
                </c:pt>
                <c:pt idx="5">
                  <c:v>153</c:v>
                </c:pt>
                <c:pt idx="6">
                  <c:v>142</c:v>
                </c:pt>
                <c:pt idx="7">
                  <c:v>804</c:v>
                </c:pt>
                <c:pt idx="8">
                  <c:v>713</c:v>
                </c:pt>
                <c:pt idx="9">
                  <c:v>670</c:v>
                </c:pt>
                <c:pt idx="10">
                  <c:v>620</c:v>
                </c:pt>
                <c:pt idx="11">
                  <c:v>577</c:v>
                </c:pt>
                <c:pt idx="12">
                  <c:v>148</c:v>
                </c:pt>
                <c:pt idx="13">
                  <c:v>154</c:v>
                </c:pt>
                <c:pt idx="14">
                  <c:v>805</c:v>
                </c:pt>
                <c:pt idx="15">
                  <c:v>704</c:v>
                </c:pt>
                <c:pt idx="16">
                  <c:v>627</c:v>
                </c:pt>
                <c:pt idx="17">
                  <c:v>492</c:v>
                </c:pt>
                <c:pt idx="18">
                  <c:v>668</c:v>
                </c:pt>
                <c:pt idx="19">
                  <c:v>125</c:v>
                </c:pt>
                <c:pt idx="20">
                  <c:v>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F22-4A0F-8DC6-F97DDDCCE4D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227542271"/>
        <c:axId val="227536031"/>
      </c:barChart>
      <c:catAx>
        <c:axId val="227542271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36031"/>
        <c:crosses val="autoZero"/>
        <c:auto val="1"/>
        <c:lblAlgn val="ctr"/>
        <c:lblOffset val="100"/>
        <c:noMultiLvlLbl val="0"/>
      </c:catAx>
      <c:valAx>
        <c:axId val="22753603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lv-LV"/>
          </a:p>
        </c:txPr>
        <c:crossAx val="227542271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lv-LV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2</Pages>
  <Words>233</Words>
  <Characters>133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PVD</Company>
  <LinksUpToDate>false</LinksUpToDate>
  <CharactersWithSpaces>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Ginta Križanovska</dc:creator>
  <cp:keywords/>
  <dc:description/>
  <cp:lastModifiedBy>Linda Gurecka</cp:lastModifiedBy>
  <cp:revision>36</cp:revision>
  <dcterms:created xsi:type="dcterms:W3CDTF">2025-05-25T16:52:00Z</dcterms:created>
  <dcterms:modified xsi:type="dcterms:W3CDTF">2025-05-25T19:43:00Z</dcterms:modified>
</cp:coreProperties>
</file>