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Smiltenes novada pašvaldības nekustamā īpašuma "Viesēni–Tabiņas"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un Smiltenes novada pašvaldības domes 2024. gada 19. septembra lēmums Nr. 579 (protokols Nr. 11, 22.§) "Par nekustamā īpašuma "Viesēni–Tabiņas" zemes vienības ar kadastra apzīmējumu 42480100044 nodošanu Latvijas valstij īpašumā bez atlīdzības"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pārņemt valsts īpašumā Smiltenes novada pašvaldības ar reģistrācijas numuru 90009067337 (turpmāk – pašvaldība) nekustamo īpašumu "Viesēni–Tabiņas" Drustu pagastā, Smiltenes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"Viesēni–Tabiņas" (nekustamā īpašuma kadastra Nr. 4248 010 0044) sastāvā ietilpstošā zemes vienība (zemes vienības kadastra apzīmējums 4248 010 0044) 1,20 ha platībā Drustu pagastā, Smiltenes novadā (turpmāk ‒ nekustamais īpašums) pieder pašvaldībai. Nekustamais īpašums ierakstīts zemesgrāmatā Vidzemes rajona tiesas Drustu pagasta zemesgrāmatas nodalījumā Nr. 100000902556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reģistrēts apgrūtinājums – ekspluatācijas aizsargjoslas teritorija gar elektrisko tīklu kabeļu līniju (tips 7312050201) 0,0553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fiskālā kadastrālā vērtība 22.12.2025. ir 823,00 </w:t>
      </w:r>
      <w:r w:rsidR="00000000" w:rsidRPr="00000000" w:rsidDel="00000000">
        <w:rPr>
          <w:i w:val="1"/>
          <w:rtl w:val="0"/>
        </w:rPr>
        <w:t xml:space="preserve">euro</w:t>
      </w:r>
      <w:r w:rsidR="00000000" w:rsidRPr="00000000" w:rsidDel="00000000">
        <w:rPr>
          <w:rtl w:val="0"/>
        </w:rPr>
        <w:t xml:space="preserve"> un universālā kadastrālā vērtība 01.01.2025. ir 1 920,00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Savukārt,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uz zemes vienības (zemes vienības kadastra apzīmējums 4248 010 0044) atrodas inženierbūve (ceļš ar mīksto segumu) "Ceļš 1. posms" ar būves kadastra apzīmējumu 4248 010 0036 001. Par minētās inženierbūves lietotāju norādīta akciju sabiedrība "Latvijas valsts meži" ar reģistrācijas Nr. 40003466281 (turpmāk – Sabiedrība). Atbilstoši NĪVKIS datiem sadaļā "Dokumenti" ir minēts 2005. gada 1. augusta Līgums Nr. 6.8-2.1/15001/05/1, kas noslēgts starp Valsts zemes dienesta Vidzemes reģionālo nodaļu un Sabiedrību, lai veiktu meža ceļu masveida tehnisko inventarizāciju administratīvajā teritorijā un sākotnējo reģistrāciju NĪVKIS, tāpēc Sabiedrība ir reģistrēta kā uz zemes vienības esošās būves lietotāja. Tāpat jāuzsver, ka ar inženierbūves datu reģistrēšanu Kadastra informācijas sistēmā netiek nodibinātas vai radītas īpašuma tiesības uz inženierbūvi, bet ievadītie dati ir tikai deklaratīvi (sk. Latvijas Republikas Senāta Administratīvo lietu departamenta 2025. gada 18. jūlija spriedumā lietā Nr. A420109721, SKA-45/2025 paustās tēzes).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rīkojuma projektā minētā zemes vienība ir nepieciešama, lai piekļūtu blakus esošai uz valsts vārda Zemkopības ministrijas personā zemesgrāmatā ierakstītai meža zemei – zemes vienībai (ar kadastra apzīmējumu 4248 010 0036) 400,94 ha kopplatībā, kura ietilpst nekustamā īpašumā "Tabiņu mežs" (nekustamā īpašuma kadastra Nr. 4248 0100 036) Drustu pagastā, Smiltenes novadā sastāvā. Sabiedrība uz zemes vienības plāno izbūvēt meža ceļu, lai nodrošinātu Meža likuma 4. panta otrajā daļā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 24. panta pirmās daļas 12. punktam nekustamā īpašuma objekta noteikšanu ierosina persona, kura lieto inženierbūvi un iesniedz inženierbūves datu deklarāciju, ja inženierbūvei nav reģistrēts īpašnieks vai tiesiskais valdītājs. Pārņemot nekustamo īpašumu no pašvaldības, atbilstoši Nekustamā īpašuma valsts kadastra likuma 24. panta regulējumam, kā arī ministrijas izdotajam pilnvarojumam, Sabiedrībai būs tiesisks pamats ierosināt zemes vienības esošās inženierbūves reģistrēšanu nekustamā īpašuma sastāvā, kā arī NĪVKIS datu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10. panta pirmās daļas 16. punktu un 73. panta trešo un ceturto daļu, Publiskas personas mantas atsavināšanas likuma 2. panta pirmo daļu, 3. panta pirmās daļas 6. punktu, 5. panta pirmo un piekto daļu un 42. panta otro daļu, kā arī Ministru kabineta 2011. gada 1. februāra noteikumu Nr. 109 "Kārtība, kādā atsavināma publiskas personas manta" regulējumu, pašvaldības dome ar lēmumu nolēma bez atlīdzības nodot īpašumā valstij ministrijas personā pašvaldības nekustamo īpašumu meža apsaimniekošanas un aizsardzības funkcijas izpildei un vienlaikus noteica pienākumu ministrijai nekustamo īpašumu bez atlīdzības nodot pašvaldībai, ja tas vairs netiks izmantots minētās funkcijas izpildei. Pēc pieņemtā lēmuma tika konstatēta pārrakstīšanās kļūda lēmuma pieņemšanas datumā, t. i., lēmums pieņemts 2024. gada 19. septembrī, bet parakstītajā dokumentā norādīts 2023. gada 19. septembris. Ar pašvaldības domes 2024. gada 24. oktobra lēmumu Nr. 692 (protokols Nr. 13, 78.§) "Par pārrakstīšanās kļūdas labošanu Smiltenes novada pašvaldības domes 2024. gada 19. septembra lēmumā Nr. 579 "Par nekustamā īpašuma "Viesēni–Tabiņas" zemes vienības ar kadastra apzīmējumu 42480100044 nodošanu Latvijas valstij īpašumā bez atlīdzības" minētā pārrakstīšanās kļūda tika izlabota.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pārbūvēt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tiek izmantota kā meža infrastruktūras objekts Sabiedrības mežsaimnieciskajos darbos iesaistītā transporta pārvietošanai, tāpēc uzturama atbilstošā stāvoklī ar piemērotu ceļa noturību, bet pašvaldība finansējuma trūkuma dēļ to nevar nodrošināt. Pārbūvējot inženierbūvi ceļu, tiks nodrošināta piekļuve Zemkopības ministrijas valdījumā un Sabiedrības pārvaldīšanā esošai meža platībai – zemes vienībai (ar kadastra apzīmējumu 4248 010 0036) 400,94 ha kopplatībā, kura ietilpst valsts nekustamā īpašumā "Tabiņu mežs" (nekustamā īpašuma kadastra Nr. 4248 010 0036) Drustu pagastā, Smiltenes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ministriju un Sabiedrību 13.11.2017. ir noslēgts Valsts nekustamā īpašuma pārvaldīšanas līgums. Atbilstoši tam Sabiedrībai, nodrošinot valsts nekustamo īpašumu pārvaldīšanu, ir tiesības īstenot nepieciešamās darbības Valsts zemes dienestā nekustamā īpašuma tiesiskai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no pašvaldības, atbilstoši Nekustamā īpašuma valsts kadastra likuma 24. panta pirmās daļas 12. punkta regulējumam, kā arī ministrijas izdotajam pilnvarojumam, Sabiedrība ierosinās uz zemes vienības esošās inženierbūves reģistrēšanu nekustamā īpašuma sastāvā, kā arī NĪVKIS datu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tiks nodots pašvaldībai visā tā sastāvā saskaņā ar Civillikuma 968. panta un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nekustamā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īstenota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25-TA-2246</w:t>
    </w:r>
    <w:r>
      <w:br/>
    </w:r>
    <w:r w:rsidR="00000000" w:rsidRPr="00000000" w:rsidDel="00000000">
      <w:rPr>
        <w:rtl w:val="0"/>
      </w:rPr>
      <w:t xml:space="preserve">Izdrukāts 14.08.2026. 10.29 - 7.0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25-TA-2246</w:t>
    </w:r>
    <w:r>
      <w:br/>
    </w:r>
    <w:r w:rsidR="00000000" w:rsidRPr="00000000" w:rsidDel="00000000">
      <w:rPr>
        <w:rtl w:val="0"/>
      </w:rPr>
      <w:t xml:space="preserve">Izdrukāts 14.08.2026. 10.29 - 7.0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anotācija_(ex_ante)_25-TA-2246.docx</dc:title>
</cp:coreProperties>
</file>

<file path=docProps/custom.xml><?xml version="1.0" encoding="utf-8"?>
<Properties xmlns="http://schemas.openxmlformats.org/officeDocument/2006/custom-properties" xmlns:vt="http://schemas.openxmlformats.org/officeDocument/2006/docPropsVTypes"/>
</file>