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"Finansējums Ukrainas civiliedzīvotāju atbalsta likumā noteikto pasākumu īstenošanai""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Ukrainas civiliedzīvotāju atbalsta likuma (turpmāk - Likums) 2. panta trešā daļa, 8. pants un 13. panta trešā un ceturtā daļa.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finanšu līdzekļu piešķiršanu no valsts budžeta programmas “Finansējums Ukrainas civiliedzīvotāju atbalsta likumā noteikto pasākumu īstenošanai”" (turpmāk - MK rīkojuma projekts) nepieciešams, lai segt izdevumus, kas pašvaldībām radušies 2022. gada decembrī, nodrošinot atbalstu Ukrainas civiliedzīvotājiem, tai skaitā izmitināšanas un ēdināšanas nodrošināšanai (primārā atbalsta sniegšanai, kā arī atlīdzībai fiziskām un juridiskām personām par Ukrainas civiliedzīvotāju izmitināšanu), sociālā atbalsta nodrošināšanai, izglītības nodrošināšanai, valsts pārvaldes pakalpojumu pieteikšanas atbalstam un vienota valsts un pašvaldību klientu apkalpošanas centra un vienota valsts un pašvaldību sniegtā atbalsta koordinācijas punkta darbības nodrošināšanai nepieciešamā aprīkojuma un telpu nomas, apsaimniekošanas un komunālo izdevumu segšanai.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rīkojuma projekts paredz finanšu līdzekļu piešķiršanu, lai nodrošinātu pašvaldību izdevumu segšanu par 2022. gada decembri, kas saistīti ar atbalsta nodrošināšanu Ukrainas civiliedzīvotājiem, nosakot kopējo finansējuma summu, kas nepārsniedz 4 617 897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8. panta pirmā daļa paredz, ka pasākumus atbalsta sniegšanai Ukrainas civiliedzīvotājiem primāri finansē no valsts budžeta un pašvaldību budžetu līdzekļiem, kas iedalīti no budžeta finansētajām institūcijām. Ministru kabinets pēc pamatota ministriju pieprasījuma var pieņemt lēmumu par finansējuma piešķiršanu no budžeta resora "74. Gadskārtējā valsts budžeta izpildes procesā pārdalāmais finansējums" atsevišķā programmā plānotā finansējuma šajā likumā noteiktā atbalsta sniegšanai.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13. panta otrā daļa paredz pašvaldība, izmantojot Valsts kases e-pakalpojumu ePārskati atbilstoši normatīvajiem aktiem par kārtību, kādā Valsts kase nodrošina informācijas apriti, izmantojot Valsts kases e-pakalpojumus, reizi mēnesī līdz pārskata mēnesim sekojošā mēneša desmitajam datumam iesniedz Vides aizsardzības un reģionālās attīstības ministrijai pārskatu par izdevumiem, kas saistīti ar Ukrainas civiliedzīvotājiem sniegto atbalstu, šā likuma 7.</w:t>
      </w:r>
      <w:r w:rsidR="00000000" w:rsidRPr="00000000" w:rsidDel="00000000">
        <w:rPr>
          <w:vertAlign w:val="superscript"/>
          <w:rtl w:val="0"/>
        </w:rPr>
        <w:t xml:space="preserve">1</w:t>
      </w:r>
      <w:r w:rsidR="00000000" w:rsidRPr="00000000" w:rsidDel="00000000">
        <w:rPr>
          <w:rtl w:val="0"/>
        </w:rPr>
        <w:t xml:space="preserve"> panta pirmajā daļā minēto izmitinātājam izmaksāto atlīdzību un pašvaldības faktiskajiem izdevumiem par šā panta 1.</w:t>
      </w:r>
      <w:r w:rsidR="00000000" w:rsidRPr="00000000" w:rsidDel="00000000">
        <w:rPr>
          <w:vertAlign w:val="superscript"/>
          <w:rtl w:val="0"/>
        </w:rPr>
        <w:t xml:space="preserve">1</w:t>
      </w:r>
      <w:r w:rsidR="00000000" w:rsidRPr="00000000" w:rsidDel="00000000">
        <w:rPr>
          <w:rtl w:val="0"/>
        </w:rPr>
        <w:t xml:space="preserve"> daļā noteiktajām virsstundām un piemaksu, izņemot šā likuma 2. panta 3.</w:t>
      </w:r>
      <w:r w:rsidR="00000000" w:rsidRPr="00000000" w:rsidDel="00000000">
        <w:rPr>
          <w:vertAlign w:val="superscript"/>
          <w:rtl w:val="0"/>
        </w:rPr>
        <w:t xml:space="preserve">1</w:t>
      </w:r>
      <w:r w:rsidR="00000000" w:rsidRPr="00000000" w:rsidDel="00000000">
        <w:rPr>
          <w:rtl w:val="0"/>
        </w:rPr>
        <w:t xml:space="preserve"> daļā minēto atbalstu. Iepriekšējā pārskata periodā norādītie dati var tikt precizēti ne vēlāk kā viena mēneša laikā pēc pirmreizējā pārskata iesniegšanas.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Likuma 13. panta 2.</w:t>
      </w:r>
      <w:r w:rsidR="00000000" w:rsidRPr="00000000" w:rsidDel="00000000">
        <w:rPr>
          <w:vertAlign w:val="superscript"/>
          <w:rtl w:val="0"/>
        </w:rPr>
        <w:t xml:space="preserve">1</w:t>
      </w:r>
      <w:r w:rsidR="00000000" w:rsidRPr="00000000" w:rsidDel="00000000">
        <w:rPr>
          <w:rtl w:val="0"/>
        </w:rPr>
        <w:t xml:space="preserve"> daļu, Ekonomikas ministrija (turpmāk - EM), Izglītības un zinātnes ministrija (turpmāk - IzM) un Labklājības ministrija (turpmāk - LM) atbilstoši kompetencei piecu darbdienu laikā saskaņo šā panta otrajā daļā minētās informācijas atbilstību Valsts kases pārskatam.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EM, IzM un LM pašvaldību iesniegto pārskatu saskaņošanas, ePārskatos tiek ievietots kopsavilkums "Apkopojums par pašvaldību faktisko izdevumu segšanu, kas radušies sniedzot atbalstu Ukrainas civiliedzīvotājiem" (turpmāk - kopsavilkums)  iesniegšanai Vides aizsardzības un reģionālās attīstības ministrijai (turpmāk - VARAM). Pamatojoties uz minēto kopsavilkumu atbilstoši Likuma 13. panta trešajai daļai, VARAM reizi mēnesī kompensē pašvaldībām izdevumus, kas radušies sakarā ar Ukrainas civiliedzīvotājiem sniegto atbalstu, pieprasot līdzekļu piešķiršanu no budžeta resora "74. Gadskārtējā valsts budžeta izpildes procesā pārdalāmais finansējums" valsts budžeta programmā 17.00.00 “Finansējums Ukrainas civiliedzīvotāju atbalsta likumā noteikto pasākumu īstenošanai” plānotā finansējuma šajā Likumā noteiktā atbalsta sniegšanai.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Likuma 13. panta 2.</w:t>
      </w:r>
      <w:r w:rsidR="00000000" w:rsidRPr="00000000" w:rsidDel="00000000">
        <w:rPr>
          <w:vertAlign w:val="superscript"/>
          <w:rtl w:val="0"/>
        </w:rPr>
        <w:t xml:space="preserve">1</w:t>
      </w:r>
      <w:r w:rsidR="00000000" w:rsidRPr="00000000" w:rsidDel="00000000">
        <w:rPr>
          <w:rtl w:val="0"/>
        </w:rPr>
        <w:t xml:space="preserve"> daļu, pašvaldība nodrošina normatīvajos aktos noteikto līdzekļu izlietojuma kontroli un atbilstību šā likuma mērķim.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13. panta ceturtā daļa paredz VARAM informāciju par atbalstu, ko vienotie valsts un pašvaldību klientu apkalpošanas centri (turpmāk – VPVKAC) un pašvaldību klientu apkalpošanas struktūrvienības (turpmāk – pašvaldību KAC) sniegušas Ukrainas civiliedzīvotājiem valsts pārvaldes pakalpojumu pieteikšanai un reģistrācijai Fizisko personu reģistrā, iegūst, izmantojot pašvaldību sniegto informāciju pakalpojumu vadības sistēmā www.pakalpojumucentri.lv.</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Vienlaicīgi VARAM izvērtē VPVKAC un pašvaldību KAC Ukrainas civiliedzīvotājiem sniegto atbalstu valsts pārvaldes pakalpojumu pieteikšanai un reģistrācijai Fizisko personu reģistrā, iegūstot pašvaldību sniegto informāciju no pakalpojumu vadības sistēmas www.pakalpojumucentri.lv.</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Likuma 2. panta trešo daļu, koordinēta atbalsta sniegšanai attiecīgās pašvaldības administratīvajā teritorijā Komisija var izveidot vienotu valsts un pašvaldības sniegtā atbalsta koordinācijas punktu, tā darbībā iesaistot arī nevalstiskās organizācijas vai noteikt atbalsta sniegšanas koordināciju, izmantojot VPVKAC vai pašvaldību KAC.</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Minētā panta 3.</w:t>
      </w:r>
      <w:r w:rsidR="00000000" w:rsidRPr="00000000" w:rsidDel="00000000">
        <w:rPr>
          <w:vertAlign w:val="superscript"/>
          <w:rtl w:val="0"/>
        </w:rPr>
        <w:t xml:space="preserve">1</w:t>
      </w:r>
      <w:r w:rsidR="00000000" w:rsidRPr="00000000" w:rsidDel="00000000">
        <w:rPr>
          <w:rtl w:val="0"/>
        </w:rPr>
        <w:t xml:space="preserve"> daļa paredz, ka VPVKAC un pašvaldību KAC nodrošina valsts pārvaldes pakalpojumu pieteikšanas atbalstu un veic fizisko personu reģistrāciju, izmantojot vienoto klientu apkalpošanas centru pakalpojumu vadības sistēmu www.pakalpojumucentri.lv.</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Likuma 2. panta 3.</w:t>
      </w:r>
      <w:r w:rsidR="00000000" w:rsidRPr="00000000" w:rsidDel="00000000">
        <w:rPr>
          <w:vertAlign w:val="superscript"/>
          <w:rtl w:val="0"/>
        </w:rPr>
        <w:t xml:space="preserve">2 </w:t>
      </w:r>
      <w:r w:rsidR="00000000" w:rsidRPr="00000000" w:rsidDel="00000000">
        <w:rPr>
          <w:rtl w:val="0"/>
        </w:rPr>
        <w:t xml:space="preserve">daļai, Ministru kabinets pēc pamatota nozares ministrijas pieprasījuma pieņem lēmumu par finansējuma piešķiršanu no budžeta resora "74. Gadskārtējā valsts budžeta izpildes procesā pārdalāmais finansējums" atsevišķā programmā plānotā finansējuma šajā likumā noteiktā atbalsta sniegšanai VPVKAC un vienota valsts un pašvaldību sniegtā atbalsta koordinācijas punkta darbības nodrošināšanai nepieciešamā aprīkojuma un telpu nomas, apsaimniekošanas un komunālo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2022. gada 3. maija rīkojuma Nr. 307 "Par finanšu līdzekļu piešķiršanu no valsts budžeta programmas "Līdzekļi neparedzētiem gadījumiem"" 2. punktam un pamatojoties uz deviņiem Finanšu ministrijas rīkojumiem VARAM pašvaldībām jau pārskaitīja finanšu līdzekļus 54 263 073,67 </w:t>
      </w:r>
      <w:r w:rsidR="00000000" w:rsidRPr="00000000" w:rsidDel="00000000">
        <w:rPr>
          <w:i w:val="1"/>
          <w:rtl w:val="0"/>
        </w:rPr>
        <w:t xml:space="preserve">euro</w:t>
      </w:r>
      <w:r w:rsidR="00000000" w:rsidRPr="00000000" w:rsidDel="00000000">
        <w:rPr>
          <w:rtl w:val="0"/>
        </w:rPr>
        <w:t xml:space="preserve"> apmērā, lai segtu izdevumus, kas pašvaldībām radušies laika periodā no 2022. gada februāra līdz novembrim, nodrošinot atbalstu Ukrainas civiliedzīvotājiem.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12. pant pirmā daļa nosaka, ka valsts nodrošina Ukrainas civiliedzīvotājiem primāri sniedzamo atbalstu — izmitināšanu — līdz 60 vai līdz 120 dienām, kā arī pārtiku līdz 30 dienām, ievērojot šā panta 1.</w:t>
      </w:r>
      <w:r w:rsidR="00000000" w:rsidRPr="00000000" w:rsidDel="00000000">
        <w:rPr>
          <w:vertAlign w:val="superscript"/>
          <w:rtl w:val="0"/>
        </w:rPr>
        <w:t xml:space="preserve">1</w:t>
      </w:r>
      <w:r w:rsidR="00000000" w:rsidRPr="00000000" w:rsidDel="00000000">
        <w:rPr>
          <w:rtl w:val="0"/>
        </w:rPr>
        <w:t xml:space="preserve"> daļā noteikto atbalsta sniegšanas termiņu un 1.</w:t>
      </w:r>
      <w:r w:rsidR="00000000" w:rsidRPr="00000000" w:rsidDel="00000000">
        <w:rPr>
          <w:vertAlign w:val="superscript"/>
          <w:rtl w:val="0"/>
        </w:rPr>
        <w:t xml:space="preserve">3</w:t>
      </w:r>
      <w:r w:rsidR="00000000" w:rsidRPr="00000000" w:rsidDel="00000000">
        <w:rPr>
          <w:rtl w:val="0"/>
        </w:rPr>
        <w:t xml:space="preserve"> daļā noteiktos nosacījumus izmitināšanas ilguma noteikšanai. Primāri sniedzamo atbalstu valsts nodrošina tiem Ukrainas civiliedzīvotājiem, kuri nav izmitināti šā likuma 7.</w:t>
      </w:r>
      <w:r w:rsidR="00000000" w:rsidRPr="00000000" w:rsidDel="00000000">
        <w:rPr>
          <w:vertAlign w:val="superscript"/>
          <w:rtl w:val="0"/>
        </w:rPr>
        <w:t xml:space="preserve">1</w:t>
      </w:r>
      <w:r w:rsidR="00000000" w:rsidRPr="00000000" w:rsidDel="00000000">
        <w:rPr>
          <w:rtl w:val="0"/>
        </w:rPr>
        <w:t xml:space="preserve"> pantā noteiktajā kārtībā. Minētā panta 1.</w:t>
      </w:r>
      <w:r w:rsidR="00000000" w:rsidRPr="00000000" w:rsidDel="00000000">
        <w:rPr>
          <w:vertAlign w:val="superscript"/>
          <w:rtl w:val="0"/>
        </w:rPr>
        <w:t xml:space="preserve">1</w:t>
      </w:r>
      <w:r w:rsidR="00000000" w:rsidRPr="00000000" w:rsidDel="00000000">
        <w:rPr>
          <w:rtl w:val="0"/>
        </w:rPr>
        <w:t xml:space="preserve"> daļa paredz, ka primāri sniedzamais atbalsts ir terminēts atbalsta pasākums, kurš tiek īstenots ne ilgāk kā līdz 2023. gada 30. jūnijam.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Likuma 13. panta otro daļu, pašvaldības, izmantojot Valsts kases e-pakalpojumu ePārskati atbilstoši normatīvajiem aktiem par kārtību, kādā Valsts kase nodrošina informācijas apriti, izmantojot Valsts kases e-pakalpojumus, reizi mēnesī turpina iesniegt pārskatus par izdevumiem, kas saistīti ar Ukrainas civiliedzīvotājiem sniegto atbalstu. Atbalsta sniegšana jānodrošina arī par 2022. gada decembri.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VARAM, lai noteikt provizorisko kopējo finansējuma apmēru 2022. gada decembrim,  lūdza nozaru ministrijām (EM, IzM un LM) iesniegt aplēses 2022. gada decembrim nepieciešamajam finansējumam.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Atsaucoties uz aicinājumu, nozaru ministrijas VARAM iesniedza informāciju par nepieciešamo finansējuma apmēru, proti, atbilstoši Likuma 13. panta otrajai daļai, faktisko izdevumu aplēses par 2022. gada decembrim nepieciešamo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EM atbildības jomā, atbilstoši Ministru kabineta 2022. gada 12. marta noteikumiem Nr.168 “Noteikumi par izmitināšanas un ēdināšanas pakalpojuma nodrošināšanu Ukrainas civiliedzīvotājiem” būtu nepieciešami finanšu līdzekļi - </w:t>
      </w:r>
      <w:r w:rsidR="00000000" w:rsidRPr="00000000" w:rsidDel="00000000">
        <w:rPr>
          <w:b w:val="1"/>
          <w:rtl w:val="0"/>
        </w:rPr>
        <w:t xml:space="preserve">940 000 </w:t>
      </w:r>
      <w:r w:rsidR="00000000" w:rsidRPr="00000000" w:rsidDel="00000000">
        <w:rPr>
          <w:b w:val="1"/>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LM atbildības jomā būtu nepieciešami finanšu līdzekļi - </w:t>
      </w:r>
      <w:r w:rsidR="00000000" w:rsidRPr="00000000" w:rsidDel="00000000">
        <w:rPr>
          <w:b w:val="1"/>
          <w:rtl w:val="0"/>
        </w:rPr>
        <w:t xml:space="preserve">2 392 357,46 </w:t>
      </w:r>
      <w:r w:rsidR="00000000" w:rsidRPr="00000000" w:rsidDel="00000000">
        <w:rPr>
          <w:b w:val="1"/>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IZM atbildības jomā būtu nepieciešami finanšu līdzekļi - </w:t>
      </w:r>
      <w:r w:rsidR="00000000" w:rsidRPr="00000000" w:rsidDel="00000000">
        <w:rPr>
          <w:b w:val="1"/>
          <w:rtl w:val="0"/>
        </w:rPr>
        <w:t xml:space="preserve">1 231 974 </w:t>
      </w:r>
      <w:r w:rsidR="00000000" w:rsidRPr="00000000" w:rsidDel="00000000">
        <w:rPr>
          <w:b w:val="1"/>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par VPVKAC un pašvaldību KAC Ukrainas civiliedzīvotājiem sniegto atbalstu 2022. gada decembrī būtu nepieciešami finanšu līdzekļi </w:t>
      </w:r>
      <w:r w:rsidR="00000000" w:rsidRPr="00000000" w:rsidDel="00000000">
        <w:rPr>
          <w:b w:val="1"/>
          <w:rtl w:val="0"/>
        </w:rPr>
        <w:t xml:space="preserve">2000 </w:t>
      </w:r>
      <w:r w:rsidR="00000000" w:rsidRPr="00000000" w:rsidDel="00000000">
        <w:rPr>
          <w:b w:val="1"/>
          <w:i w:val="1"/>
          <w:rtl w:val="0"/>
        </w:rPr>
        <w:t xml:space="preserve">euro</w:t>
      </w:r>
      <w:r w:rsidR="00000000" w:rsidRPr="00000000" w:rsidDel="00000000">
        <w:rPr>
          <w:b w:val="1"/>
          <w:rtl w:val="0"/>
        </w:rPr>
        <w:t xml:space="preserve"> </w:t>
      </w:r>
      <w:r w:rsidR="00000000" w:rsidRPr="00000000" w:rsidDel="00000000">
        <w:rPr>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Rīgas valstspilsētas pašvaldības 2022. gada 28. decembrī elektroniski iesniegto informāciju, Rīgas valstspilsētas pašvaldības izveidotajam klientu apkalpošanas un pakalpojumu sniegšanas – Rīgas vienotā valsts un pašvaldības atbalsta centra Ukrainas civiliedzīvotājiem (turpmāk – Rīgas atbalsta centrs) darbības nodrošināšanai 2022. gada decembrī nepieciešamā aprīkojuma un telpu nomas, apsaimniekošanas un komunālo izdevumu segšanai nepieciešami finanšu līdzekļi </w:t>
      </w:r>
      <w:r w:rsidR="00000000" w:rsidRPr="00000000" w:rsidDel="00000000">
        <w:rPr>
          <w:b w:val="1"/>
          <w:rtl w:val="0"/>
        </w:rPr>
        <w:t xml:space="preserve">51 565,38 </w:t>
      </w:r>
      <w:r w:rsidR="00000000" w:rsidRPr="00000000" w:rsidDel="00000000">
        <w:rPr>
          <w:b w:val="1"/>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Norādām, ka saskaņā ar Likuma 13. panta trešo daļu, VARAM pieprasījumu Finanšu ministrijai sagatavots un normatīvajos aktos noteiktajā kārtībā iesniegs 2023. gada janvārī, lai pašvaldībām kompensētu faktiskos izdevumus, kas radušies sakarā ar Ukrainas civiliedzīvotājiem sniegto atbalstu 2022. gada decembrī, tai skaitā izmitināšanas un ēdināšanas nodrošināšanai (primārā atbalsta sniegšanai, kā arī atlīdzībai fiziskām un juridiskām personām par Ukrainas civiliedzīvotāju izmitināšanu), sociālā atbalsta nodrošināšanai, izglītības nodrošināšanai, valsts pārvaldes pakalpojumu pieteikšanas atbalstam, vienotu valsts un pašvaldību sniegtā atbalsta koordinācijas punktu darbības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līdzekļi no valsts budžeta programmas 17.00.00 “Finansējums Ukrainas civiliedzīvotāju atbalsta likumā noteikto pasākumu īstenošanai” tiks piešķirti katrai pašvaldībai vienas summas apmērā, iekļaujot tajā visu atbalstāmo jomu apmēru (sadalījumu par atbalsta veidiem skatot Valsts kases ePārskatos).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pašvaldībām izdevumu kompensēšanu arī par 2022. gada decembri, kas pašvaldībām radušies, nodrošinot atbalstu Ukrainas civiliedzīvotājiem, tai skaitā izmitināšanas un ēdināšanas nodrošināšanai (primārā atbalsta sniegšanai, kā arī atlīdzībai fiziskām un juridiskām personām par Ukrainas civiliedzīvotāju izmitināšanu), sociālā atbalsta nodrošināšanai, izglītības nodrošināšanai, valsts pārvaldes pakalpojumu pieteikšanas atbalstam, vienotu valsts un pašvaldību sniegtā atbalsta koordinācijas punktu darbības nodrošināšanai, kopā nepieciešami finanšu līdzekļi 4 617 896,84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VARAM sagatavoja MK rīkojuma projektu, kas paredz Finanšu ministrijai no valsts budžeta resora “74. Gadskārtējā valsts budžeta izpildes procesā pārdalāmais finansējums” valsts budžeta programmas 17.00.00 “Finansējums Ukrainas civiliedzīvotāju atbalsta likumā noteikto pasākumu īstenošanai” piešķirt VARAM finansējumu, kas nepārsniedz 4 617 897 </w:t>
      </w:r>
      <w:r w:rsidR="00000000" w:rsidRPr="00000000" w:rsidDel="00000000">
        <w:rPr>
          <w:i w:val="1"/>
          <w:rtl w:val="0"/>
        </w:rPr>
        <w:t xml:space="preserve">euro</w:t>
      </w:r>
      <w:r w:rsidR="00000000" w:rsidRPr="00000000" w:rsidDel="00000000">
        <w:rPr>
          <w:rtl w:val="0"/>
        </w:rPr>
        <w:t xml:space="preserve">, lai segtu izdevumus, kas pašvaldībām radušies 2022. gada decembrī, nodrošinot atbalstu Ukrainas civiliedzīvotājiem, tai skaitā izmitināšanas un ēdināšanas nodrošināšanai (primārā atbalsta sniegšanai, kā arī atlīdzībai fiziskām un juridiskām personām par Ukrainas civiliedzīvotāju izmitināšanu), sociālā atbalsta nodrošināšanai, izglītības nodrošināšanai, pārvaldes pakalpojumu pieteikšanas atbalstam, vienotu valsts un pašvaldību sniegtā atbalsta koordinācijas punktu darbības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Vienlaicīgi MK rīkojuma projekts paredz VARAM normatīvajos aktos noteiktajā kārtībā sagatavot un iesniegt Finanšu ministrijā pieprasījumu par šā rīkojumā minēto līdzekļu piešķiršanu no valsts budžeta resora “74. Gadskārtējā valsts budžeta izpildes procesā pārdalāmais finansējums” valsts budžeta programmas 17.00.00 “Finansējums Ukrainas civiliedzīvotāju atbalsta likumā noteikto pasākumu īstenošanai” atbilstoši faktiski nepieciešamajam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ministram normatīvajos aktos noteiktajā kārtībā informēt Saeimas Budžeta un finanšu (nodokļu) komisiju par apropriācijas izmaiņām atbilstoši šā rīkojuma 1. punktam un, ja Saeimas Budžeta un finanšu (nodokļu) komisija piecu darbdienu laikā pēc attiecīgās informācijas saņemšanas nav izteikusi iebildumus, veikt apropriācijas izmaiņas.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Ukrainas civiliedzīvotāji.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Pilsētu un novadu pašvaldības.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Pilsētu un novadu pašvaldībām tiks kompensēti izdevumi, kas radušies sakarā ar Ukrainas civiliedzīvotājiem sniegto atbalstu.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4 617 897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4 617 897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-4 617 897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-4 617 897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4 617 897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tbl>
            <w:tblPr>
              <w:tblStyle w:val="DefaultTable"/>
              <w:bidiVisual w:val="0"/>
              <w:tblW w:w="825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939"/>
              <w:gridCol w:w="1669"/>
              <w:gridCol w:w="1612"/>
              <w:gridCol w:w="1428"/>
              <w:tblGridChange w:id="0">
                <w:tblGrid>
                  <w:gridCol w:w="2939"/>
                  <w:gridCol w:w="1669"/>
                  <w:gridCol w:w="1612"/>
                  <w:gridCol w:w="142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Pasākumi atbilstoši jomām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MK 03.05.2022. rīkojumu Nr. 307 "Par finanšu līdzekļu piešķiršanu no valsts budžeta programmas "Līdzekļi neparedzētiem gadījumiem"" pašvaldībām pārskaitīts 2022. gada februāris - novembris, </w:t>
                  </w:r>
                  <w:r w:rsidR="00000000" w:rsidRPr="00000000" w:rsidDel="00000000">
                    <w:rPr>
                      <w:sz w:val="24"/>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Plānotie izdevumi par 2022. gada decembri (valsts budžeta programmas 17.00.00 “Finansējums Ukrainas civiliedzīvotāju atbalsta likumā noteikto pasākumu īstenošanai”),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Kopā par atbalstu Ukrainas civiliedzīvotājiem no 2022. gada februāra līdz decembrim, </w:t>
                  </w:r>
                  <w:r w:rsidR="00000000" w:rsidRPr="00000000" w:rsidDel="00000000">
                    <w:rPr>
                      <w:sz w:val="24"/>
                      <w:i w:val="1"/>
                      <w:rtl w:val="0"/>
                    </w:rPr>
                    <w:t xml:space="preserve">euro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Par palīdzību sociālā atbalsta jomā kopā (LM)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26 703 260,19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2 392 357,46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29 095 617,65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Par palīdzību izglītības jomā (IzM)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4 049 385,69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1 231 974,00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5 281 359,69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Par palīdzību ēdināšanas jomā (EM)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9 845 223,45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250 000,00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10 095 223,45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Par palīdzību izmitināšanas jomā (EM)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12 763 670,29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690 000,00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13 453 670,29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Par izlietoto finansējumu valsts pārvaldes pakalpojumu pieteikšanas un fizisko personu reģistrācijas pasākumiem (VARAM)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52 156,10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2000,00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54 156,10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Par pašvaldību veiktajiem uzlabojumiem pašvaldību ēkās, lai nodrošinātu Ukrainas civiliedzīvotāju izmitināšanu (VARAM)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328 678,39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328 678,39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Par Rīgas sniegtā atbalsta koordinācijas punkta izveidošanu un darbības nodrošināšanu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520 699,56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51 565,38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572 264,94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54 263 073,67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4 617 896,84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58 880 970,51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Detalizēta informācija par aprēķiniem norādītajiem atbalsta pasākumiem pieejama anotācijas pielikumos.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rīkojuma projektā ietverto pasākumu īstenošanas nodrošināšanai paredzēta līdzekļu piešķiršana no valsts budžeta  programmas valsts budžeta resora “74. Gadskārtējā valsts budžeta izpildes procesā pārdalāmais finansējums” valsts budžeta programmas 17.00.00 “Finansējums Ukrainas civiliedzīvotāju atbalsta likumā noteikto pasākumu īstenošanai” atbilstoši normatīvajos aktos noteiktajai kārtībai.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Likuma 13. pantā noteiktajam, pašvaldības iesniedz ePārskatus par iepriekšējā mēneša faktiskiem izdevumiem Valsts kasē līdz mēneša desmitajam datumam, nozares ministrijas tos saskaņo piecās darbdienās un VARAM veic izmaksu reizi mēnesī,  Ministru kabinetam būs nepieciešams pieņemt lēmumu par prognozēto līdzekļu apmēru par visiem valsts atbalsta veidiem 2022. gada decembrī.</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faktiskās izmaksas tiks veiktas atbilstoši Valsts kasē iesniegtajiem ePārskatiem (izņemot par VPVKAC un pašvaldību KAC, un Rīgas atbalsta centra darbības nodrošināšanai), vienlaikus nepārsniedzot Ministru kabineta pieņemto finansējuma apjomu. Par VPVKAC un pašvaldību KAC darbu, tiks izmantota pakalpojumu vadības sistēmā www.pakalpojumucentri.lv pašvaldību sniegtā informācija. Informāciju par Rīgas atbalsta centra darbības nodrošināšanas faktiskajiem izdevumiem iesniedz Rīgas valstspilsēta.</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MK rīkojuma projektu neparedz ieviest jaunas politiskās iniciatīvas. Līdz ar to sabiedrības līdzdalība un komunikācijas aktivitātes rīkojuma projekta izstrādē netika organizētas (Ministru kabineta 2009. gada 25. augusta noteikumu Nr. 970 „Sabiedrības līdzdalības kārtība attīstības plānošanas procesā” 5.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norādāms, ka MK rīkojuma projekts un tā anotācija pēc to iekļaušanas attiecīgās Ministru kabineta sēdē izskatāmo jautājumu sarakstā būs publiski pieejams Ministru kabineta tīmekļvietnē www.mk.gov.lv sadaļās Ministru kabineta sēdes un Tiesību aktu projekti, kur ar tiem varēs iepazīties jebkurš interesents.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22-TA-3823</w:t>
    </w:r>
    <w:r>
      <w:br/>
    </w:r>
    <w:r w:rsidR="00000000" w:rsidRPr="00000000" w:rsidDel="00000000">
      <w:rPr>
        <w:rtl w:val="0"/>
      </w:rPr>
      <w:t xml:space="preserve">Izdrukāts 29.07.2026. 22.53 - 2.0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22-TA-3823</w:t>
    </w:r>
    <w:r>
      <w:br/>
    </w:r>
    <w:r w:rsidR="00000000" w:rsidRPr="00000000" w:rsidDel="00000000">
      <w:rPr>
        <w:rtl w:val="0"/>
      </w:rPr>
      <w:t xml:space="preserve">Izdrukāts 29.07.2026. 22.53 - 2.0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anotācija_(ex_ante)_22-TA-3823.docx</dc:title>
</cp:coreProperties>
</file>

<file path=docProps/custom.xml><?xml version="1.0" encoding="utf-8"?>
<Properties xmlns="http://schemas.openxmlformats.org/officeDocument/2006/custom-properties" xmlns:vt="http://schemas.openxmlformats.org/officeDocument/2006/docPropsVTypes"/>
</file>