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"Atlikto maksājumu pakalpojuma sniedzēju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Eiropas Parlamenta un Padomes 2023. gada 18. oktobra Direktīvas (ES) 2023/2225 par patērētāju kredītlīgumiem un ar ko atceļ Direktīvu 2008/48/EK prasības (turpmāk - Direktīva 2023/2225), Ekonomikas ministrija izstrādāja likumprojektu ""Grozījumi Patērētāju tiesību aizsardzības likumā" (24-TA-3045; Nr.1064/Lp14)(turpmāk – Likumprojekts), kas Saeimā pieņemts 2.lasījumā 2026.gada 26.februārī. Pārskatot patērētāju kreditēšanas regulējumu, minētās direktīvas tvērumā ir ietverti arī atliktie maksājumi. Šie noteikumi paredz prasības atlikto maksājumu pakalpojumu sniedzēju reģistrēšanai un atlikto maksājumu pakalpojumu, ko sniedz liels uzņēmums, reģistrēšanas kārtību reģistrā, ko uztur Patērētāju tiesību aizsardzības centrs (turpmāk - PTAC).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nodrošinātu augstu patērētāju tiesību aizsardzības līmeni patērētāju kreditēšanas jomā un nodrošinātu efektīvu atlikto maksājumu pakalpojumu sniedzēju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spēkā stāšanās datums.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atliktie maksājumi, kas, tostarp, ir jauni digitāli finanšu rīki, kuri ļauj patērētājiem veikt pirkumus un atmaksāt tos laika gaitā, nebija iekļauti patērētāju kreditēšanas regulējuma tvērumā. Vienlaikus šādi pirkumi bieži vien ir saistīti ar liela apmēra kredītu ar samērā ilgu atmaksas termiņu, tādēļ uz tiem no 2026.gada 20.novembra būs attiecināmas patērētāju kreditēšanas regulējuma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lielajiem uzņēmumiem, kuri piešķir kredītu atlikta maksājuma veidā savu preču un pakalpojumu iegādei, tiek attiecinātas atzīšanas un reģistrācijas prasības un tiem būs jāreģistrējas. No šīs prasības tiek atbrīvoti preču piegādātāji vai pakalpojumu sniedzēji, kuri uzskatāmi par mikrouzņēmumiem, mazajiem un vidējiem uzņēmumiem, kā definēts Komisijas 2003. gada 6. maija Ieteikumā 2003/361/EK (C(2003) 1422) par mikrouzņēmumu, mazo un vidējo uzņēmumu definīciju (turpmāk – Komisijas Ieteikums 2003/361/EK) un kuri rīkojas kā kredīta palīgstarpnieki, vai kuri piešķir kredītu atlikta maksājuma veidā sevis piedāvāto preču un pakalpojumu iegādei, ja kredīts ir piešķirts bez procentiem un citām maksām, un ja netiek iesaistīti citi kredīta devēji. Šo atbrīvošanu nepiemēro lieliem uzņēmumiem. Šobrīd identificēts, ka uzņēmumi, uz ko varētu attiekties prasība reģistrēties, ir telekomunikāciju pakalpojumu sniedzēji (piemēram, LMT, BITE, TELE2). Šie uzņēmumi piedāvā atlikta maksājuma veidā iegādāties gan telefonus, datorus u.c. preces. Šādi kredītlīgumi tika ietverti Direktīvas 2023/2225 tvērumā ar mērķi nodrošināt lielāku pārredzamību un labāku patērētāju tiesību aizsardzību, kā rezultātā palielināsies patērētāju uzticēšanās, ņemot vērā varbūtēju kaitīgu ietekmi, ko patērētājiem rada to augstās izmaksas vai augstā maksa nokavētu maksājumu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Patērētāju tiesību aizsardzības likumu ar 8.</w:t>
      </w:r>
      <w:r w:rsidR="00000000" w:rsidRPr="00000000" w:rsidDel="00000000">
        <w:rPr>
          <w:vertAlign w:val="superscript"/>
          <w:rtl w:val="0"/>
        </w:rPr>
        <w:t xml:space="preserve">6</w:t>
      </w:r>
      <w:r w:rsidR="00000000" w:rsidRPr="00000000" w:rsidDel="00000000">
        <w:rPr>
          <w:rtl w:val="0"/>
        </w:rPr>
        <w:t xml:space="preserve"> pantu, saskaņā ar ko atlikto maksājumu pakalpojuma sniedzējiem ir jāreģistrējas reģistrā, ko uztur PTAC. Šā panta trešā daļa paredz deleģējumu Ministru kabinetam noteikt kārtību, kādā reģistrē atlikto maksājumu pakalpojuma sniedzējus.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atlikto maksājumu pakalpojumu sniedzēji, kas ir lieli uzņēmumi, no 2026.gada 20.novembra varētu sniegt patērētājiem atlikto maksājumu pakalpojumus, nepieciešams izstrādāt prasības atlikto maksājumu pakalpojumu sniedzējiem un reģistrēšanas kārtību reģistrā, ko uzturēs PTAC.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Saeimā tiek izskatīts Likumprojekts, kas nosaka atlikto maksājumu pakalpojuma sniedzēja termina skaidrojumu un prasību reģistrēties atlikto maksājumu pakalpojuma sniedzējiem, kas ir liels uzņēmums.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37.pants nosaka, ka atlikto maksājumu pakalpojumu sniedzējiem ir jāpiemēro pienācīga atzīšanas procedūra. Vienlaikus, Direktīva 2023/2225 nenosaka veidu, kā atzīšanas procedūra jāīsteno - tā ir dalībvalsts izvēle. Šobrīd kreditēšanas pakalpojumu patērētājam drīkst sniegt kapitālsabiedrība, kura saņēmusi speciālu atļauju (licenci) patērētāja kreditēšanas pakalpojuma sniegšanai. Vienlaikus, izvērtējot atlikto maksājumu pakalpojuma būtību - ražotājs, pārdevējs vai pakalpojuma sniedzējs patērētājam dod laiku norēķināties par viņa preci vai pakalpojumu un saskaņā ar kuru kredīts tiek piešķirts bez cita kredīta devēja piesaistīšanas, nemaksājot procentu likmi un citus papildu maksājumus, tā būtiski atšķiras no klasiskas patērētāju kreditēšanas, kurā patērētājam tiek piešķirti finanšu līdzekļi, par kuriem tiek maksāti procenti, līdz ar to tika pieņemts lēmums atlikto maksājumu sniedzējiem piemērot atšķirīgu atzīšanas procedūru - reģistrāciju. Papildus būtiski norādīt, ka attiecīgos pakalpojumus atlikto maksājumu pakalpojumu sniedzēji lielākoties sniedz ierobežotā apjomā vai kā papildinājums pamatdarbībai.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izstrādātu prasības atlikto maksājumu pakalpojumu sniedzējiem un detalizētu kārtību atlikto maksājumu pakalpojuma sniedzēju reģistrācijai, reģistrācijas apturēšanai un izslēgšanai no reģistra likuma 8.</w:t>
      </w:r>
      <w:r w:rsidR="00000000" w:rsidRPr="00000000" w:rsidDel="00000000">
        <w:rPr>
          <w:vertAlign w:val="superscript"/>
          <w:rtl w:val="0"/>
        </w:rPr>
        <w:t xml:space="preserve">6</w:t>
      </w:r>
      <w:r w:rsidR="00000000" w:rsidRPr="00000000" w:rsidDel="00000000">
        <w:rPr>
          <w:rtl w:val="0"/>
        </w:rPr>
        <w:t xml:space="preserve"> panta trešajā daļā paredzēts deleģējums Ministru kabinetam izdot attiecīgus Ministru kabineta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Likumprojektā paredzētajiem grozījumiem Patērētāju tiesību aizsardzības likumā atlikto maksājumu pakalpojums ir kredīts par preču vai pakalpojumu iegādi atlikta maksājuma, aizdevuma vai citas tamlīdzīgas finansiālas vienošanās veidā, ko piešķir ražotājs, pārdevējs vai pakalpojuma sniedzējs, lai patērētājs norēķinātos par viņa preču, pakalpojumu, digitālā satura vai digitālo pakalpojumu iegādi, un saskaņā ar kuru kredīts tiek piešķirts bez cita kredīta devēja piesaistīšanas, nemaksājot procentu likmi un citus papildu maksājumus, izņemot ierobežotas maksas par maksājumu kavējumu.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pārņemtu Direktīvas 2023/2225 prasības attiecībā uz atlikto maksājumu pakalpojumu atzīšanas prasībām, izstrādāts Ministru kabineta noteikumu "Atlikto maksājumu pakalpojuma sniedzēju reģistrācijas noteikumi" projekts (turpmāk - Noteikumu projekts), kas paredz noteikt kārtību, kādā atlikto maksājumu pakalpojuma sniedzēji tiek reģistrēti atlikto maksājumu pakalpojuma sniedzēju reģistrā, izslēgti no reģistra un reģistrācija pārtraukta uz laiku, reģistrā iekļaujamo ziņu apjomu un to aktualizēšanas kārtību, reģistrācijas valsts nodevas un ikgadējās uzraudzības valsts nodevas apmēru un tās samaksas kārtību, kā arī prasības atlikto maksājumu pakalpojuma sniedzējiem un atlikto maksājumu pakalpojuma sniedzēju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atlikto maksājumu pakalpojumu sniedzēju reģistrāciju reģistrā, izslēgšanu no reģistra un reģistrā iekļautās informācijas aktualizēšanu veic PTAC, kam ir tiesības arī sniegt norādījumus atlikto maksājumu pakalpojumu sniedzējiem par darbībām, kas jāveic, lai nodrošinātu darbības atbilstību normatīvo aktu prasībām. Reģistrs būs publiski pieejams un tiks publicēts Patērētāju tiesību aizsardzības centra mājaslapā.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nozares uzraudzību un kontroli, atlikto maksājumu pakalpojumu sniedzējiem, kas ir lieli uzņēmumi, būs nepieciešams reģistrēties PTAC. Ja atlikto maksājumu pakalpojumu sniedzēji neizpildīs kādu no obligātajiem prasībām, kas atļauj sniegt šāda veida patērētāju kreditēšanas pakalpojumus, tad reģistrācija var tikt pārtraukta vai atlikto maksājumu pakalpojuma sniedzējs var tikt izslēgts no reģistra. Līdz šim atliktie maksājumi netika uzskatīti par patērētāju kreditēšanu, līdz ar to ir būtiski, lai uzņēmumi, kas plāno sniegt šādus pakalpojumus, savā darbībā un iekšējās procedūrās ieviestu un ievērotu visas normatīvo aktu prasības attiecībā uz patērētāju kreditēšanu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Reģistrējot un uzraugot atlikto maksājumu pakalpojumu sniedzējus, PTAC veic kontroles funkciju – pārbaudot, vai atlikto maksājumu pakalpojums sniedzējs atbilst izvirzītajām prasībām un vai tas savā darbībā un iekšējās procedūrās ir ieviesis un ievēro visas normatīvo aktu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veiks regulāru nozares uzraudzību attiecībā uz patērētāju tiesību ievērošanu, lai novērstu normatīvo aktu neievērošanas gadījumus, tāpēc reģistrācijas maksa jeb valsts nodeva tiek noteikta gan par pirmreizējo reģistrāciju, gan katru gadu par uzraudzības veikšanu. Atliktie maksājumi bieži vien ir saistīti ar liela apmēra kredītu ar samērā ilgu atmaksas termiņu, tādēļ uz tiem arī tiks attiecinātas patērētāju kreditēšanas regulējuma prasības. Tāpat viņiem jāpiemēro pienācīga atzīšanas procedūra (iekļaušana reģistrā) un uzraudzības pasākumus, ko īsteno PTAC. Reģistrācijas valsts nodevas un ikgadējās uzraudzības valsts nodevas mērķis ir kontroles un barjeras funkcija. Lieli uzņēmumi,  ņemot vērā to finansiālās spējas un spēju mudināt patērētājus uz impulsīvu iepirkšanos un, iespējams, pārmērīgu patēriņu, kā arī varētu atliktus maksājumus piedāvāt ļoti plašā veidā, nenodrošinot patērētāju aizsardzību, un vājināt godīgu konkurenci ar citiem preču piegādātājiem vai pakalpojumu sniedzējiem. Ņemot vērā, ka šis kredīts tiek izsniegts bez procentiem un tā nav komersanta pamatdarbība, atlikto maksājumu pakalpojumu sniedzējiem netiek piemērota licencēšanas kārtība, bet tiek veidota atsevišķa, atvieglota kārtība – reģistrācija. Arī valsts nodevas apmērs par atlikto maksājumu pakalpojuma sniedzēja reģistrāciju ir noteikts 50 000 </w:t>
      </w:r>
      <w:r w:rsidR="00000000" w:rsidRPr="00000000" w:rsidDel="00000000">
        <w:rPr>
          <w:i w:val="1"/>
          <w:rtl w:val="0"/>
        </w:rPr>
        <w:t xml:space="preserve">euro</w:t>
      </w:r>
      <w:r w:rsidR="00000000" w:rsidRPr="00000000" w:rsidDel="00000000">
        <w:rPr>
          <w:rtl w:val="0"/>
        </w:rPr>
        <w:t xml:space="preserve"> apmērā, savukārt valsts nodevas apmērs par atlikto maksājumu pakalpojuma sniedzēja ikgadējo uzraudzību – 10 000 </w:t>
      </w:r>
      <w:r w:rsidR="00000000" w:rsidRPr="00000000" w:rsidDel="00000000">
        <w:rPr>
          <w:i w:val="1"/>
          <w:rtl w:val="0"/>
        </w:rPr>
        <w:t xml:space="preserve">euro</w:t>
      </w:r>
      <w:r w:rsidR="00000000" w:rsidRPr="00000000" w:rsidDel="00000000">
        <w:rPr>
          <w:rtl w:val="0"/>
        </w:rPr>
        <w:t xml:space="preserve"> (nevis 250 000 un 55 000 </w:t>
      </w:r>
      <w:r w:rsidR="00000000" w:rsidRPr="00000000" w:rsidDel="00000000">
        <w:rPr>
          <w:i w:val="1"/>
          <w:rtl w:val="0"/>
        </w:rPr>
        <w:t xml:space="preserve">euro</w:t>
      </w:r>
      <w:r w:rsidR="00000000" w:rsidRPr="00000000" w:rsidDel="00000000">
        <w:rPr>
          <w:rtl w:val="0"/>
        </w:rPr>
        <w:t xml:space="preserve"> kā tas ir licencētiem kredīta devējiem).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nodaļa paredz noteikt prasības, kādām jāatbilst atlikto maksājumu pakalpojumu sniedzējam, lai to varētu iekļaut reģistrā, piemēram, atbilstību Patērētāju tiesību aizsardzības likumā noteiktajām minimālajām zināšanu un kompetences prasībām, atbilstību datu apstrādes prasībām, atalgojuma sistēmas atbilstība, atbilstību labas reputācijas u.c. prasībām. Atlikto maksājumu pakalpojumu sniedzēju nevar iekļaut reģistrā, ja atlikto maksājumu pakalpojumu sniedzējs pēdējo triju gadu laikā ir bijis izslēgts no reģistra par būtiskiem vai sistemātiskiem pārkāpumiem patērētāju tiesību aizsardzības jomā. Par būtiskiem uzskatāmi tādi pārkāpumi, kas ir ietekmējuši plašu patērētāju loku vai radījušas ievērojamu, kaitējumu patērētāju ekonomiskajām interesēm. Ar sistemātiskiem pārkāpumiem saprotam pārkāpumi, kas ietekmējuši patērētāju ekonomiskās intereses garākā laika posmā vai veikti atkārtoti par to pašu.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Iekšlietu digitālais centrs saskaņā sniegs valsts informācijas sistēmā esošās ziņas (par personām, kurām normatīvajos aktos noteiktajā kārtībā atņemtas tiesības ieņemt noteiktus amatus (attiecīgi - aizliegums ieņemt padomes vai valdes locekļa amatu vai tā sodāmība ir dzēsta) un kurām sodāmība ir dzēsta un par personām, kuras notiesātas par Krimināllikuma XVIII vai XIX nodaļā, 272., 274., 275. vai 280.pantā paredzēto noziedzīgo nodarījumu izdarīšanu un kurām sodāmība nav dzēsta).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III. nodaļa nosaka atlikto maksājumu pakalpojuma sniedzēju reģistrācijas kārtību – procedūru, kādā tiek iesniegti un izskatīti iesniegumi par reģistrāciju, tai nepieciešamie dokumenti, to izskatīšanas un lēmumu pieņemšanas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citiem dokumentiem, iesniegumam jāpievieno informācija, kas atlikto maksājumu pakalpojuma sniedzējam ir pienākums nodrošināt patērētājam. Šīs prasības izriet no Patērētāju tiesību aizsardzības likuma un precīzs sniedzamās informācijas apmērs ir noteikts Ministru kabineta 2016. gada 25. oktobra noteikumos Nr. 691 "Noteikumi par patērētāja kreditēšanu". Noteikumi paredz informācijas apjomu, kas patērētājam ir jāsniedz pirms līguma noslēgšanas, kā arī informācija, kas jāietver līgumā. Pārņemot Direktīvu 2023/2225, noteikumu projekts "Grozījumi Ministru kabineta 2016. gada 25. oktobra noteikumos Nr. 691 "Noteikumi par patērētāja kreditēšanu" (25-TA-238), papildināts ar jaunu informācijas veidu, kas jāsniedz patērētājam pirms līguma noslēgšanas - vispārīga informācija. Lai patērētājiem būtu iespēja pieņemt lēmumu, pārzinot visu kredītproduktu piedāvājumu klāstu, vispārīgai informācijai ir svarīga loma patērētāja izglītošanā attiecībā uz pieejamo produktu un pakalpojumu plašo klāstu un to galvenajām iezīmēm. Patērētājiem tiks nodrošināta iespēja jebkurā laikā piekļūt vispārīgai informācijai par pieejamajiem kredītproduktiem.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vispārīgās informācijas, pirms līguma noslēgšanas kredīta devējam ir pienākums sniegt patērētājiem individualizētu informāciju. Patērētājiem lēmums jāpieņem, pilnībā pārzinot faktus, tāpēc viņiem laikus  jāsaņem pienācīga informācija, kas sniedzama pirms līguma noslēgšanas, lai to rūpīgi un nesteidzoties izskatītu sev ērtā laikā, tostarp informāciju par kredīta nosacījumiem un izmaksām un patērētāja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11.punkts paredz gadījumus, kad reģistra iestāde ir tiesīga pieņemt lēmumu par atteikumu reģistrēt atlikto maksājumu pakalpojuma sniedzēju, piemēram, ja pēdējo divu gadu laikā tas ir izdarījis būtisku administratīvo pārkāpumu tirdzniecības, pakalpojumu sniegšanas, finanšu, patērētāju tiesību vai fizisko personu datu aizsardzības jomā. Šo informāciju PTAC iegūs no Administratīvo pārkāpumu procesa atbalsta sistēmas un attiecīgo iestāžu mājaslapām (Latvijas Banka, Valsts ieņēmumu dienests, Datu valsts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atlikto maksājumu pakalpojuma sniedzēju iekļaušanu vai atteikumu iekļaut reģistrā tiek pieņemts un paziņots adresātam Administratīvā procesa likumā un Paziņošanas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IV. nodaļa nosaka reģistrā iekļaujamās ziņas par atlikto maksājumu pakalpojuma sniedzēju. Regulējuma mērķis ir nodrošināt, ka patērētājiem ir iespēja noskaidrot, vai attiecīgais atlikto maksājumu pakalpojuma sniedzēju atbilst normatīvajos aktos izvirzītajām prasībām, kā arī vai attiecīgais atlikto maksājumu pakalpojuma sniedzēju ir tiesīgs nodarboties ar nomaksas pakalpojumu 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 nodaļa paredz noteikt nodevu apmēru un maksāšanas kārtību. Liumprojekts paredz ieviest reģistrācijas un ikgadējo uzraudzības valsts nodevu atlikto maksājumu pakalpojuma sniedzējiem. Plānotais reģistrācijas valsts nodevas apmērs ir 50 000 </w:t>
      </w:r>
      <w:r w:rsidR="00000000" w:rsidRPr="00000000" w:rsidDel="00000000">
        <w:rPr>
          <w:i w:val="1"/>
          <w:rtl w:val="0"/>
        </w:rPr>
        <w:t xml:space="preserve">euro</w:t>
      </w:r>
      <w:r w:rsidR="00000000" w:rsidRPr="00000000" w:rsidDel="00000000">
        <w:rPr>
          <w:rtl w:val="0"/>
        </w:rPr>
        <w:t xml:space="preserve">. Ikgadējās uzraudzības valsts nodevas apmērs plānots 10 000 </w:t>
      </w:r>
      <w:r w:rsidR="00000000" w:rsidRPr="00000000" w:rsidDel="00000000">
        <w:rPr>
          <w:i w:val="1"/>
          <w:rtl w:val="0"/>
        </w:rPr>
        <w:t xml:space="preserve">euro</w:t>
      </w:r>
      <w:r w:rsidR="00000000" w:rsidRPr="00000000" w:rsidDel="00000000">
        <w:rPr>
          <w:rtl w:val="0"/>
        </w:rPr>
        <w:t xml:space="preserve"> apmērā. Ieņēmumi no valsts nodevas plānoti pieņemot, ka reģistrācijai pieteiksies trīs atlikto maksājumu pakalpojuma sniedzēji, attiecīgi veidojot ieņēmumus valsts  budžeta 150 000 </w:t>
      </w:r>
      <w:r w:rsidR="00000000" w:rsidRPr="00000000" w:rsidDel="00000000">
        <w:rPr>
          <w:i w:val="1"/>
          <w:rtl w:val="0"/>
        </w:rPr>
        <w:t xml:space="preserve">euro</w:t>
      </w:r>
      <w:r w:rsidR="00000000" w:rsidRPr="00000000" w:rsidDel="00000000">
        <w:rPr>
          <w:rtl w:val="0"/>
        </w:rPr>
        <w:t xml:space="preserve"> apmērā. Ieņēmumi no ikgadējās valsts nodevas par uzraudzību plānoti 30 000 </w:t>
      </w:r>
      <w:r w:rsidR="00000000" w:rsidRPr="00000000" w:rsidDel="00000000">
        <w:rPr>
          <w:i w:val="1"/>
          <w:rtl w:val="0"/>
        </w:rPr>
        <w:t xml:space="preserve">euro</w:t>
      </w:r>
      <w:r w:rsidR="00000000" w:rsidRPr="00000000" w:rsidDel="00000000">
        <w:rPr>
          <w:rtl w:val="0"/>
        </w:rPr>
        <w:t xml:space="preserve"> apmērā,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reģistrācija tiek atteikta vai vai līdz reģistra iestādes lēmuma pieņemšanas brīdim kapitālsabiedrība atsauc reģistrācijas iesniegumu, Valsts ieņēmumu dienests, pamatojoties uz reģistra iestādes lēmumu par reģistrācijas atteikumu vai sniegto informāciju par iesnieguma atsaukšanu, atmaksā kapitālsabiedrībai samaksāto valsts nodevu 70 procentu apmērā saskaņā ar likumā "Par nodokļiem un nodevām" noteikto kārtību. Šādā gadījumā atlikto maksājumu pakalpojuma sniedzējam, atbilstoši likums "Par nodokļiem un nodevām" 28.</w:t>
      </w:r>
      <w:r w:rsidR="00000000" w:rsidRPr="00000000" w:rsidDel="00000000">
        <w:rPr>
          <w:vertAlign w:val="superscript"/>
          <w:rtl w:val="0"/>
        </w:rPr>
        <w:t xml:space="preserve">2</w:t>
      </w:r>
      <w:r w:rsidR="00000000" w:rsidRPr="00000000" w:rsidDel="00000000">
        <w:rPr>
          <w:rtl w:val="0"/>
        </w:rPr>
        <w:t xml:space="preserve"> panta pirmajai daļai, jāvēršas ar iesniegumu Valsts ieņēmumu dienestā (turpmāk - VID).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atlikto maksājumu pakalpojuma sniedzējs tiek izslēgts no reģistra vai reģistrāciju pārtrauc uz laiku, tā samaksāto valsts nodevu par atlikto maksājumu pakalpojuma sniedzēja reģistrāciju vai par atlikto maksājumu pakalpojuma sniedzēja ikgadējo uzraudzību neatmaksā. Šobrīd likuma "Par nodokļiem un nodevām" regulējums satur pietiekamu regulējumu par valsts nodevas neatmaksāšanas gadījumiem (likuma "Par nodokļiem un nodevām" 28.</w:t>
      </w:r>
      <w:r w:rsidR="00000000" w:rsidRPr="00000000" w:rsidDel="00000000">
        <w:rPr>
          <w:vertAlign w:val="superscript"/>
          <w:rtl w:val="0"/>
        </w:rPr>
        <w:t xml:space="preserve">2</w:t>
      </w:r>
      <w:r w:rsidR="00000000" w:rsidRPr="00000000" w:rsidDel="00000000">
        <w:rPr>
          <w:rtl w:val="0"/>
        </w:rPr>
        <w:t xml:space="preserve"> pants noteic pārmaksātās vai nepareizi iemaksātās valsts nodevas summas atmaksas kārtību. Tādējādi secināms, ka likumdevējs ir izlēmis atlīdzināt tikai tādas valsts nodevas, kas ir pārmaksātas vai iemaksātas nepareizi, bet valsts nodevas citos gadījumos likumdevējs ir izlēmis neatmaksāt, t.sk., gadījumos, kad pieņemts nelabvēlīgs gala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šis projekts ir daļa no Direktīvas 2023/2225 prasību pārņemšanai izstrādātajiem tiesību aktu projektiem, un Direktīva 2023/2225 paredz arī pienākumu Latvijai nodrošināt kvalificētas konsultācijas parādu jautājumos, kas būtu pieejamas patērētājiem, budžeta ienākumus, kas gūti no valsts nodevas par atlikto maksājumu pakalpojumu sniedzēju reģistrāciju un ikgadējo uzraudzību, paredzēts novirzīt kā dotāciju PTAC budžetam. Likumprojekts paredz papildināt Patērētāju tiesību aizsardzības likumu ar 8.panta 4.</w:t>
      </w:r>
      <w:r w:rsidR="00000000" w:rsidRPr="00000000" w:rsidDel="00000000">
        <w:rPr>
          <w:vertAlign w:val="superscript"/>
          <w:rtl w:val="0"/>
        </w:rPr>
        <w:t xml:space="preserve">14</w:t>
      </w:r>
      <w:r w:rsidR="00000000" w:rsidRPr="00000000" w:rsidDel="00000000">
        <w:rPr>
          <w:rtl w:val="0"/>
        </w:rPr>
        <w:t xml:space="preserve"> daļu, saskaņā ar ko paredz, ka Ministru kabinets nosaka institūciju, kura valsts vārdā nodrošina konsultāciju pakalpojumus parādu jautājumos. Direktīvas 2023/2225 pārņemšanai izveidotajā darba grupā šī pakalpojuma sniegšanai potenciāli tika iezīmēta Latvijas patērētāju interešu aizstāvības asociācija, ņemot vērā, ka tā ir lielākā patērētāju organizācija Latvijā, tai ir pieredze konsultāciju un palīdzības sniegšanā patērētājiem, reģionāls pārklājums un tādā veidā tiktu stiprinātas patērētāju organizācijas. Vienlaikus, ņemot vērā, ka deleģētajai funkcijai nav pieejama stabila finanšu plūsma, šobrīd plānots, ka PTAC kā nebanku kredīta devēju uzraugs, kas nodrošina arī patērētāju tiesību aizsardzību visā finanšu pakalpojumu jomā, īstenos šo funkciju, bet ar līdzdarbības līgumiem tās izpildei piesaistīs patērētāju asociācijas. Minētais finansējums kā dotācija PTAC budžetam kas, atbilstoši līdzdarbības līguma noteikumiem, tiks nodota attiecīgajai asociācijai, kam tiks uzticēta konsultāciju parādu jautājumos, nodrošināšana.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VI. nodaļa nosaka gadījumus, kad reģistrācija tiek pārtraukta uz laiku. Noteikumu projekts paredz PTAC tiesības pārtraukt reģistrāciju uz laiku līdz sešiem mēnešiem par pārkāpumiem, kurus kapitālsabiedrība var novērst. Ja kapitālsabiedrība novērsusi PTAC lēmumā par reģistrācijas pārtraukšanu konstatētos pārkāpumus, PTAC pieņem lēmumu par reģistrācijas atjaunošanu 10 darbdienu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 nodaļa paredz gadījumus, kuros atlikto maksājumu pakalpojuma sniedzējs var tikt izslēgts no reģistra. Atlikto maksājumu pakalpojuma sniedzēju var izslēgt no reģistra, pēc paša atlikto maksājumu pakalpojuma sniedzēja iniciatīvas, iesniedzot attiecīgu lūgumu reģistra iestādei, kā arī pēc reģistra iestādes iniciatīvas, ja ir konstatētas neatbilstības normatīvo aktu prasībām atlikto maksājumu pakalpojuma sniedzēja darbībā. Atlikto maksājumu pakalpojuma sniedzēju var izslēgt no reģistra arī par būtiskiem vai sistemātiskiem patērētāju tiesību aizsardzību vai fizisko personu datu aizsardzību regulējošo normatīvo aktu pārkāpumiem. Par būtiskiem uzskatāmi tādi pārkāpumi, kas ir ietekmējuši plašu patērētāju loku un radījušas ievērojamu kaitējumu patērētāju ekonomiskajām interesēm vai būtiski skartas tiesības uz personas datu neaizskaramību.  Ar sistemātiskiem pārkāpumiem saprotam pārkāpumi, kas ietekmējuši patērētāju ekonomiskās intereses garākā laika posmā vai veikti atkārtoti par to pašu.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sniedzējs tiek izslēgts no reģistra ar reģistra iestādes lēmumu. Lēmums par atlikto maksājumu pakalpojuma sniedzēja izslēgšanu no reģistra tiek pieņemts un paziņots adresātam Administratīvā procesa likumā un Paziņošanas likumā noteiktajā kārtībā. Saskaņā ar Administratīvā procesa likuma 185.panta ceturtās daļas 10.punktu reģistra iestādes lēmuma pārsūdzēšana neaptur tā izpildi, ņemot vērā, ka atlikto maksājumu pakalpojuma sniedzēja izslēgšanas no reģistra var kaitēt atlikto maksājumu pakalpojuma saņēmēju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PTAC, pieņemot lēmumu par Noteikumu VI. vai VII. nodaļas piemērošanu pārkāpumu gadījumā, ņem vērā pārkāpuma raksturu un būtību, kā arī ievēro Administratīvā procesa likumā ietvertos samērīguma un lietderības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6.7. apakšpunktā minēts, ka atlikto maksājumu pakalpojuma sniedzēju reģistrē, ja tam uz reģistrācijas dienu VID datubāzē nav informācijas par VID administrēto nodokļu (nodevu) parādiem. Atbilstoši 31.punktam, neatbilstība 6.punktā ietvertajām prasībām, ir pamats atlikto maksājumu pakalpojuma sniedzēja izslēgšanai no reģistra. Tomēr tas nebūtu samērīgi. Noteikumu projekts paredz pakāpenisku un uzņēmējdarbību mazāk ierobežojošu pieeju pārkāpumu novēršanai - pirms atlikto maksājumu pakalpojuma sniedzēja izslēgšanas no reģistra, PTAC ir tiesības apturēt tā reģistrāciju un noteikt termiņu pārkāpumu novēršanai. Izslēgšana no reģistra tiek piemērota tikai tad, ja komersants noteiktajā termiņā pārkāpumus nenovērš. Tādējādi tiek nodrošināts līdzsvars starp patērētāju interešu aizsardzību un komersanta tiesībām veikt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VIII.nodaļa nosaka pienākumu atlikto maksājumu pakalpojuma sniedzējam divreiz gadā sniegt reģistra iestādei informāciju par noslēgtajiem kreditēšanas līgumiem un kredītportfeļa summu, kā arī citu informāciju, kura nepieciešama reģistra iestādei, lai veiktu pilnvērtīgu analīzi par atlikto maksājumu pakalpojumu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Likumprojektā paredzēto Patērētāju tiesību aizsardzības likuma pārejas noteikumu 33.punktu Noteikumu projektam ir jāstājas spēkā  vienlaikus ar attiecīgiem grozījumiem Patērētāju tiesību aizsardzības likumā - 2026.gada 20.novembrī. Tad arī stājas spēkā prasība atlikto maksājumu pakalpojumu sniedzējiem, kuri ir lieli uzņēmumi, reģistrēties reģistrā, saskaņā ar Patērētāju tiesību aizsardzības likuma 8.</w:t>
      </w:r>
      <w:r w:rsidR="00000000" w:rsidRPr="00000000" w:rsidDel="00000000">
        <w:rPr>
          <w:vertAlign w:val="superscript"/>
          <w:rtl w:val="0"/>
        </w:rPr>
        <w:t xml:space="preserve">6</w:t>
      </w:r>
      <w:r w:rsidR="00000000" w:rsidRPr="00000000" w:rsidDel="00000000">
        <w:rPr>
          <w:rtl w:val="0"/>
        </w:rPr>
        <w:t xml:space="preserve"> panta pirmo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 veicinās patērētāju tiesību aizsardzību Latvijā, un PTAC kā tirgus uzraudzības iestādei tiek radīti apstākļi efektīvākai tirgus uzraudzības veikšanai.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pakalpojumu sniedzēji, kas ir lieli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atlikto maksājumu pakalpojuma sniedzēju reģistrācijas kārtību, reģistrā iekļaujamo informāciju un tās aktualizēšanas kārtību, kā arī prasības reģistrācijai, uzraudzībai un darbības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Atlikto maksājumu pakalpojuma sniedzējiem, uz kuriem attiecas Patērētāju tiesību aizsardzības likumā noteiktās prasības, būs jāiesniedz Patērētāju tiesību aizsardzības centram reģistrācijai nepieciešamā informācija un dokumenti, jāinformē par izmaiņām reģistrā iekļautajā informācijā, kā arī regulāri jāiesniedz uzraudzībai nepieciešamā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slogs, kas saistīts ar reģistrācijas iesnieguma sagatavošanu un iesniegšanu, informācijas aktualizēšanu un regulārā tirgus pārskata iesniegšanu, ir monetāri novērtēts likumprojekta "Grozījumi Patērētāju tiesību aizsardzības likumā" (24-TA-3045) anotācijā un šajā anotācijā netiek atkārtoti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šajā noteikumu projektā ir noteikts pienākums reizi gadā iesniegt informāciju par ārvalstnieku – kapitālsabiedrības padomes vai valdes locekļa, prokūrista vai atbildīgās personas – kriminālo un administratīvo sodāmību, par kuru administratīvā sloga monetārais novērtējums ir veikts anotācijas 2.3. apakšpunktā.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atlikto maksājumu pakalpojumu sniedzēji, kas ir lieli 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24,10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2025.gads, Informācijas un komunikācijas pakalpojumi, darbaspēka izmaksas(CSP)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Patērētais laiks, kas nepieciešams, lai, atbilstoši noteikumu 35.punktā noteiktajam, iesniegtu informāciju par ārvalstnieku – kapitālsabiedrības padomes vai valdes locekļa, prokūrista vai atbildīgās personas – kriminālo un administratīvo sodāmību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Aprēkins uz vienu kredīta devēju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Reizes gadā (atbilstoši noteikumiem - līdz martam)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Ar Likumprojekta 8.6 pantā ietverto pienākumu uz atlikto maksājumu pakalpojumu sniedzējiem, kas ir lieli uzņēmumi, tiek paredzēts attiecināt reģistrēšanas prasības. Aprēķins veikt par noteikumu 35.punktā noteikto pienākumu iesniegt informāciju par sodāmību.
Patērētais laiks aprēķināts, par pamatu ņemot Latvijā noteikto kārtību soda izziņas saņemšanai. Aprēķinātais laiks - 1 stunda veidojas no iesnieguma formas atrašanas un aizpildīšanas portālā Latvija.lv (aptuveni 30 min) un pēc attiecīgās izziņas saņemšanas papildus laiks - brīvas formas iesnieguma sagatavošana un iesniegšana PTAC (aptuveni 30 min).
Šobrīd identificēts, ka uzņēmumi, uz ko varētu attiekties prasība reģistrēties, ir telekomunikāciju pakalpojumu sniedzēji (piemēram, BITE, TELE2, TET). Šie uzņēmumi piedāvā atlikta maksājuma veidā iegādāties gan telefonus, datorus u.c. preces. Precīzs skaits uzņēmumu, kas varētu reģistrēties kā atlikto maksājumu pakalpojumu sniedzēji nav zināms, jo daudzi uzņēmumi paši nepiedāvā preces/pakalpojumus uz nomaksu, bet piesaista trešās personas. Šī iemesla dēļ aprēķins tiek veikts uz vienu subjektu.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24,10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valsts pamatbudžetā no atlikto maksājumu pakalpojumu sniedzēju veiktajām iemaksām valsts budžetā 2027., 2028, 2029.gadā ir plānoti no atlikto maksājumu pakalpojumu sniedzējiem noteiktās vienreizējās valsts nodevas par reģistrāciju un ikgadējās valsts nodevas par atlikto maksājumu pakalpojumu sniedzēju darbības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valsts budžeta ieņēmumi pa gadiem (pieņemot, ka reģistrēsies 3 atlikto maksājumu pakalpojumu sniedzēji): 2027.gadā - 150 000 </w:t>
            </w:r>
            <w:r w:rsidR="00000000" w:rsidRPr="00000000" w:rsidDel="00000000">
              <w:rPr>
                <w:sz w:val="24"/>
                <w:i w:val="1"/>
                <w:rtl w:val="0"/>
              </w:rPr>
              <w:t xml:space="preserve">euro</w:t>
            </w:r>
            <w:r w:rsidR="00000000" w:rsidRPr="00000000" w:rsidDel="00000000">
              <w:rPr>
                <w:sz w:val="24"/>
                <w:rtl w:val="0"/>
              </w:rPr>
              <w:t xml:space="preserve">; 2028, 2029.gadā- 30 000 </w:t>
            </w:r>
            <w:r w:rsidR="00000000" w:rsidRPr="00000000" w:rsidDel="00000000">
              <w:rPr>
                <w:sz w:val="24"/>
                <w:i w:val="1"/>
                <w:rtl w:val="0"/>
              </w:rPr>
              <w:t xml:space="preserve">euro</w:t>
            </w:r>
            <w:r w:rsidR="00000000" w:rsidRPr="00000000" w:rsidDel="00000000">
              <w:rPr>
                <w:sz w:val="24"/>
                <w:rtl w:val="0"/>
              </w:rPr>
              <w:t xml:space="preserve"> ik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Konsultācijas parādu jautājumos ir jauna funkcija, kas Latvijas jāievieš atbilstoši Direktīvas 2023/2225 prasībām. Funkciju plānots uzticēt PTAC kā nebanku kredīta devēju uzraugam, kas nodrošina arī patērētāju tiesību aizsardzību visā finanšu pakalpojumu jomā. Ienākumus no nodevas plānots pilnā apmērā ieplānot PTAC budžetā kā dotāciju konsultāciju parādu jautājumos nodrošināšanai. Taču plānots, ka konsultāciju parādu jautājumos īstenošana ar līdzdarbības līgumu tiks uzticēta nevalstiskajai organizācijai, ievērojot  2014.gada 17.jūnija Ministru kabineta noteikumos Nr. 317 "Kārtība, kādā tiešās pārvaldes iestādes slēdz un publisko līdzdarbības līgumus, kā arī piešķir valsts budžeta finansējumu privātpersonām valsts pārvaldes uzdevumu veikšanai un uzrauga piešķirtā finansējuma izlietojumu"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Šāds risinājums izvēlēts, galvenokārt, ņemot vērā, ka PTAC jau līdz šim ir bijusi laba sadarbība ar patērētāju asociācijām, piemēram, Strīdu risināšanas komisijā. Tādēļ plānots šo valsts pārvaldes funkciju deleģēt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līdzdarbības līguma noteikumiem finansējums plānots konsultāciju parādu jautājumos īstenošanai un samaksa varētu tikt veikta par uzskaitītajām darba stundām, kas tiktu patērētas, īstenojot konsultācijas, kā arī par objektīvi pamatotām administratīvajām un kapitāla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 gada valsts budžeta sagatavošanas procesā Ekonomikas ministrija sniegs priekšlikumu par papildu ieņēmumu ieplānošanu no atlikto maksājumu pakalpojumu sniedzējiem noteiktās vienreizējās valsts nodevas par reģistrāciju un ikgadējās valsts nodevas par atlikto maksājumu pakalpojumu sniedzēju darbības uzraudzību 2027.gadā 150 000 </w:t>
      </w:r>
      <w:r w:rsidR="00000000" w:rsidRPr="00000000" w:rsidDel="00000000">
        <w:rPr>
          <w:i w:val="1"/>
          <w:rtl w:val="0"/>
        </w:rPr>
        <w:t xml:space="preserve">euro</w:t>
      </w:r>
      <w:r w:rsidR="00000000" w:rsidRPr="00000000" w:rsidDel="00000000">
        <w:rPr>
          <w:rtl w:val="0"/>
        </w:rPr>
        <w:t xml:space="preserve"> apmērā un turpmākajos gados ik gadu 30 000 </w:t>
      </w:r>
      <w:r w:rsidR="00000000" w:rsidRPr="00000000" w:rsidDel="00000000">
        <w:rPr>
          <w:i w:val="1"/>
          <w:rtl w:val="0"/>
        </w:rPr>
        <w:t xml:space="preserve">euro</w:t>
      </w:r>
      <w:r w:rsidR="00000000" w:rsidRPr="00000000" w:rsidDel="00000000">
        <w:rPr>
          <w:rtl w:val="0"/>
        </w:rPr>
        <w:t xml:space="preserve"> apmērā un dotācijas no vispārējiem ieņēmumiem un izdevumu palielinājumu attiecīgā apmērā Ekonomikas ministrijas budžeta apakšprogrammā 12.02.03.00 "Iekšējais tirgus un patērētāju tiesības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atbildīga par to, lai izdevumi nepārsniedz valsts pamatbudžetā ieskaitītās maksas apjomu.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32023L2225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oktobra Direktīva (ES) 2023/2225 par patērētāju kredītlīgumiem un ar ko atceļ Direktīvu 2008/48/EK (turpmāk - Direktīva 2023/2225)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Straujā tehnoloģiskā attīstība ir radījusi būtiskas izmaiņas patēriņa kredītu tirgū gan piedāvājuma, gan arī pieprasījuma ziņā, piemēram, jaunu produktu parādīšanos un patērētāju uzvedības un izvēles attīstību. Direktīva 2023/2225 pieņemta, lai risinātu izaicinājumus, ko radījusi tehnoloģiju attīstība un lai panāktu augstu patērētāju tiesību aizsardzības līmeni.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oktobra Direktīva (ES) 2023/2225 par patērētāju kredītlīgumiem un ar ko atceļ Direktīvu 2008/48/EK (turpmāk - Direktīva 2023/2225)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37.panta 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tiesību aizsardzības likuma 8. un 8.</w:t>
            </w:r>
            <w:r w:rsidR="00000000" w:rsidRPr="00000000" w:rsidDel="00000000">
              <w:rPr>
                <w:sz w:val="24"/>
                <w:vertAlign w:val="superscript"/>
                <w:rtl w:val="0"/>
              </w:rPr>
              <w:t xml:space="preserve">2</w:t>
            </w:r>
            <w:r w:rsidR="00000000" w:rsidRPr="00000000" w:rsidDel="00000000">
              <w:rPr>
                <w:sz w:val="24"/>
                <w:rtl w:val="0"/>
              </w:rPr>
              <w:t xml:space="preserve"> pants un šīs noteikumu projekts, kas paredz reģistrēšanas kārtību atlikto maksājumu pakalpojumu sniedzējiem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izmantojusi Direktīvas 2023/2225 37.panta 3.punkta b) apakšpunktā noteiktās dalībvalsts tiesības atbrīvot no atzīšanas un reģistrācijas prasības preču piegādātājiem vai pakalpojumu sniedzējiem, kas kvalificējas kā mikrouzņēmumi un mazie un vidējie uzņēmumi (kā definēts Ieteikumā 2003/361/EK), kuri rīkojas kā kredīta palīgstarpnieki, kas piešķir kredītu atlikta maksājuma veidā sevis piedāvāto preču un pakalpojumu iegādei, ja kredīts tiek piešķirts bez procentiem un tikai par ierobežotu maksu, kas patērētājam jāmaksā par maksājuma kavējumiem un ko piemēro saskaņā ar valsts tiesību aktiem.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Patērētāju interešu aizstāvības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Noteiktai institūcijai tiks noteikts vai deleģēts pildīt valsts pārvaldes uzdevumu - nodrošināt konsultāciju pakalpojumus parādu jautājumos.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26-TA-380</w:t>
    </w:r>
    <w:r>
      <w:br/>
    </w:r>
    <w:r w:rsidR="00000000" w:rsidRPr="00000000" w:rsidDel="00000000">
      <w:rPr>
        <w:rtl w:val="0"/>
      </w:rPr>
      <w:t xml:space="preserve">Izdrukāts 14.08.2026. 19.01 - 6.0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26-TA-380</w:t>
    </w:r>
    <w:r>
      <w:br/>
    </w:r>
    <w:r w:rsidR="00000000" w:rsidRPr="00000000" w:rsidDel="00000000">
      <w:rPr>
        <w:rtl w:val="0"/>
      </w:rPr>
      <w:t xml:space="preserve">Izdrukāts 14.08.2026. 19.01 - 6.0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anotācija_(ex_ante)_26-TA-380.docx</dc:title>
</cp:coreProperties>
</file>

<file path=docProps/custom.xml><?xml version="1.0" encoding="utf-8"?>
<Properties xmlns="http://schemas.openxmlformats.org/officeDocument/2006/custom-properties" xmlns:vt="http://schemas.openxmlformats.org/officeDocument/2006/docPropsVTypes"/>
</file>