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15. septembra noteikumos Nr. 746 "Ar noteiktām slimībām slimojošu pacientu reģistra izveides, papildināšanas un uzturēšanas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"Grozījumi MK 2008.gada 15.septembra noteikumos Nr.746 "</w:t>
      </w:r>
      <w:r w:rsidR="00000000" w:rsidRPr="00000000" w:rsidDel="00000000">
        <w:rPr>
          <w:i w:val="1"/>
          <w:rtl w:val="0"/>
        </w:rPr>
        <w:t xml:space="preserve">Ar noteiktām slimībām slimojošu pacientu reģistra izveides, papildināšanas un uzturēšanas kārtība</w:t>
      </w:r>
      <w:r w:rsidR="00000000" w:rsidRPr="00000000" w:rsidDel="00000000">
        <w:rPr>
          <w:rtl w:val="0"/>
        </w:rPr>
        <w:t xml:space="preserve">"" (turpmāk – Noteikumi) izstrādāts, pamatojoties uz MK 2024.gada 19.novembra sēdes protokola Nr.49 27. § 4.2. punktā doto uzdevumu, kas paredz Veselības ministrijai sagatavot un veselības ministram līdz 2025.gada 1.septembrim noteiktā kārtībā iesniegt izskatīšanai MK grozījumus Noteikumos.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atbilstošus grozījumus Noteikumos, ņemot vērā vienotās veselības nozares elektroniskās informācijas sistēmas (turpmāk – E-veselības sistēma) pārziņa maiņu, kas noteikta Ministru kabineta 2014.gada 11.marta noteikumu Nr. 134 "</w:t>
      </w:r>
      <w:r w:rsidR="00000000" w:rsidRPr="00000000" w:rsidDel="00000000">
        <w:rPr>
          <w:i w:val="1"/>
          <w:rtl w:val="0"/>
        </w:rPr>
        <w:t xml:space="preserve">Noteikumi par vienoto veselības nozares elektronisko informācijas sistēmu</w:t>
      </w:r>
      <w:r w:rsidR="00000000" w:rsidRPr="00000000" w:rsidDel="00000000">
        <w:rPr>
          <w:rtl w:val="0"/>
        </w:rPr>
        <w:t xml:space="preserve">" 2. punktā, kā arī precizēt Noteikumos lietotos terminus atbilstoši Eiropas Parlamenta un Padomes 2016.gada 27.aprīļa Regulas (ES) 2016/679 (Vispārīgā datu aizsardzības regula)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Šo Noteikumu 5.punkts nosaka, ka Nacionālais veselības dienests (turpmāk - NVD) reizi mēnesī no E-veselības sistēmas sniedz ar noteiktām slimībām slimojošu pacientu reģistram (turpmāk - Reģistrs) nepersonalizētu informāciju par pacientiem, kas ir norādīti šo Noteikumu 5.1. līdz 5.9.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Šo Noteikumu 3. un 10. punktā ir ietverts termins "personas datu operators", kura definīcija ir iekļauta Fizisko personu datu aizsardzības likuma versijā, kas ir zaudējusi spēku.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MK 2014. gada 11. marta noteikumu Nr. 134 "</w:t>
      </w:r>
      <w:r w:rsidR="00000000" w:rsidRPr="00000000" w:rsidDel="00000000">
        <w:rPr>
          <w:i w:val="1"/>
          <w:rtl w:val="0"/>
        </w:rPr>
        <w:t xml:space="preserve">Noteikumi par vienoto veselības nozares elektronisko informācijas sistēmu</w:t>
      </w:r>
      <w:r w:rsidR="00000000" w:rsidRPr="00000000" w:rsidDel="00000000">
        <w:rPr>
          <w:rtl w:val="0"/>
        </w:rPr>
        <w:t xml:space="preserve">" 2. punkts nosaka, ka E-veselības sistēmas pārzinis ir sabiedrība ar ierobežotu atbildību "Latvijas Digitālās veselības centrs" (turpmāk – centrs). Atbilstoši spēkā esošajai 5. punkta redakcijai NVD reizi mēnesī sniedz Reģistram nepersonalizētu informāciju no E-veselības sistēmas par pacientiem, kas minēti šo noteikumu 5.1.–5.9. apakšpunktā. Tā kā no 2025. gada 1. janvāra E-veselības sistēmas pārzinis ir centrs, nepieciešams attiecīgi precizēt Noteikumu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2016.gada 27.aprīļa Regulas (ES) 2016/679 par fizisku personu aizsardzību attiecībā uz personas datu apstrādi un šādu datu brīvu apriti, ar ko atceļ Direktīvu 95/46/EK (Vispārīgā datu aizsardzības regula), 4.panta 5.punktu </w:t>
      </w:r>
      <w:r w:rsidR="00000000" w:rsidRPr="00000000" w:rsidDel="00000000">
        <w:rPr>
          <w:b w:val="1"/>
          <w:rtl w:val="0"/>
        </w:rPr>
        <w:t xml:space="preserve">pseidonimizācija</w:t>
      </w:r>
      <w:r w:rsidR="00000000" w:rsidRPr="00000000" w:rsidDel="00000000">
        <w:rPr>
          <w:rtl w:val="0"/>
        </w:rPr>
        <w:t xml:space="preserve"> ir personas datu apstrāde tādā veidā, ka personas datus vairs nav iespējams saistīt ar konkrētu datu subjektu bez papildu informācijas izmantošanas, ar noteikumu, ka šāda papildu informācija tiek glabāta atsevišķi un tai piemēro atbilstošus tehniskus un organizatoriskus pasākumus, lai nodrošinātu, ka personas dati netiek saistīti ar identificētu vai identificējamu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5.punktā  informācija, kas reizi mēnesī tiek sniegta no E-veselības sistēmas noteiktu slimību pacientu reģistram par pacientiem, kuri ir minēti šo noteikumu 5.1.–5.9. apakšpunktā, ir pseidonimizēta, ir nepieciešams veikt attiecīgus grozījumus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Grozījumu projekts groza Noteikumu 5. punktu, nosakot, ka centrs reizi mēnesī no E-veselības sistēmas sniedz Reģistram pseidonimizētu informāciju par pacientiem, kas ir norādīti šo Noteikumu 5.1. līdz 5.9. apakšpunktā.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Saskaņā ar Eiropas Parlamenta un Padomes 2016.gada 27.aprīļa Regulas (ES) 2016/679 par fizisku personu aizsardzību attiecībā uz personas datu apstrādi un šādu datu brīvu apriti, ar ko atceļ Direktīvu 95/46/EK (Vispārīgā datu aizsardzības regula), 4.panta 8.punktu </w:t>
      </w:r>
      <w:r w:rsidR="00000000" w:rsidRPr="00000000" w:rsidDel="00000000">
        <w:rPr>
          <w:b w:val="1"/>
          <w:rtl w:val="0"/>
        </w:rPr>
        <w:t xml:space="preserve">apstrādātājs</w:t>
      </w:r>
      <w:r w:rsidR="00000000" w:rsidRPr="00000000" w:rsidDel="00000000">
        <w:rPr>
          <w:rtl w:val="0"/>
        </w:rPr>
        <w:t xml:space="preserve"> ir fiziska vai juridiska persona, publiska iestāde, aģentūra vai cita struktūra, kura pārziņa vārdā apstrādā personas datus, līdz ar to ir nepieciešami atbilstoši grozījumi Noteikumos.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Grozījuma projekts precizē šo Noteikumu 3. un 10. punktā</w:t>
      </w:r>
      <w:r w:rsidR="00000000" w:rsidRPr="00000000" w:rsidDel="00000000">
        <w:rPr>
          <w:rtl w:val="0"/>
        </w:rPr>
        <w:t xml:space="preserve"> ietverto terminu </w:t>
      </w:r>
      <w:r w:rsidR="00000000" w:rsidRPr="00000000" w:rsidDel="00000000">
        <w:rPr>
          <w:b w:val="1"/>
          <w:rtl w:val="0"/>
        </w:rPr>
        <w:t xml:space="preserve">"personas datu operators"</w:t>
      </w:r>
      <w:r w:rsidR="00000000" w:rsidRPr="00000000" w:rsidDel="00000000">
        <w:rPr>
          <w:rtl w:val="0"/>
        </w:rPr>
        <w:t xml:space="preserve"> to </w:t>
      </w:r>
      <w:r w:rsidR="00000000" w:rsidRPr="00000000" w:rsidDel="00000000">
        <w:rPr>
          <w:b w:val="1"/>
          <w:rtl w:val="0"/>
        </w:rPr>
        <w:t xml:space="preserve">aizstājot </w:t>
      </w:r>
      <w:r w:rsidR="00000000" w:rsidRPr="00000000" w:rsidDel="00000000">
        <w:rPr>
          <w:rtl w:val="0"/>
        </w:rPr>
        <w:t xml:space="preserve">ar</w:t>
      </w:r>
      <w:r w:rsidR="00000000" w:rsidRPr="00000000" w:rsidDel="00000000">
        <w:rPr>
          <w:b w:val="1"/>
          <w:rtl w:val="0"/>
        </w:rPr>
        <w:t xml:space="preserve"> "apstrādātājs"</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jo nemaina esošo regulējumu un neparedz ieviest jaunas politiskās iniciatīvas, sabiedrības līdzdalības kārtība projekta izstrādē netiek piemērota. Projekts un tā anotācija publiski pieejami Ministru kabineta tīmekļvietnē – sadaļā/Tiesību aktu projekti.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Digitālās veselības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SIA “Latvijas Digitālās veselības centrs” atbilstoši Ministru kabineta 2024.gada 28.jūlija rīkojuma Nr. 623 “Par Veselības ministrijas padotībā esošās valsts pārvaldes iestādes – Nacionālā veselības dienesta – reorganizāciju” 2.punktam ir pārņēmusi Nacionālā veselības dienesta tiesības, saistības, finanšu līdzekļus, mantu un lietvedību attiecībā uz funkciju īstenot e-veselības politiku un noteiktus valsts pārvaldes uzdevumus, kopš 2025. gada 1. janvāra pseidonimizētu informāciju par pacientiem, kas minēti šo noteikumu 5.1.–5.9. apakšpunktā, Reģistram sniedz SIA “Latvijas Digitālās veselības centrs”.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25-TA-1063</w:t>
    </w:r>
    <w:r>
      <w:br/>
    </w:r>
    <w:r w:rsidR="00000000" w:rsidRPr="00000000" w:rsidDel="00000000">
      <w:rPr>
        <w:rtl w:val="0"/>
      </w:rPr>
      <w:t xml:space="preserve">Izdrukāts 29.07.2026. 22.41 - 2.0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25-TA-1063</w:t>
    </w:r>
    <w:r>
      <w:br/>
    </w:r>
    <w:r w:rsidR="00000000" w:rsidRPr="00000000" w:rsidDel="00000000">
      <w:rPr>
        <w:rtl w:val="0"/>
      </w:rPr>
      <w:t xml:space="preserve">Izdrukāts 29.07.2026. 22.41 - 2.0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anotācija_(ex_ante)_25-TA-1063.docx</dc:title>
</cp:coreProperties>
</file>

<file path=docProps/custom.xml><?xml version="1.0" encoding="utf-8"?>
<Properties xmlns="http://schemas.openxmlformats.org/officeDocument/2006/custom-properties" xmlns:vt="http://schemas.openxmlformats.org/officeDocument/2006/docPropsVTypes"/>
</file>