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"Ražotāja paplašinātās atbildības sistēmu plastmasu saturošiem izstrādājumiem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Eiropas Parlamenta un Padomes 2019. gada 5. jūnija direktīvas (ES) 2019/904 par konkrētu plastmasas izstrādājumu ietekmes uz vidi samazināšanu (turpmāk – Direktīva 2019/904) 8. panta 1. punkta, 8. punkta un 9. punkta prasību pārņemšanu Latvijas Republikas normatīvajos aktos atbilstoši Plastmasu saturošu izstrādājumu patēriņa samazināšanas likuma (turpmāk – PSIPS likums) 10. panta otrajā daļā, ceturtās daļas 4. punktā un septītajā daļā noteiktajam deleģējumam.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prasības ražotāja paplašinātās atbildības sistēmas vienreizlietojamiem plastmasu saturošiem izstrādājumiem un plastmasu saturošiem zvejas rīkiem (turpmāk - sistēma) izveidošanai un kārtību dokumentu par sistēmas izveidošanu un izpildi sagatavošanu un iesniegšanu Valsts vides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Plastmasu saturošu izstrādājumu patēriņa samazināšanas likuma Pārejas noteikumu 7. punkta 2.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PSIPS likuma 10. panta otrajā daļā, ceturtās daļas 4. punktā un septītajā daļā noteiktā deleģējuma izpildei ir jāizstrādā pirmreizējs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Plastmasu saturošu izstrādājumu patēriņa samazināšanas likums (turpmāk - PSIPS likums) nosaka, ka ražotājiem, kas laiž tirgū laiž tirgū tabakas izstrādājumus ar filtriem vai filtrus, kas paredzēti lietošanai kopā ar tabakas izstrādājumiem, mitrās salvetes, t.i., iepriekš samitrinātas salvetes personiskās higiēnas un mājsaimniecības vajadzībām un antibakteriālās mitrās salvetes, balonus un plastmasu saturošus zvejas rīkus, no 2024. 31. decembra (tabakas izstrādājumiem ar filtriem un filtriem, kas paredzēti lietošanai kopā ar tabakas izstrādājumiem jau no 2023. gada 5. janvāra) ir jāizveido sistēma vai arī jāpiedalās sistēmā, lai būtu nodrošināta šo plastmasu saturošo izstrādājumu uzskaite un to radīto atkritumu atbilstoša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situācijā valstī nav izveidotas tādas sistēmas, kas apsaimniekotu kaut vienu no nosauktajiem vienreizlietojamiem plastmasu saturošiem izstrādājumiem vai plastmasu saturošiem zvejas rīkiem, līdz ar to ir nepieciešams sagatavot noteikumus par šādu sistēmu izveidošanu, uzraudzību un kontroli, un sadarbības nosacījumiem starp apsaimniekotāju, vienreizlietojamu plastmasu saturošu izstrādājumu un plastmasu saturošu zvejas rīku ražotājiem un pašvaldībām, kuru administratīvajā teritorijā apsaimniekotājam ir jāveic sava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iekļautais Ministru kabineta deleģējums.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PSIPS likuma 10. panta otrajā daļā, ceturtās daļas 4. punktā un septītajā daļā noteiktajam deleģējumam Ministru kabinetam, VARAM ir sagatavojusi noteikumu projektu "Ražotāja paplašinātās atbildības sistēmu plastmasu saturošiem izstrādājumiem darbības noteikumi" (turpmāk - Noteikumu projekts), atbilstoši PSIPS likuma 10. panta otrajai daļai nosakot: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ražotājs, kas pats piemēro ražotāja paplašinātās atbildības sistēmu, vai ražotāja paplašinātās atbildības sistēmas komersants, ar kuru ražotājs ir noslēdzis līgumu (turpmāk — apsaimniekotājs), iesniedz Valsts vides dienestam dokumentus, kas apliecina sistēmas piemērošanu attiecībā uz tabakas izstrādājumiem ar filtriem vai filtriem, kas paredzēti lietošanai kopā ar tabakas izstrādājumiem, mitrajām salvetēm un baloniem (turpmāk - vienreizlietojami plastmasu saturoši izstrādājumi) vai plastmasu saturošiem zvejas rīkiem, un iesniedzamo dokumentu saturu; (noteikumu projekta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Valsts vides dienests izskata dokumentus, kas apliecina sistēmas piemērošanu, un pieņem lēmumu par apsaimniekotāju; (noteikumu projekta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attiecībā uz sistēmas izveidi un piemērošanu, kā arī apsaimniekotāja pienākumus; (noteikumu projekta 7. un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atkritumiem kļuvušu plastmasu saturošu zvejas rīku savākšanas mērķus un izpildes termiņus; (noteikumu projekta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apsaimniekotājs iesniedz Valsts vides dienestam pārskatu par sistēmas īstenošanu, pārskata veidlapas paraugu un pārskatā iekļaujamo informāciju; (noteikumu projekta 42.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Valsts vides dienests izskata pārskatu par sistēmas īstenošanu. (noteikumu projekta 45.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apsaimniekotājs nosaka PSIPS likuma 10. panta pirmajā daļā  minēto vienreizlietojamu plastmasu saturošu izstrādājumiem atkritumu apjomu un sedz pašvaldībai PSIPS likuma 10. panta ceturtās daļas 3. punktā minēto maksu attiecībā uz atkritumu savākšanu un apsaimniekošanu. (noteikumu projekta 29. līdz 35. punkts un 41.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atbilstoši PSIPS likuma 10. panta ceturtās daļas 4. punktam noteikt izmaksu pozīcijas aprēķinam par pašvaldību izmaksām, kas saistītas ar vides piegružojuma savākšanu un attiecināmas tikai uz darbībām, kuras publiskās vietās veic pašvaldība, pašvaldības kapitālsabiedrība vai sadzīves atkritumu apsaimniekotājs, ar kuru pašvaldība atbilstoši normatīvajiem aktiem par atkritumu apsaimniekošanu noslēgusi atkritumu apsaimniekošanas līgumu, maksājot līgumā noteikto atkritumu apsaimniekošanas maksu. (noteikumu projekta 30., 32. un 34.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publiskās vietās radītā vides piegružojuma savākšana nozīmē šajās vietās attiecīgo izstrādājumu atlieku (vides piesārņojuma) savākšanu un to nogādāšanu sadzīves atkritumu savākšanas vietās, un apsaimniekošanu atbilstoši normatīvo aktu prasībām par sadzīves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sodu likuma par pārkāpumiem pārvaldes, sabiedriskās kārtības un valsts valodas lietošanas jomā 2. panta otrajā daļā noteiktajam skaidrojumam, publiska vieta ir jebkura vieta, kura neatkarīgi no tās faktiskās izmantošanas vai īpašuma formas kalpo sabiedrības kopīgo vajadzību un interešu nodrošināšanai un kura par maksu vai bez maksas ir pieejama ikvienai fiziskajai personai, kas nav attiecīgās vietas īpašnieks, valdītājs, turētājs, algots darbinieks vai cita persona, kuras atrašanās attiecīgajā vietā ir saistīta ar darba pienākumu izpildi. Tādu pašvaldības publisko vietu piemēri ir ietves, tuneļi, gājēju apakšzemes pārejas, satiksmes ejas, sabiedriskā transporta pieturvietu nojumes un peroni, stadioni un citas norobežotas teritorijas sporta un citu publisku pasākumu laikā, bērnu atpūtas un rotaļu laukumi, parki, skvēri, peldvietas un citas speciāli sabiedrības vajadzībām iekārtotas atpūtas vietas brīvā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atbilstoši PSIPS likuma 10. panta septītajai daļai noteikt vienreizlietojamu plastmasu saturošu izstrādājumu atkritumu apjoma noteikšanas un maksāšanas kārtību attiecībā uz atkritumiem, par kuru savākšanu un apsaimniekošanu apsaimniekotājs sedz pašvaldībai izmaksas, kas saistītas ar vides piegružojuma savākšanu un attiecināmas tikai uz darbībām, kuras publiskās vietās veic pašvaldība, pašvaldības kapitālsabiedrība vai sadzīves atkritumu apsaimniekotājs, ar kuru pašvaldība atbilstoši normatīvajiem aktiem par atkritumu apsaimniekošanu noslēgusi atkritumu apsaimniekošanas līgumu, maksājot līgumā noteikto atkritumu apsaimniekošanas maksu. (noteikumu projekta 30., 32. un 34.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Sistēmā iekļauto objektu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esošajiem vienreizlietojamiem plastmasu saturošiem izstrādājumu atkritumiem un plastmasu saturošu zvejas rīku atkritumiem apsaimniekošana ir noteikta atbilstoši PSIPS likuma 10. pantā noteiktajām apsaimniekošanas prasībām, kur vienreizlietojamu plastmasu saturošu izstrādājumu atkritumus, ņemot vērā šo atkritumu radītā piegružojuma savākšanas metodes un atkritumu sastāvu, ir nepieciešams apsaimniekot kā sadzīves atkritumus, tos savācot kopā ar citiem vides piegružojumu veidojošajiem atkritumiem un pašvaldības publiskajās vietās savāktajiem sadzīves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plastmasu saturošu zvejas rīku apsaimniekošanā PSIPS likuma 10. panta sestās daļas 1. punkts nosaka dalītu savākšanu, nodošanu ostas atkritumu pieņemšanas un tām līdzvērtīgās savākšanas iekārtās, t.i., šiem atkritumiem ir jābūt nodrošinātai atsevišķai savākšanai, kas rada iespēju šos atkritumus kvalitatīvi pārstrādāt. Attiecīgi noteikumu projekts paredz, ka dalīti savāktiem plastmasu saturošu zvejas rīku atkritumiem ir jābūt arī dotai iespējai tikt atjaunotiem (salabotiem) līdz stāvoklim, kad šos plastmasu saturošos zvejas rīkus var lietot atkārtoti, un tie funkcionalitātes ziņā ir līdzvērtīgi jauni iegādātiem plastmasu saturošiem zvejas rīkiem. Par šādu atkārtoti lietojamu plastmasu saturošu zvejas rīku veidiem un apjomiem apjomu apsaimniekotājs ziņas sniedz ikgadējā pārskata par sistēmas īstenošanu 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Līgumi un līgumpartneri.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apsaimniekotājam slēgt līgumus ar Valsts vides dienestu, ražotāju, kas laiž tirgū Noteikumu projektā minētos plastmasu saturošos izstrādājumus, un pašvaldību vai pašvaldības deleģētu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Apsaimniekotājs apsaimniekošanas līgumu slēdz ar visām pašvaldībām, tādējādi nodrošinot Noteikumu projektā minēto plastmasu saturošo izstrādājumu atkritumu apsaimniekošanu visā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par sistēmas ieviešanu izskatīšanu un ar to saistīto dokumentu izskatīšanu, kā arī apsaimniekotāja sagatavotā pārskata par sistēmas īstenošanu izskatīšanu veic Valsts vides dienests. Valsts vides dienests attiecīgi arī pieņem lēmumu par apsaimniekošanas līguma starp apsaimniekotāju un Valsts vides dienestu slēgšanu un pārtraukšanu, ja apsaimniekotājs neizpilda šajā noteikumu projektā noteiktās prasības attiecībā uz sistēmas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apsaimniekotājs spētu kvalitatīvi veikt sistēmas ietvaros īstenojamos pienākumus, Noteikumu projekts nosaka prasības ne tikai apsaimniekošanas līgumam starp RAS komersantu un Valsts vides dienestu, bet arī prasības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 apsaimniekotāju un ražotāju, kas piedalās sistēmā, nosakot līguma priekšmetu un pozīcijas, par ko ražotājs sedz apsaimniekotājam maksu sistēmas īstenošanas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 apsaimniekotāju un pašvaldību vai pašvaldības deleģētu personu, kuras administratīvajā teritorijā apsaimniekotājs un ražotāji, kas ir iesaistījušies sistēmā, veic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Apsaimniekošanas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PSIPS likuma 10. pantā noteiktajām prasībām, ražotājam ir jāsedz izmaksas tikai par šo vienreizlietojamo plastmasu saturošo atkritumu daļu no kopējā savāktā vides piegružojuma apjoma un pašvaldības publiskajās vietās savāktā sadzīves atkritumu apjoma, apsaimniekotājam no pašvaldības ir jāpieprasa informācija</w:t>
      </w:r>
      <w:r w:rsidR="00000000" w:rsidRPr="00000000" w:rsidDel="00000000">
        <w:rPr>
          <w:b w:val="1"/>
          <w:rtl w:val="0"/>
        </w:rPr>
        <w:t xml:space="preserve"> </w:t>
      </w:r>
      <w:r w:rsidR="00000000" w:rsidRPr="00000000" w:rsidDel="00000000">
        <w:rPr>
          <w:rtl w:val="0"/>
        </w:rPr>
        <w:t xml:space="preserve">par apsaimniekotāja apsaimniekoto vienreizlietojamu plastmasu saturošu izstrādājumu atkritumu daļu no pašvaldības publiskajās vietās savāktā vides piegružojuma sadzīves atkritumu apjoma (pārskata sagatavošanai par sistēmas īstenošanu) un izmaksām. Pašvaldībai atmaksājamo maksu apsaimniekotājs aprēķina atbilstoši šo noteikumu 30., 32. un 34.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30. un 32. punktā dotie aprēķina koeficienti noteikti, balstoties uz SIA Gateway&amp;Partners 2020. gada pētījumā  “Izvērtējums par konkrētu plastmasas izstrādājumu ierobežojumu un aizliegumu” sniegto informāciju, attiecinot gadā tirgū laistās produkcijas radītā atkritumu apjoma lielumu (noteikts pētījumā) pret gadā radītā sadzīves atkritumu apjoma lielumu (Centrālā statistikas pārvalde un </w:t>
      </w:r>
      <w:r w:rsidR="00000000" w:rsidRPr="00000000" w:rsidDel="00000000">
        <w:rPr>
          <w:i w:val="1"/>
          <w:rtl w:val="0"/>
        </w:rPr>
        <w:t xml:space="preserve">Eurostat</w:t>
      </w:r>
      <w:r w:rsidR="00000000" w:rsidRPr="00000000" w:rsidDel="00000000">
        <w:rPr>
          <w:rtl w:val="0"/>
        </w:rPr>
        <w:t xml:space="preserve">). Pētījumā dati sniegti par katra izstrādājuma 2018. un 2019. gadā radītajiem atkritumu apjomiem, no kā noteikts vidējais koeficients katra izstrādājuma atkritumu veidam. Koeficienti lietojami gan izstrādājuma atkritumu apjoma daļas noteikšanai no savāktā vides piegružojuma un pašvaldības publiskās vietās savākto sadzīves atkritumu apjoma, gan apsaimniekotāja pašvaldībām atlīdzināmo izmaksu aprēķinam par šo izstrādājumu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34.2. apakšpunktā noteiktās pozīcijas lielumu apsaimniekotājs nosaka, pamatojoties uz pētījumiem, ko īsteno neatkarīga pētījumu organizācija. Pētījumu veikšanas izmaksas sedz ražotāji atbilstoši savas tirgū laistās produkcijas tirgus daļai. No šiem pētījumiem iegūto informāciju lieto arī tabakas izstrādājumu ar filtriem atkritumu apjoma noteikšanai, kas sniedzama pārskatā par ražotāja paplašinātās atbildības sistēmas īstenošanu atbilstoši noteikumu 45.4.1. apakšapakšpunktam.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 finanšu līdzekļu apjoma (izmaksu apjoma) lielumu par sistēmas ietvaros attiecīgo izstrādājumu atkritumu apsaimniekošanu, atkritumu savākšanas infrastruktūras izveidošanu un apsaimniekošanu, informatīvo pasākumu organizēšanu un administrēšanu apsaimniekotājs savstarpēji saskaņo gan ar ražotājiem, kas piedalās sistēmā, gan pašvaldību. Līdz ar to, izmaksu apmērus (fiksētas summas) attiecībā uz objektiem, par kuru apsaimniekošanu sistēmas ietvaros apsaimniekotājs saņems no ražotājiem un novirzīs pašvaldībām, noteikumu projekts nenosaka, jo apsaimniekotājam par šo izmaksu apmēru ir jāvienojas individuāli gan ar ražotājiem, gan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Apsaimniekotāja veiktie informatīvie pasākumi ietver PSIPS likuma 13. pantā noteiktās patērētāja informēšanas prasības, tajā skaitā par noteikumu projektā doto izstrādājumu atkritumu ietekmi uz vidi un radīto atkritumu apsaimniekošanu. Informatīvie pasākumi ir vērsti uz vides piegružojuma novēršanu un pareizu atkritumu apsaimniekošanu, atkritumus izmetot tiem paredzētās vietās. Šie pasākumi ietver mērķauditorijai paredzētu informatīvu plakātu, materiālu izvietošanu vidē, kur vērojams piegružojums pašvaldības publiskās vietās, informatīvas kampaņas plašsaziņas līdzekļos, piemēram, radio un televīzijā, sociālajos tīkos (</w:t>
      </w:r>
      <w:r w:rsidR="00000000" w:rsidRPr="00000000" w:rsidDel="00000000">
        <w:rPr>
          <w:i w:val="1"/>
          <w:rtl w:val="0"/>
        </w:rPr>
        <w:t xml:space="preserve">Facebook, Twitter</w:t>
      </w:r>
      <w:r w:rsidR="00000000" w:rsidRPr="00000000" w:rsidDel="00000000">
        <w:rPr>
          <w:rtl w:val="0"/>
        </w:rPr>
        <w:t xml:space="preserve"> utml.) un citur, kur tas sasniedz noteikto auditoriju.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7.4. apakšpunktā noteiktā prasība par informācijas par pašvaldības publiskās vietās pieejamiem risinājumiem tabakas izstrādājumu ar filtriem atkritumu savākšanai ievietošanu apsaimniekotāja tīmekļvietnē attiecas tikai uz apsaimniekotājiem, kas apsaimnieko tabakas izstrādājumu ar filtriem atkritumus, un nozīmē tīmekļvietnē ievietot skaidrojumu par dotajā pašvaldībā pieejamo sistēmu šo atkritumu savākšanai, tajā skaitā, ievietojot attēlus ar noteikta tipa atkritumu konteineriem, kas dotajā pašvaldībā paredzēti šo atkritumu savākšanai pašvaldības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Pielikumu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trīs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pielikumā noteikts formāts iesniegumam par sistēmas ieviešanu un apsaimniekošanas plāna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satur formātu apsaimniekošanas plānam, ko apsaimniekotājs sniedz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noteikts formāts pārskatam par sistēmas īstenošanu viena kalendārā gada ietvaros īstenotajām darbībām attiecībā uz atkritumu apsaimniekošanu un pārstrādi, komunikācijas pasākumu plāna izpildi un finanšu plāna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kas laiž tirgū Plastmasu saturošu izstrādājumu patēriņa samazināšanas likuma 8. panta pirmās daļas 6., 7., 8. un 9. punktā noteiktos vienreizlietojamus plastmasu saturošus izstrādājumus vai plastmasu saturošus zvejas rīkus, ir jāveido ražotāja paplašinātās atbildības sistēma vai jāslēdz līgums ar ražotāja paplašinātās atbildības komersantu. Attiecīgi komersantam ir jāatvēl cilvēkresursi ražotāja paplašinātās atbildības sistēmas izveidei vai līguma par dalību ražotāja paplašinātās atbildības sistēmā prasību nodrošināšanai. Būtiska ietekme uz administratīvo slogu sagaidāma nav, bet pašlaik skaitlisks ietekmes novērtējums nav nosakāms.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noteikumu projektā paredzētos uzdevumus īstenos Valsts vides dienestam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32019L0904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2019/904 (2019. gada 5. jūnijs) par konkrētu plastmasas izstrādājumu ietekmes uz vidi samazināšanu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direktīvas (ES) 2019/904 par konkrētu plastmasas izstrādājumu ietekmes uz vidi samazināšanu 8. panta 1. punkts, 8. punkts un 9. punkts, kas jāpārņem līdz 2023. gada 5. janvārim.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2019/904 (2019. gada 5. jūnijs) par konkrētu plastmasas izstrādājumu ietekmes uz vidi samazināšanu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punkta 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punkta 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https://tapportals.mk.gov.lv/public_participations/282ef9a2-5977-4152-b270-e96d8d0cb215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apsprišanas laikā nav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pienākumi attiecībā uz RAS izveidošanas pieteikumu un ikgadējo pārskatu izskatīšanu.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vienreizlietojamu plastmasu saturošu izstrādājumu radītā piegružojuma un plastmasu saturošu zvejas rīku atkritumu daudzums.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w:t>
    </w:r>
    <w:r>
      <w:br/>
    </w:r>
    <w:r w:rsidR="00000000" w:rsidRPr="00000000" w:rsidDel="00000000">
      <w:rPr>
        <w:rtl w:val="0"/>
      </w:rPr>
      <w:t xml:space="preserve">Izdrukāts 29.07.2026. 21.18 - 5.0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w:t>
    </w:r>
    <w:r>
      <w:br/>
    </w:r>
    <w:r w:rsidR="00000000" w:rsidRPr="00000000" w:rsidDel="00000000">
      <w:rPr>
        <w:rtl w:val="0"/>
      </w:rPr>
      <w:t xml:space="preserve">Izdrukāts 29.07.2026. 21.18 - 5.0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anotācija_(ex_ante)_22-TA-189.docx</dc:title>
</cp:coreProperties>
</file>

<file path=docProps/custom.xml><?xml version="1.0" encoding="utf-8"?>
<Properties xmlns="http://schemas.openxmlformats.org/officeDocument/2006/custom-properties" xmlns:vt="http://schemas.openxmlformats.org/officeDocument/2006/docPropsVTypes"/>
</file>