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valsts sociālo apdrošināšanu""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2025. gada 28. oktobra rīkojuma Nr. 707 "Par konceptuālo ziņojumu "Par valsts sociālās apdrošināšanas obligāto iemaksu termiņa pagarinājumu un tā ietekmi uz personas vecuma pensijas apmēru"" 2.punktu, kas nosaka Labklājības ministrijai izstrādāt un labklājības ministram līdz 2026. gada 1. jūlijam iesniegt noteiktā kārtībā izskatīšanai Ministru kabinetā normatīvo aktu projektus, paredzot novērst tiešas negatīvas sekas darbiniekam sociālo nodrošinājumu gadījumos, kad darba devējs nav faktiski veicis valsts sociālās apdrošināšanas obligātās iemaksas (turpmāk -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2026. gada 24. marta sēdes protokola Nr. 16 47.§ "Informatīvais ziņojums "Par dalību vienotajā dalībvalstu kopīgā iepirkumā Nacionālās aplikācijas aizstājēja sistēmas uzturēšanai un attīstībai (2026.–2030. gads)"" 3. punktu, kas uzdod Labklājības ministram līdz 2026. gada 1. jūlijam iesniegt izskatīšanai Ministru kabinetā likumprojektu "Grozījumi likumā "Par valsts sociālo apdrošināšanu"" un līdz 2026. gada 31. decembrim iesniegt izskatīšanai Ministru kabinetā grozījumus Ministru kabineta 2022. gada 31. maija noteikumos  Nr. 324 "Valsts sociālās apdrošināšanas aģentūras Nacionālās aplikācijas aizstājēja noteikumi", precizējot regulējumu attiecībā uz Nacionālās aplikācijas aizstājēja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noregulēt VSAOI veikšanas kārtību, gadījumos, kad darba devējam piešķirts VSAOI samaksas termiņa pagarinājums, novēršot tiešas negatīvas sekas darbiniekam saņemot valsts pensiju, precizēt regulējumu saistībā ar Latvijas dalību vienotajā dalībvalstu kopīgā iepirkumā Nacionālās aplikācijas aizstājēja sistēmas uzturēšanā un attīstībā.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nodokļiem un nodevām" 24. panta pirmā daļa nosaka, ka nodokļu administrācijai, kura atbilstoši šā likuma 20. pantam administrē konkrētos nodokļus, uz nodokļu maksātāja motivēta rakstveida iesnieguma pamata ir tiesības sadalīt termiņos vai atlikt uz noteiktu laiku dažādus nodokļu maksājumus atkarībā no to rašanās iemesliem, cēloņiem un parāda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valsts sociālo apdrošināšanu" (turpmāk - likums) 5. panta ceturtā daļa nosaka, ka persona ir sociāli apdrošināta darba negadījumu apdrošināšanai, apdrošināšanai pret bezdarbu, invaliditātes apdrošināšanai, maternitātes un slimības apdrošināšanai un vecāku apdrošināšanai, un veselības apdrošināšanai, un tai (par to) ir jāveic VSAOI, sākot ar dienu, kad šī persona ir ieguvusi šā panta pirmajā daļā minēto statusu, izņemot pašnodarbinātā statusu. Persona (darba ņēmējs) ir sociāli apdrošināta pensiju apdrošināšanai, ja faktiski ir veiktas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 spēkā esošo tiesisko regulējumu, ir izveidojusies situācija, kurā no vienas puses normatīvie akti atļauj darba devējiem pieteikties VSAOI samaksas termiņa pagarinājumam, taču no otras puses šāda darba devēju tiesību īstenošana rada tiešas negatīvas sekas uz darba ņēmēju valsts pensiju apdrošināšanu tajos gadījumos, kad darba ņēmējs atbilstoši likuma "Par valsts sociālo apdrošināšanu" 21. panta 2.</w:t>
      </w:r>
      <w:r w:rsidR="00000000" w:rsidRPr="00000000" w:rsidDel="00000000">
        <w:rPr>
          <w:vertAlign w:val="superscript"/>
          <w:rtl w:val="0"/>
        </w:rPr>
        <w:t xml:space="preserve">1</w:t>
      </w:r>
      <w:r w:rsidR="00000000" w:rsidRPr="00000000" w:rsidDel="00000000">
        <w:rPr>
          <w:rtl w:val="0"/>
        </w:rPr>
        <w:t xml:space="preserve"> daļā noteiktajam nav brīvprātīgi veicis VSAOI pensiju apdrošināšanai par laikposmu, par kuru darba devējs faktiski nav veicis VSAOI.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iedzīvotāji, pārvietojoties no vienas ES dalībvalsts uz otru, neatkarīgi no katras valsts sociālās drošības sistēmas īpatnībām, nezaudētu savas tiesības uz pensijām, pabalstiem un veselības aprūpes pakalpojumiem, vai tieši pretēji – lai nenotiktu šo pakalpojumu pārklāšanās un to vienlaikus nefinansētu vairākas valstis, būtiski ir koordinēt ES dalībvalstu sociālās drošības iestāžu rīcību. ES dalībvalstu sociālās drošības sistēmu koordinācijas noteikumus nosaka Eiropas Parlamenta un Padomes 2004. gadā 29. aprīļa regula (EK) Nr. 883/2004 par sociālās nodrošināšanas sistēmu koordinēšanu. Šajā regulā noteikto koordinācijas noteikumu īstenošanai nepieciešamās procedūras un informācijas apmaiņas kārtību nosaka Eiropas Parlamenta un Padomes 2009. gada 16. septembra regula (EK) Nr. 987/2009, ar ko nosaka īstenošanas kārtību Regulai (EK) Nr. 883/2004 par sociālās nodrošināšanas sistēmu koordinēšanu, saskaņā ar kuru arī Latvijai ir pienākums iesaistīties informācijas elektroniskas apmaiņas sociālās drošības sistēmu koordinācijas noteikumu izpildē. Ņemot vērā minēto, Latvija 2020. gada 4. decembrī pilnībā iekļāvās Eiropas Sociālās drošības informācijas elektroniskās apmaiņas sistēmā (EESSI), pielāgojot un ieviešot EK izstrādātu Nacionālās aplikācijas aizstājēju rīku "Reference implementation of national application" (turpmāk – RINA) Valsts sociālās apdrošināšanas ģentūrā (turpmāk - VSAA) un Nacionālajā veselības dienestā. Minētā sistēma Latvijā tiek izmantota arī pašreiz, bet 2020. gada 29. janvārī EK ir pieņēmusi lēmumu pārtrauks RINA izstrādi un uzturēšanu, un to nodot uzturēšanai un tālākai attīstīšanai ES/EEZ dalībvalstu, Šveices un Apvienotās Karalistes kompetentajām iestādēm sociālās drošības jomā. Pamatojoties uz 2024. gada 13. februāra kopīgā vienotā iepirkuma dalībvalstu (Joint procurement agreement - JPA) valdes protokolu, iepirkuma ietvaros, izmantotā EK programmatūra  - nacionālās aplikācijas aizstājējs RINA ar 2026. gada 21. dcembri tiks attīstīta un uzturēta ar jaunu nosaukumu "JUMP’s Implementation of National Application" (turpmāk – JINA). Līdz ar to likumā ir nepieciešams VSAA Nacionālās aplikācijas aizstājēja rīka RINA nosaukumu aizstāt ar jauno aizstājēja rīka nosaukumu JINA.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pašreiz spēkā esošo tiesisko regulējumu, ir izveidojusies situācija, kad no vienas puses normatīvie akti atļauj darba devējiem pieteikties VSAOI samaksas termiņa pagarinājumam, taču no otras puses šāda darba devēju tiesību īstenošana rada tiešas negatīvas sekas uz darba ņēmēju pensiju apdrošināšanu tajos gadījumos, kad darba ņēmējs pats atbilstoši likuma 21. panta 2.</w:t>
      </w:r>
      <w:r w:rsidR="00000000" w:rsidRPr="00000000" w:rsidDel="00000000">
        <w:rPr>
          <w:vertAlign w:val="superscript"/>
          <w:rtl w:val="0"/>
        </w:rPr>
        <w:t xml:space="preserve">1</w:t>
      </w:r>
      <w:r w:rsidR="00000000" w:rsidRPr="00000000" w:rsidDel="00000000">
        <w:rPr>
          <w:rtl w:val="0"/>
        </w:rPr>
        <w:t xml:space="preserve"> daļā noteiktajam nav brīvprātīgi veicis VSAOI pensiju apdrošināšanai par laikposmu, par kuru darba devējs faktiski nav veicis VSAOI. Veidojas situācija, kurā VID darba devējam piešķirtā VSAOI samaksas termiņa pagarinājuma rezultātā darba ņēmējam pašam ir jāiemaksā darba devēja nesamaksātās VSAOI, taču darba ņemējam, neraugoties uz personu augsto motivāciju veikt VSAOI pensiju apdrošināšanai, to faktiski nav iespējams izdarīt, jo personas rīcībā nav informācija, ka viņa darba devējam ir piešķirts VSAOI samaksas termiņa pagarinājums, kā arī šai personai varētu nebūt brīvi pieejami personīgie līdzekļi šādu VSAOI veikšanai. Tādējādi personas, kuras savās tiesībās un pienākumos ir bijušas salīdzināmos apstākļos, nonāk atšķirīgās pozīcijās tikai tādēļ, ka darba devējam ir piešķirts VSAOI samaksas termiņa pagarinājums, bet personai nav bijuši faktiski apstākļi, lai iemaksātu VSAOI pirms pensionēšanās fakta. Tādējādi secināms, ka likuma noteiktajā termiņā nenomaksātās VSAOI (jo šis maksājums tiek samaksāts ar laika nobīdi) ietekmē jebkuru personu, kuras darba devējam piešķirts VSAOI samaksas termiņa pagarinājums, it sevišķi personas, ar kurām darba devējs izbeidz darba tiesiskās attiecības, personas, kurām piešķirta valsts vecuma pensija, tostarp priekšlaicīgi, personas - 5 gadus pirms vispārējā pensijas vecuma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2024. gada 13. februāra JPA valdes protokolu, izmantotā EK programmatūra - RINA ar 2026. gada 21. dcembri tiks attīstīta un uzturēta ar jaunu nosaukumu JINA. Juridiskās skaidrības nodrošināšanai likumā ir nepieciešams VSAA Nacionālās aplikācijas aizstājēja rīka RINA nosaukumu aizstāt ar jauno aizstājēja rīka nosaukumu JINA.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Ministru kabineta 2025. gada 28. oktobra rīkojuma Nr. 707 "Par konceptuālo ziņojumu "Par valsts sociālās apdrošināšanas obligāto iemaksu termiņa pagarinājumu un tā ietekmi uz personas vecuma pensijas apmēru"" 1. punktam ir atbalstīts konceptuālajā ziņojumā iekļautais 4. risinājums, kurš paredz, ka darba devējiem, kuriem no 2027. gada 1. jūlija VID piešķirs VSAOI samaksas termiņa pagarinājumu, būs jāveic VSAOI par noteiktiem darba ņēmējiem pensiju apdrošināšanai pilnā apmērā vienā maksājumā VSAA noteiktajā speciālajā kontā. Darba devējs, pēc VSAOI samaksas termiņa pagarinājuma piešķiršanas, visā noteiktajā piešķirtā VSAOI samaksas termiņa pagarinājuma periodā patstāvīgi katru mēnesi, izmantojot valsts pārvaldes pakalpojumu portālu www.latvija.gov.lv, no Valsts sociālās apdrošināšanas aģentūras (turpmāk - aģentūra) iegūst informāciju, par kuriem darba ņēmējiem tam ir pienākums veikt VSAOI (VSAA atlasīs darba ņēmējus par kuriem darba devējam ir jāveic VSAOI pensiju apdrošināšanai un darba devējs ieejot latvija.gov.lv redzēs cik un par kuriem darba ņēmējiem jāveic VSAOI pensiju apdrošināšanai), un aģentūras budžeta kontā veic VSAOI par visām informācijā norādītajām personām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Piemēri:</w:t>
      </w:r>
      <w:r w:rsidR="00000000" w:rsidRPr="00000000" w:rsidDel="00000000">
        <w:rPr>
          <w:i w:val="1"/>
          <w:rtl w:val="0"/>
        </w:rPr>
        <w:t xml:space="preserve">Darba devējam 2027.gada septembrī tiek piešķirts VSAOI samaksas termiņa pagarinājums vienam  VSAOI periodam (mēnesim) - par 2027.gada jūliju, ar samaksas termiņu 6 mēneši. Darba devējs 2027.gada septembrī (ne ātrāk kā septiņu darbdienu laikā pēc VID lēmuma stāšanās spēkā) patstāvīgi portālā www.latvija.gov.lv iegūst informāciju no VSAA, par kuriem darba ņēmējiem tam ir pienākums veikt VSAOI. </w:t>
      </w:r>
      <w:r w:rsidR="00000000" w:rsidRPr="00000000" w:rsidDel="00000000">
        <w:rPr>
          <w:i w:val="1"/>
          <w:rtl w:val="0"/>
        </w:rPr>
        <w:t xml:space="preserve">1) Darba ņēmējs Jānis darba attiecības pārtrauc 2027.gada 16.jūlijā. VSAA informāciju par darba ņēmēju Jāni norāda darba devējam. Tādējādi darba devējam 2027.gada septembrī par Jāni par VSAOI periodu - 2027.gada jūliju ir jāveic VSAOI pensiju apdrošināšanai aģentūras norādītajā budžeta kontā.</w:t>
      </w:r>
      <w:r w:rsidR="00000000" w:rsidRPr="00000000" w:rsidDel="00000000">
        <w:rPr>
          <w:i w:val="1"/>
          <w:rtl w:val="0"/>
        </w:rPr>
        <w:t xml:space="preserve">2) Darba ņēmējs Juris darba attiecības pārtrauca 2027.gada 20.jūnijā (mēnesī pirms piešķirtā VSAOI samaksas termiņa pagarinājuma perioda). VSAA informāciju par šo personu darba devējam nesniedz, jo darba attiecību pārtraukšanas brīdis neiekrīt piešķirtā VSAOI termiņa pagarinājuma periodā. Darba devējam 2027.gada septembrī par Juri par VSAOI periodu - 2027.gada jūniju nav jāveic VSAOI pensiju apdrošināšanai aģentūras norādītajā budžeta kontā, t.i., VSAOI par Juri tiek veiktas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Darba ņēmējai Ilzei ir piešķirta vecuma pensija no 2027.gada 3.janvāra (pirms piešķirtā VSAOI samaksas termiņa pagarinājuma perioda un nosacījums turpinās arī piešķirtā VSAOI samaksas termiņa pagarinājuma periodā). VSAA informāciju par darba ņēmējas Ilzes pensionēšanās fakta esamību 2027.gada jūlijā (piešķirtā VSAOI samaksas termiņa pagarinājuma periodā) norāda darba devējam. Tādējādi darba devējam 2027.gada septembrī par Ilzi par VSAOI periodu - 2027.gada jūliju ir jāveic VSAOI pensiju apdrošināšanai aģentūras norādītajā budžeta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Darba ņēmējam Andrim 2027.gada 25.aprīlī sasniegts vecums, kurā līdz pensijas vecuma sasniegšanai atlikuši 5 gadi. VSAA informāciju par darba ņēmēja Andra vecuma nosacījuma esamību 2027.gada jūlijā (piešķirtā VSAOI samaksas termiņa pagarinājuma periodā) norāda darba devējam. Tādējādi darba devējam 2027.gada septembrī par Andri par VSAOI periodu - 2027.gada jūliju ir jāveic VSAOI pensiju apdrošināšanai aģentūras norādītajā budžeta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VSAOI pārmaksas gadījumā, reizi mēnesī aprēķinās pārmaksātās VSAOI un darba devējam atmaksās VSAOI samaksas termiņa pagarinājuma rezultātā izveidojušās pārmaksātās VSAOI. Ja darba devējs VSAOI samaksas termiņa pagarinājuma rezultātā veicamās VSAOI nav veicis pilnā apmērā līdz VSAOI samaksas termiņa pagarinājuma beigām, aģentūra darba devējam atmaksā tikai to pārmaksāto VSAOI apmēru, kas ir faktiski veikts (reģistrēts) dubultā.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Gadijumos, kad darba devējs nebūs veicis VSAOI likumprojektā ietvertā likuma  21.</w:t>
      </w:r>
      <w:r w:rsidR="00000000" w:rsidRPr="00000000" w:rsidDel="00000000">
        <w:rPr>
          <w:vertAlign w:val="superscript"/>
          <w:rtl w:val="0"/>
        </w:rPr>
        <w:t xml:space="preserve">5</w:t>
      </w:r>
      <w:r w:rsidR="00000000" w:rsidRPr="00000000" w:rsidDel="00000000">
        <w:rPr>
          <w:rtl w:val="0"/>
        </w:rPr>
        <w:t xml:space="preserve"> panta ietvaros, uz darba devēju neattieksies likumā "Par nodokļiem un nodevām" noteiktā nodokļu parādu piedziņas procesa kārtība. Šādos gadījumos darba ņēmējam saglabāsies tiesības brīvprātīgi veikt VSAOI pensiju apdrošināšanai atbilstoši 21. panta 2.</w:t>
      </w:r>
      <w:r w:rsidR="00000000" w:rsidRPr="00000000" w:rsidDel="00000000">
        <w:rPr>
          <w:vertAlign w:val="superscript"/>
          <w:rtl w:val="0"/>
        </w:rPr>
        <w:t xml:space="preserve">1</w:t>
      </w:r>
      <w:r w:rsidR="00000000" w:rsidRPr="00000000" w:rsidDel="00000000">
        <w:rPr>
          <w:rtl w:val="0"/>
        </w:rPr>
        <w:t xml:space="preserve"> daļai.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ņēmējiem par to, ka darba devējs ir veicis VSAOI, ir iespēja pārliecināties gan valsts pārvaldes pakalpojumu portālā latvija.gov.lv, gan jebkurā VSAA klientu apkalpošanas centrā vai valsts un pašvaldību vienotajā klientu apkalpošanas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atbalstītu Latvijas dalību vienotajā dalībvalstu kopīgajā iepirkumā un nodrošinātu Nacionālās aplikācijas aizstājēja programmatūras izstrādi un uzturēšanu, atbilstoši Ministru kabineta 2026. gada 24. marta sēdes protokola Nr. 16 47.§ "Informatīvais ziņojums "Par dalību vienotajā dalībvalstu kopīgā iepirkumā Nacionālās aplikācijas aizstājēja sistēmas uzturēšanai un attīstībai (2026.–2030. gads)"" 3. punktam, Labklājības ministrijai ir uzdots līdz 2026. gada 1. jūlijam izstrādāt likumprojektu "Grozījumi likumā "Par valsts sociālo apdrošināšanu"", aizstājot likumā VSAA Nacionālās aplikācijas aizstājēja rīka RINA nosaukumu ar jauno aizstājēja rīka nosaukumu JINA.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ņēmēji, ar kuriem darba devējs izbeidz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ņēmēji, kuriem piešķirta valsts vecuma pensija, tostarp priekšlaicīgi;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ņēmēji, kuriem līdz likuma "Par valsts pensijām" 11. panta pirmajā daļā noteiktā pensijas vecuma sasniegšanai atlikuši pieci gadi.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pensijas un pirmspensijas vecumā mazināsies VSAOI neveikšanas un pensijas stāža neuzkrāšanas risks, situācijās, kurās darba devējam piešķirts VSAOI samaksas termiņa pagarinājums.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likuma "Par valsts sociālo apdrošināšanu"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neraugoties uz tam piešķirto VSAOI samaksas termiņa pagarinājums, būs jāveic VSAOI pensiju apdrošināšanai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ņēmēju ar kuru ir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ņēmēju, kurš ir sasniedzis likuma "Par valsts pensijām" 11. panta pirmajā daļā noteikto pensionēšanās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ņēmēju, kuram līdz likuma "Par valsts pensijām" 11. panta pirmajā daļā noteiktā pensijas vecuma sasniegšanai atlikuši pieci gadi.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w:t>
            </w:r>
            <w:r w:rsidR="00000000" w:rsidRPr="00000000" w:rsidDel="00000000">
              <w:rPr>
                <w:sz w:val="24"/>
                <w:u w:val="single"/>
                <w:rtl w:val="0"/>
              </w:rPr>
              <w:t xml:space="preserve">Nepieciešamais finansējums izmaiņu veikšanai LM padotības iestādes - aģentūras IS sistēmā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Izveidot datu apmaiņu ar VID, lai saņemtu informāciju par darba devējiem piešķirtajiem VSAOI samaksas pagarinājumiem un izmaiņām šajos lēmumos – 75 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Izstrādāt datu apstrādi datiem par VID sniegtajiem VSAOI samaksas pagarinājumiem – 80 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Dizainēt un izstrādāt e-pakalpojumu, kurā darba devējs – 300 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apskata darbinieku sarakstu un veicamo VSAOI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veic aprēķināto VSAOI maksājumu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apskata vai nav izveidojusies samaksāto VSAOI pārmaksa un var pieprasīt to atgriezt;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Izstrādāt darba devēja veikto VSAOI apstrādes funkcionalitāti un sasaistīt to ar apdrošināšanas periodu apstrādes un stāža aprēķināšanas funkcionalitāti – 50 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Izstrādāt informācijas apstrādes procesu, kas aprēķina darba devēja veikto VSAOI pārmaksas, kad saņemti regulārie VSAOI maksājumi no VID – 100 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Izstrādāt izmaksu risinājumu, lai darba devējam atgrieztu samaksāto VSAOI pārmaksu – 80 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Informācijas apstrādes atskaites, budžeta kontroles risinājumi, izziņu un pārējo e-pakalpojumu pielāgošana klientu informēšanai – 150 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līdzekļi aģentūras informācijas sistēmu pielāgošanai izmaiņām indikatīvi 835 cilvēkdienu apjomā veido 464 761 </w:t>
            </w:r>
            <w:r w:rsidR="00000000" w:rsidRPr="00000000" w:rsidDel="00000000">
              <w:rPr>
                <w:sz w:val="24"/>
                <w:i w:val="1"/>
                <w:rtl w:val="0"/>
              </w:rPr>
              <w:t xml:space="preserve">euro</w:t>
            </w:r>
            <w:r w:rsidR="00000000" w:rsidRPr="00000000" w:rsidDel="00000000">
              <w:rPr>
                <w:sz w:val="24"/>
                <w:rtl w:val="0"/>
              </w:rPr>
              <w:t xml:space="preserve"> (835 cilvēkdienas x 556,60 </w:t>
            </w:r>
            <w:r w:rsidR="00000000" w:rsidRPr="00000000" w:rsidDel="00000000">
              <w:rPr>
                <w:sz w:val="24"/>
                <w:i w:val="1"/>
                <w:rtl w:val="0"/>
              </w:rPr>
              <w:t xml:space="preserve">euro</w:t>
            </w:r>
            <w:r w:rsidR="00000000" w:rsidRPr="00000000" w:rsidDel="00000000">
              <w:rPr>
                <w:sz w:val="24"/>
                <w:rtl w:val="0"/>
              </w:rPr>
              <w:t xml:space="preserve">). Riska rezerve 10% 46 476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nepieciešamais finansējums aģentūras IS pielāgošanai 511 237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Papildus nepieciešamie aģentūras personāla izdevumi, sākot ar 2027.gada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normas par VSAOI samaksas termiņa pagarinājumu ieviešanu, aģentūrai saistīta ar procesu izpildes darbietilpības pieaugumu, kam nepieciešama 1 amata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Aģentūras veicamie papildus pienākumi ietver klientu, darba ņēmēju konsultācijas VSAA struktūrvienībās, skaidrojot klientam, darba ņēmējam, kas dodas pensijā vai tiek atbrīvots, jautājumus par VSAOI nosacījumiem un faktiski veiktajām VSAOI, t.sk., gadījumos, kad  darba devējam ir pienākums veikt VSAOI nomaksu 23,91% apmērā un, skaidrojot klientam, darba devējam jautājumus par pārmaksātās VSAOI daļas atgriešanu. Darba apjoma pieaugums ir saistīts arī ar klientu, darba ņēmēju iesniegto lēmumu apstrīdēšanas iesniegumu skaita pieaugumu atteiktas vai nepilnā apmērā piešķirtas pensijas piešķiršanas gadījumā. Papildus darba apjoma pieaugums ir saistīts arī ar darba devēju ik mēnesi veikto VSAOI maksājumu kontroles darbībām un  darba devēju dubulti samaksātās un atgriešanai aprēķinātās VSAOI daļas pareizības pārbaudes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ap 50 000 - 60 000 uzņēmumu ik gadu uzrāda kādu nodokļu parādu,  no tiem ~ 8–12% izmanto kādu no nodokļu parāda risinājumiem un lielākā daļa pagarinājumu tiek pieprasīti tieši VSAOI un iedzīvotāju ienākuma nodokļa dēļ. 3 000 - 3 500 darba devēji gadā saņem VSAOI samaksas termiņa pagarinājumu, t.i., vidēji gadā tiek pieņemti 3 287 lēmumi darba devējiem par VSAOI samaksas termiņa pagarinājumiem jeb ~ 275 lēmumi mēnesī. Vidēji darba ņēmēji gadā, par kuriem darba devējs nav veicis VSAOI, ir 15 615 personas. Vidēji vienas konsultācijas ilgums, skaidrojot klientam, kas dodas pensijā vai tiek atbrīvots, jautājumus par VSAOI nosacījumiem un faktiski veiktajām VSAOI ~ 30 minūtes, vidēji vienas konsultācijas ilgums, skaidrojot klientam, darba devējam jautājumus par pārmaksātās VSAOI daļas atgriešanu ~ 20 minūtes, vidēji viena darba ņēmēja iesniegtā lēmuma apstrīdēšanas iesnieguma izskatīšanas ilgums ir 480 minūtes jeb 8 stundas, vidēji viena darba devēja dubulti samaksātās un atgriešanai aprēķinātās VSAOI daļas pareizības pārbaudes ilgums 90 minūtes.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Regulāra ikdienas darba apjoma pieauguma rezultātā, prognozēts, ka aģentūras darba apjoms pieaugs par 1 slodzi, kam nepieciešams izveidot 1 jaunu amata vietu VSAA – pensiju inspektors (amata saime – 25, mēnešalgu grupa -  8, līmenis – IV). Atlīdzības aprēķinam izmantots Valsts kancelejas tīmekļa vietnē https://www.mk.gov.lv/lv/dati-par-darba-samaksu-un-nodarbinatajiem-valsts-parvalde publicētās bāzes mēnešalgas 8 mēnešalgai viduspunkts 2027.gadam – 1 595 </w:t>
            </w:r>
            <w:r w:rsidR="00000000" w:rsidRPr="00000000" w:rsidDel="00000000">
              <w:rPr>
                <w:sz w:val="24"/>
                <w:i w:val="1"/>
                <w:rtl w:val="0"/>
              </w:rPr>
              <w:t xml:space="preserve">euro</w:t>
            </w:r>
            <w:r w:rsidR="00000000" w:rsidRPr="00000000" w:rsidDel="00000000">
              <w:rPr>
                <w:sz w:val="24"/>
                <w:rtl w:val="0"/>
              </w:rPr>
              <w:t xml:space="preserve"> mēnesī un 2028.gadam un turpmāk ik gadu  - 1 744</w:t>
            </w:r>
            <w:r w:rsidR="00000000" w:rsidRPr="00000000" w:rsidDel="00000000">
              <w:rPr>
                <w:sz w:val="24"/>
                <w:i w:val="1"/>
                <w:rtl w:val="0"/>
              </w:rPr>
              <w:t xml:space="preserve"> euro</w:t>
            </w:r>
            <w:r w:rsidR="00000000" w:rsidRPr="00000000" w:rsidDel="00000000">
              <w:rPr>
                <w:sz w:val="24"/>
                <w:rtl w:val="0"/>
              </w:rPr>
              <w:t xml:space="preserve">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Atlīdzības aprēķins 2027.gadam (no 01.07.2027.):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Mēnešalga vienai pensiju inspektora amata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1 595 </w:t>
            </w:r>
            <w:r w:rsidR="00000000" w:rsidRPr="00000000" w:rsidDel="00000000">
              <w:rPr>
                <w:sz w:val="24"/>
                <w:i w:val="1"/>
                <w:rtl w:val="0"/>
              </w:rPr>
              <w:t xml:space="preserve">euro</w:t>
            </w:r>
            <w:r w:rsidR="00000000" w:rsidRPr="00000000" w:rsidDel="00000000">
              <w:rPr>
                <w:sz w:val="24"/>
                <w:rtl w:val="0"/>
              </w:rPr>
              <w:t xml:space="preserve"> × 1 persona × 6 mēn. = 9 570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Vispārējās piemaksas, sociālās garantijas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9 570 </w:t>
            </w:r>
            <w:r w:rsidR="00000000" w:rsidRPr="00000000" w:rsidDel="00000000">
              <w:rPr>
                <w:sz w:val="24"/>
                <w:i w:val="1"/>
                <w:rtl w:val="0"/>
              </w:rPr>
              <w:t xml:space="preserve">euro</w:t>
            </w:r>
            <w:r w:rsidR="00000000" w:rsidRPr="00000000" w:rsidDel="00000000">
              <w:rPr>
                <w:sz w:val="24"/>
                <w:rtl w:val="0"/>
              </w:rPr>
              <w:t xml:space="preserve"> x 20% = 1 914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Darba devēja valsts sociālās apdrošināšanas obligātās iemaksas 23,59%: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(9 570 </w:t>
            </w:r>
            <w:r w:rsidR="00000000" w:rsidRPr="00000000" w:rsidDel="00000000">
              <w:rPr>
                <w:sz w:val="24"/>
                <w:i w:val="1"/>
                <w:rtl w:val="0"/>
              </w:rPr>
              <w:t xml:space="preserve">euro</w:t>
            </w:r>
            <w:r w:rsidR="00000000" w:rsidRPr="00000000" w:rsidDel="00000000">
              <w:rPr>
                <w:sz w:val="24"/>
                <w:rtl w:val="0"/>
              </w:rPr>
              <w:t xml:space="preserve"> + 1 914 </w:t>
            </w:r>
            <w:r w:rsidR="00000000" w:rsidRPr="00000000" w:rsidDel="00000000">
              <w:rPr>
                <w:sz w:val="24"/>
                <w:i w:val="1"/>
                <w:rtl w:val="0"/>
              </w:rPr>
              <w:t xml:space="preserve">euro</w:t>
            </w:r>
            <w:r w:rsidR="00000000" w:rsidRPr="00000000" w:rsidDel="00000000">
              <w:rPr>
                <w:sz w:val="24"/>
                <w:rtl w:val="0"/>
              </w:rPr>
              <w:t xml:space="preserve">) x 23,59% = 2 709,08</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Veselības apdrošināšanas polise: 424,80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9 570 </w:t>
            </w:r>
            <w:r w:rsidR="00000000" w:rsidRPr="00000000" w:rsidDel="00000000">
              <w:rPr>
                <w:sz w:val="24"/>
                <w:i w:val="1"/>
                <w:rtl w:val="0"/>
              </w:rPr>
              <w:t xml:space="preserve">euro</w:t>
            </w:r>
            <w:r w:rsidR="00000000" w:rsidRPr="00000000" w:rsidDel="00000000">
              <w:rPr>
                <w:sz w:val="24"/>
                <w:rtl w:val="0"/>
              </w:rPr>
              <w:t xml:space="preserve"> + 1 914</w:t>
            </w:r>
            <w:r w:rsidR="00000000" w:rsidRPr="00000000" w:rsidDel="00000000">
              <w:rPr>
                <w:sz w:val="24"/>
                <w:i w:val="1"/>
                <w:rtl w:val="0"/>
              </w:rPr>
              <w:t xml:space="preserve"> euro</w:t>
            </w:r>
            <w:r w:rsidR="00000000" w:rsidRPr="00000000" w:rsidDel="00000000">
              <w:rPr>
                <w:sz w:val="24"/>
                <w:rtl w:val="0"/>
              </w:rPr>
              <w:t xml:space="preserve"> + 2 709,08 </w:t>
            </w:r>
            <w:r w:rsidR="00000000" w:rsidRPr="00000000" w:rsidDel="00000000">
              <w:rPr>
                <w:sz w:val="24"/>
                <w:i w:val="1"/>
                <w:rtl w:val="0"/>
              </w:rPr>
              <w:t xml:space="preserve">euro</w:t>
            </w:r>
            <w:r w:rsidR="00000000" w:rsidRPr="00000000" w:rsidDel="00000000">
              <w:rPr>
                <w:sz w:val="24"/>
                <w:rtl w:val="0"/>
              </w:rPr>
              <w:t xml:space="preserve"> + 424,80 </w:t>
            </w:r>
            <w:r w:rsidR="00000000" w:rsidRPr="00000000" w:rsidDel="00000000">
              <w:rPr>
                <w:sz w:val="24"/>
                <w:i w:val="1"/>
                <w:rtl w:val="0"/>
              </w:rPr>
              <w:t xml:space="preserve">euro </w:t>
            </w:r>
            <w:r w:rsidR="00000000" w:rsidRPr="00000000" w:rsidDel="00000000">
              <w:rPr>
                <w:sz w:val="24"/>
                <w:rtl w:val="0"/>
              </w:rPr>
              <w:t xml:space="preserve">= 14 618 </w:t>
            </w:r>
            <w:r w:rsidR="00000000" w:rsidRPr="00000000" w:rsidDel="00000000">
              <w:rPr>
                <w:sz w:val="24"/>
                <w:i w:val="1"/>
                <w:rtl w:val="0"/>
              </w:rPr>
              <w:t xml:space="preserve">euro</w:t>
            </w:r>
            <w:r w:rsidR="00000000" w:rsidRPr="00000000" w:rsidDel="00000000">
              <w:rPr>
                <w:sz w:val="24"/>
                <w:rtl w:val="0"/>
              </w:rPr>
              <w:t xml:space="preserve"> (noapaļojot līdz pilniem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Atlīdzības aprēķins 2028.gadam un 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Mēnešalga vienai pensiju inspektora amata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1 744 </w:t>
            </w:r>
            <w:r w:rsidR="00000000" w:rsidRPr="00000000" w:rsidDel="00000000">
              <w:rPr>
                <w:sz w:val="24"/>
                <w:i w:val="1"/>
                <w:rtl w:val="0"/>
              </w:rPr>
              <w:t xml:space="preserve">euro</w:t>
            </w:r>
            <w:r w:rsidR="00000000" w:rsidRPr="00000000" w:rsidDel="00000000">
              <w:rPr>
                <w:sz w:val="24"/>
                <w:rtl w:val="0"/>
              </w:rPr>
              <w:t xml:space="preserve"> × 1 persona × 12 mēn. = 20 928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Vispārējās piemaksas, sociālās garantijas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20 928 </w:t>
            </w:r>
            <w:r w:rsidR="00000000" w:rsidRPr="00000000" w:rsidDel="00000000">
              <w:rPr>
                <w:sz w:val="24"/>
                <w:i w:val="1"/>
                <w:rtl w:val="0"/>
              </w:rPr>
              <w:t xml:space="preserve">euro</w:t>
            </w:r>
            <w:r w:rsidR="00000000" w:rsidRPr="00000000" w:rsidDel="00000000">
              <w:rPr>
                <w:sz w:val="24"/>
                <w:rtl w:val="0"/>
              </w:rPr>
              <w:t xml:space="preserve"> x 20% = 4 185,60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Darba devēja valsts sociālās apdrošināšanas obligātās iemaksas 23,59%: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(20 928 </w:t>
            </w:r>
            <w:r w:rsidR="00000000" w:rsidRPr="00000000" w:rsidDel="00000000">
              <w:rPr>
                <w:sz w:val="24"/>
                <w:i w:val="1"/>
                <w:rtl w:val="0"/>
              </w:rPr>
              <w:t xml:space="preserve">euro</w:t>
            </w:r>
            <w:r w:rsidR="00000000" w:rsidRPr="00000000" w:rsidDel="00000000">
              <w:rPr>
                <w:sz w:val="24"/>
                <w:rtl w:val="0"/>
              </w:rPr>
              <w:t xml:space="preserve"> + 4 185,60 </w:t>
            </w:r>
            <w:r w:rsidR="00000000" w:rsidRPr="00000000" w:rsidDel="00000000">
              <w:rPr>
                <w:sz w:val="24"/>
                <w:i w:val="1"/>
                <w:rtl w:val="0"/>
              </w:rPr>
              <w:t xml:space="preserve">euro</w:t>
            </w:r>
            <w:r w:rsidR="00000000" w:rsidRPr="00000000" w:rsidDel="00000000">
              <w:rPr>
                <w:sz w:val="24"/>
                <w:rtl w:val="0"/>
              </w:rPr>
              <w:t xml:space="preserve">) x 23,59% = 5 924,30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Veselības apdrošināšanas polise: 424,80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20 928 </w:t>
            </w:r>
            <w:r w:rsidR="00000000" w:rsidRPr="00000000" w:rsidDel="00000000">
              <w:rPr>
                <w:sz w:val="24"/>
                <w:i w:val="1"/>
                <w:rtl w:val="0"/>
              </w:rPr>
              <w:t xml:space="preserve">euro</w:t>
            </w:r>
            <w:r w:rsidR="00000000" w:rsidRPr="00000000" w:rsidDel="00000000">
              <w:rPr>
                <w:sz w:val="24"/>
                <w:rtl w:val="0"/>
              </w:rPr>
              <w:t xml:space="preserve"> + 4 185,60 </w:t>
            </w:r>
            <w:r w:rsidR="00000000" w:rsidRPr="00000000" w:rsidDel="00000000">
              <w:rPr>
                <w:sz w:val="24"/>
                <w:i w:val="1"/>
                <w:rtl w:val="0"/>
              </w:rPr>
              <w:t xml:space="preserve">euro</w:t>
            </w:r>
            <w:r w:rsidR="00000000" w:rsidRPr="00000000" w:rsidDel="00000000">
              <w:rPr>
                <w:sz w:val="24"/>
                <w:rtl w:val="0"/>
              </w:rPr>
              <w:t xml:space="preserve"> + 5 924,30 </w:t>
            </w:r>
            <w:r w:rsidR="00000000" w:rsidRPr="00000000" w:rsidDel="00000000">
              <w:rPr>
                <w:sz w:val="24"/>
                <w:i w:val="1"/>
                <w:rtl w:val="0"/>
              </w:rPr>
              <w:t xml:space="preserve">euro</w:t>
            </w:r>
            <w:r w:rsidR="00000000" w:rsidRPr="00000000" w:rsidDel="00000000">
              <w:rPr>
                <w:sz w:val="24"/>
                <w:rtl w:val="0"/>
              </w:rPr>
              <w:t xml:space="preserve"> + 424,80 </w:t>
            </w:r>
            <w:r w:rsidR="00000000" w:rsidRPr="00000000" w:rsidDel="00000000">
              <w:rPr>
                <w:sz w:val="24"/>
                <w:i w:val="1"/>
                <w:rtl w:val="0"/>
              </w:rPr>
              <w:t xml:space="preserve">euro</w:t>
            </w:r>
            <w:r w:rsidR="00000000" w:rsidRPr="00000000" w:rsidDel="00000000">
              <w:rPr>
                <w:sz w:val="24"/>
                <w:rtl w:val="0"/>
              </w:rPr>
              <w:t xml:space="preserve"> = 31 463 </w:t>
            </w:r>
            <w:r w:rsidR="00000000" w:rsidRPr="00000000" w:rsidDel="00000000">
              <w:rPr>
                <w:sz w:val="24"/>
                <w:i w:val="1"/>
                <w:rtl w:val="0"/>
              </w:rPr>
              <w:t xml:space="preserve">euro</w:t>
            </w:r>
            <w:r w:rsidR="00000000" w:rsidRPr="00000000" w:rsidDel="00000000">
              <w:rPr>
                <w:sz w:val="24"/>
                <w:rtl w:val="0"/>
              </w:rPr>
              <w:t xml:space="preserve"> (noapaļojot līdz pilniem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Kopējās aģentūras izmaksas 2027.gadā 525 855 </w:t>
            </w:r>
            <w:r w:rsidR="00000000" w:rsidRPr="00000000" w:rsidDel="00000000">
              <w:rPr>
                <w:sz w:val="24"/>
                <w:i w:val="1"/>
                <w:u w:val="single"/>
                <w:rtl w:val="0"/>
              </w:rPr>
              <w:t xml:space="preserve">euro</w:t>
            </w:r>
            <w:r w:rsidR="00000000" w:rsidRPr="00000000" w:rsidDel="00000000">
              <w:rPr>
                <w:sz w:val="24"/>
                <w:rtl w:val="0"/>
              </w:rPr>
              <w:t xml:space="preserve"> ,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IT risinājuma izstrāde: 511 237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Personāla izmaksas:  14 618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Kopējās aģentūras izmaksas 2028.gadā un turpmāk ik gadu 82 587 </w:t>
            </w:r>
            <w:r w:rsidR="00000000" w:rsidRPr="00000000" w:rsidDel="00000000">
              <w:rPr>
                <w:sz w:val="24"/>
                <w:i w:val="1"/>
                <w:u w:val="single"/>
                <w:rtl w:val="0"/>
              </w:rPr>
              <w:t xml:space="preserve">euro</w:t>
            </w:r>
            <w:r w:rsidR="00000000" w:rsidRPr="00000000" w:rsidDel="00000000">
              <w:rPr>
                <w:sz w:val="24"/>
                <w:rtl w:val="0"/>
              </w:rPr>
              <w:t xml:space="preserve">, t.sk.: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IT risinājuma uzturēšana (10% no izstrādes izmaksām): 51 124 </w:t>
            </w:r>
            <w:r w:rsidR="00000000" w:rsidRPr="00000000" w:rsidDel="00000000">
              <w:rPr>
                <w:sz w:val="24"/>
                <w:i w:val="1"/>
                <w:rtl w:val="0"/>
              </w:rPr>
              <w:t xml:space="preserve">euro</w:t>
            </w:r>
            <w:r w:rsidR="00000000" w:rsidRPr="00000000" w:rsidDel="00000000">
              <w:rPr>
                <w:sz w:val="24"/>
                <w:rtl w:val="0"/>
              </w:rPr>
              <w:t xml:space="preserve"> – lēmumu glabāšanas un arhivēšanas risinājuma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Personāla izmaksas 31 463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nepieciešams finansējums 2027.gadā un turpmāk LM sociālās apdrošināšanas speciālā budžeta apakšprogrammā 04.05.00 "Valsts sociālās apdrošināšanas aģentūras speciālais budžets". Jautājums par nepieciešamo finansējumu likumprojektā ietverto normu īstenošanai skatāms budžeta likumprojekta "Par valsts budžetu 2027. gadam un budžeta ietvaru 2027., 2028., 2029. un 2030. gadam" sagatavošanas un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vietas izveide tiks veikta esošo amata vietu ietvaros, pārskatot ilgstošas vakances, nepalielinot nozarē plānoto amata vietu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Vienlaikus, ņemot vērā to, ka likumprojekts paredz jaunu datu apmaiņu starp VID un VSAA, nepieciešams veikt </w:t>
            </w:r>
            <w:r w:rsidR="00000000" w:rsidRPr="00000000" w:rsidDel="00000000">
              <w:rPr>
                <w:sz w:val="24"/>
                <w:u w:val="single"/>
                <w:rtl w:val="0"/>
              </w:rPr>
              <w:t xml:space="preserve">VID informācijas sistēmu pielāgojumus</w:t>
            </w:r>
            <w:r w:rsidR="00000000" w:rsidRPr="00000000" w:rsidDel="00000000">
              <w:rPr>
                <w:sz w:val="24"/>
                <w:rtl w:val="0"/>
              </w:rPr>
              <w:t xml:space="preserve"> VID informācijas sistēmu izmaiņu ieviešanai 2027. gadā 92 227 </w:t>
            </w:r>
            <w:r w:rsidR="00000000" w:rsidRPr="00000000" w:rsidDel="00000000">
              <w:rPr>
                <w:sz w:val="24"/>
                <w:i w:val="1"/>
                <w:rtl w:val="0"/>
              </w:rPr>
              <w:t xml:space="preserve">euro</w:t>
            </w:r>
            <w:r w:rsidR="00000000" w:rsidRPr="00000000" w:rsidDel="00000000">
              <w:rPr>
                <w:sz w:val="24"/>
                <w:rtl w:val="0"/>
              </w:rPr>
              <w:t xml:space="preserve"> (MAIS 80 c/d x 871,20 </w:t>
            </w:r>
            <w:r w:rsidR="00000000" w:rsidRPr="00000000" w:rsidDel="00000000">
              <w:rPr>
                <w:sz w:val="24"/>
                <w:i w:val="1"/>
                <w:rtl w:val="0"/>
              </w:rPr>
              <w:t xml:space="preserve">euro</w:t>
            </w:r>
            <w:r w:rsidR="00000000" w:rsidRPr="00000000" w:rsidDel="00000000">
              <w:rPr>
                <w:sz w:val="24"/>
                <w:rtl w:val="0"/>
              </w:rPr>
              <w:t xml:space="preserve"> = 69 696 </w:t>
            </w:r>
            <w:r w:rsidR="00000000" w:rsidRPr="00000000" w:rsidDel="00000000">
              <w:rPr>
                <w:sz w:val="24"/>
                <w:i w:val="1"/>
                <w:rtl w:val="0"/>
              </w:rPr>
              <w:t xml:space="preserve">euro</w:t>
            </w:r>
            <w:r w:rsidR="00000000" w:rsidRPr="00000000" w:rsidDel="00000000">
              <w:rPr>
                <w:sz w:val="24"/>
                <w:rtl w:val="0"/>
              </w:rPr>
              <w:t xml:space="preserve"> un VIDISS 38 c/d x 592,90 </w:t>
            </w:r>
            <w:r w:rsidR="00000000" w:rsidRPr="00000000" w:rsidDel="00000000">
              <w:rPr>
                <w:sz w:val="24"/>
                <w:i w:val="1"/>
                <w:rtl w:val="0"/>
              </w:rPr>
              <w:t xml:space="preserve">euro</w:t>
            </w:r>
            <w:r w:rsidR="00000000" w:rsidRPr="00000000" w:rsidDel="00000000">
              <w:rPr>
                <w:sz w:val="24"/>
                <w:rtl w:val="0"/>
              </w:rPr>
              <w:t xml:space="preserve"> = 22 530,20</w:t>
            </w:r>
            <w:r w:rsidR="00000000" w:rsidRPr="00000000" w:rsidDel="00000000">
              <w:rPr>
                <w:sz w:val="24"/>
                <w:i w:val="1"/>
                <w:rtl w:val="0"/>
              </w:rPr>
              <w:t xml:space="preserve"> euro</w:t>
            </w:r>
            <w:r w:rsidR="00000000" w:rsidRPr="00000000" w:rsidDel="00000000">
              <w:rPr>
                <w:sz w:val="24"/>
                <w:rtl w:val="0"/>
              </w:rPr>
              <w:t xml:space="preserve">), un ieviesto izmaiņu uzturēšanai (10%) 2028. gadā un turpmāk ik gadu 9 223 </w:t>
            </w:r>
            <w:r w:rsidR="00000000" w:rsidRPr="00000000" w:rsidDel="00000000">
              <w:rPr>
                <w:sz w:val="24"/>
                <w:i w:val="1"/>
                <w:rtl w:val="0"/>
              </w:rPr>
              <w:t xml:space="preserve">euro</w:t>
            </w:r>
            <w:r w:rsidR="00000000" w:rsidRPr="00000000" w:rsidDel="00000000">
              <w:rPr>
                <w:sz w:val="24"/>
                <w:rtl w:val="0"/>
              </w:rPr>
              <w:t xml:space="preserve">. Nepieciešamo finansējumu likumprojektā ietverto normu īstenošanai VID nodrošinās tam piešķirto valsts budžeta līdzekļu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2022. gada 31. maija noteikumos Nr. 324 "Valsts sociālās apdrošināšanas aģentūras Nacionālās aplikācijas aizstājēja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Ministru kabineta noteikumos Valsts sociālās apdrošināšanas aģentūras informācijas sistēma ir RINA, bet saskaņā ar likumprojektu vajadzēs mainīt nosaukumu uz JINA.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devēju, kuriem piešķirts obligāto iemaksu samaksas termiņa pagarinājums, pirmspensijas un pensijas vecuma darba ņēmējiem tiek nodrošināts pilnvērtīgs apdrošināšanas stāža uzkrājums.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26-TA-656</w:t>
    </w:r>
    <w:r>
      <w:br/>
    </w:r>
    <w:r w:rsidR="00000000" w:rsidRPr="00000000" w:rsidDel="00000000">
      <w:rPr>
        <w:rtl w:val="0"/>
      </w:rPr>
      <w:t xml:space="preserve">Izdrukāts 29.07.2026. 23.30 - 2.0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26-TA-656</w:t>
    </w:r>
    <w:r>
      <w:br/>
    </w:r>
    <w:r w:rsidR="00000000" w:rsidRPr="00000000" w:rsidDel="00000000">
      <w:rPr>
        <w:rtl w:val="0"/>
      </w:rPr>
      <w:t xml:space="preserve">Izdrukāts 29.07.2026. 23.30 - 2.0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anotācija_(ex_ante)_26-TA-656.docx</dc:title>
</cp:coreProperties>
</file>

<file path=docProps/custom.xml><?xml version="1.0" encoding="utf-8"?>
<Properties xmlns="http://schemas.openxmlformats.org/officeDocument/2006/custom-properties" xmlns:vt="http://schemas.openxmlformats.org/officeDocument/2006/docPropsVTypes"/>
</file>