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7. janvāra noteikumos Nr. 16 "Trokšņa novērtēšanas un pārvaldības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prezidente 2024. gada 16. jūlijā ar rezolūciju 24-UZ-362 (turpmāk – Rezolūcija) ir uzdevusi Ekonomikas ministrijai (turpmāk – EM) kopīgi ar Finanšu ministriju (turpmāk – FM), Klimata un enerģētikas ministriju (turpmāk – KEM), Tieslietu ministriju (turpmāk – TM), Veselības ministriju (turpmāk – VM) un Viedās administrācijas un reģionālās attīstības ministriju (turpmāk – VARAM) iepazīties ar Latvijas Republikas tiesībsarga 2024. gada 17. jūnija atzinumu Nr. 6-6/28 pārbaudes lietā Nr. 2022-56-22B (turpmāk – Atzinums), kopīgi atbilstoši kompetencei sagatavot grozījumus normatīvajos aktos, lai ievērotu tiesībsarga rekomendāciju un Ministru kabineta kompetences ietvaros operatīvi novērstu izklaides trokšņa tiesiskā regulējuma nepilnības, un ekonomikas ministram sagatavotos tiesību aktu projektus kopā ar atbildes projektu tiesībsargam līdz 2024. gada 1. novembrim iesniegt Valsts kancelejā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7. janvāra noteikumos Nr. 16 "Trokšņa novērtēšanas un pārvaldības kārtība"" (turpmāk - Noteikumu projekts) izstrādāts, lai papildinātu izklaides trokšņa tiesisko regulējumu, paredzot risinājumu izklaides vietu darbības un iedzīvotāju interešu sabalansēšanai, tādējādi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Atzinumā sniegto informāciju, sabiedrībā joprojām ir aktuāls jautājums, kā samazināt iedzīvotāju miera, t.sk. naktsmiera, traucējumu ar izklaides troksni, ko rada dažādas izklaides vietas (nakts klubi, bāri, diskotēkas, izklaides vietu terases u.c.). Dažādās Latvijas pilsētās, bet īpaši Rīgā, ir saņemtas sūdzības par pārmērīgu troksni no naktsklubiem, bāriem un citām izklaides vietām, kas darbojas vēlu vakarā un naktī. Tiesībsargs Atzinumā ir norādījis, ka kopš Satversmes tiesas 2014. gada 12. decembra sprieduma lietā Nr. 2013-21-03 naktsmiera traucējums no izklaides trokšņa nav pienācīgi regulēts, tajā skaitā neparedz skaidru atbildību par trokšņošanu izklaides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iedzīvotāju sūdzībām un, lai izpildītu no Latvijas Republikas Satversmes 96., 111. un 115. panta izrietošo pozitīvo pienākumu izklaides vietu radīto izklaides trokšņa seku mazināšanā, Saeima 2023. gada 15. jūnijā pieņēma grozījumus Administratīvo sodu likumā par pārkāpumiem pārvaldes, sabiedriskās kārtības un valsts valodas lietošanas jomā 11. pantā, paredzot administratīvo atbildību par sabiedriskās kārtības traucēšanu (tajā skaitā traucējot personas mieru, tādējādi cenšoties ar sodoša rakstura normām risināt izklaides trokšņa nelabvēlīgo ietekmi uz iedzīvotāju naktsmieru), par ko piemēro brīdinājumu vai naudas sodu fiziskajai personai līdz simt naudas soda vienībām, bet juridiskajai personai — līdz tūkstoš naudas soda vienībām. Pieņemot šo tiesisko regulējumu, izklaides trokšņa problemātika vismaz no sodīšanas viedokļa ir risināma kā sabiedriskās kārtības jautājums. Praksē tiesiskais regulējums lielākoties tiek izmantots kā vienīgais izklaides trokšņa kontroles un uzraudzības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izklaides trokšņu nosacījumi netiek regulēti ar likuma "Par piesārņojumu" un Ministru kabineta 2014. gada 7. janvāra noteikumu Nr. 16 "Trokšņa novērtēšanas un pārvaldības kārtība" (turpmāk - Noteikumi Nr. 16) normām, jo izklaides troksnis netiek definēts kā vides troksnis, taču minētajos normatīvajos aktos tiek regulēti tikai vides trokšņu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ka izklaides vietas īpašnieks, samaksājot sodu vai apšaubot soda piemērošanu, var turpināt trokšņot, tādējādi turpinot iedzīvotāju miera, tajā skaitā naktsmiera, traucēšanu. Tiesībsargs uzskata, ka izklaides vietas īpašnieks jeb "izklaides trokšņa radītājs" Latvijas Republikas Satversmes 115. panta izpratnē ir uzskatāms par "piesārņotāju". Šis "piesārņotājs" jeb persona sedz izdevumus, kas saistīti ar tās darbības dēļ radīta piesārņojuma novērtēšanu, novēršanu, ierobežošanu un seku likvidēšanu. Tādēļ būtu nepieciešams noteikt izklaides trokšņu īpašniekam tādus ierobežojumus, tajā skaitā īpašumtiesībām, kas motivē respektēt un nepārkāpt cilvēka tiesības uz privāto dzīvi (mieru mājās) un veselībai labvēlīgu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Rezolūciju, pastāvošās problēmsituācijas risināšanai ministrijas ir izvērtējušas Atzinumu, EM ir uzrunājusi visas problēmjautājuma risināšanā iesaistītās puses, izvērtējusi viņu redzējumu par situācijas problēmu cēloņiem un apzinājusi viedokļus par iespējamiem risinājumiem. EM 2024. gada 4. septembrī ir organizējusi iesaistīto pušu diskusiju par risinājumiem ēku atjaunošanai un trokšņu ietekmes mazināšanai pilsētvidē [1], kā arī organizējusi vairākas sanāksmes (2024. gada 24. septembrī, 10. oktobrī, 29. oktobrī, 16. decembrī un 2025. gada 23. janvārī) ar iesaistītajām pusēm - FM, KEM, TM, VM, VARAM, Veselības inspekciju (turpmāk – VI), Tiesībsarga biroju, Rīgas valstspilsētas pašvaldību, biedrību “Naktsmieru Rīgai”, biedrību “Latvijas Akustiķu apvienība”, biedrību “Latvijas Pasākumu producentu asociācija” un SIA “Akukon-Būvakustika” -, lai izprastu pastāvošās problēmsituācijas būtību, pārrunātu iespējamos risinājumus, kā arī ar akustikas nozari saistītos tehniskos jautājumus. Sanāksmju ietvaros arī tika pārrunāts EM izstrādātais izklaides trokšņa normatīvais ietvars - Noteikumu projekts (25-TA-458), likumprojekts "Grozījumi likumā “Par piesārņojumu”" (25-TA-459) un likumprojekts "Grozījumi Publisku izklaides un svētku pasākumu drošības likumā"(25-TA-461).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secinājums, kas tika izdarīts minētajās sanāksmēs bija, ka nav pretrunu nostājā, ka likumā "Par piesārņojumu" lietotie termini "troksnis" (likuma "Par piesārņojumu" 1. panta 12.</w:t>
      </w:r>
      <w:r w:rsidR="00000000" w:rsidRPr="00000000" w:rsidDel="00000000">
        <w:rPr>
          <w:vertAlign w:val="superscript"/>
          <w:rtl w:val="0"/>
        </w:rPr>
        <w:t xml:space="preserve">1 </w:t>
      </w:r>
      <w:r w:rsidR="00000000" w:rsidRPr="00000000" w:rsidDel="00000000">
        <w:rPr>
          <w:rtl w:val="0"/>
        </w:rPr>
        <w:t xml:space="preserve">punkts) un "vides troksnis" (likuma "Par piesārņojumu" 1. panta 16. punkts), ietver sevī arī izklaides troksni. Līdz ar to minētais secinājums tika izmantots par pamatu EM izstrādātajam izklaides trokšņa normatīvajam ietvaram.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 februārī EM iesniedza Ministru kabinetā Ministru kabineta atbildes vēstules projektu tiesībsargam (24-TA-3132), ar kuru informēja tiesībsargu par paveikto saistībā ar izklaides trokšņa tiesiskā regulēja regulējuma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https://www.em.gov.lv/lv/notikums/diskusija-par-risinajumiem-eku-atjaunosanai-un-troksnu-ietekmes-mazinasanai-pilsetvide?date=0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neviens spēkā esošais normatīvais akts neparedz kārtību, kas ļautu noteikt, cik lielu vides troksni rada izklaides vietās uzstādītās skaņu pastiprinošās iekārtas, tostarp pašlaik nevienā spēkā esošajā normatīvajā aktā netiek noteikti izklaides vietās uzstādīto skaņu pastiprinošo iekārtu radītā vides trokšņa robežlielumi, tādējādi neļaujot objektīvi pārliecināties, vai izklaides vietu darbības rezultātā tiek ievērotas iedzīvotāju tiesības uz mieru, t.sk. naktsmieru.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16 ar jaunu nodaļu "II</w:t>
      </w:r>
      <w:r w:rsidR="00000000" w:rsidRPr="00000000" w:rsidDel="00000000">
        <w:rPr>
          <w:vertAlign w:val="superscript"/>
          <w:rtl w:val="0"/>
        </w:rPr>
        <w:t xml:space="preserve">2</w:t>
      </w:r>
      <w:r w:rsidR="00000000" w:rsidRPr="00000000" w:rsidDel="00000000">
        <w:rPr>
          <w:rtl w:val="0"/>
        </w:rPr>
        <w:t xml:space="preserve">. Izklaides vietās uzstādīto skaņu pastiprinošo iekārtu radītā vides trokšņa robežlielumi un to novērtēšana". Šīs nodaļas 15.</w:t>
      </w:r>
      <w:r w:rsidR="00000000" w:rsidRPr="00000000" w:rsidDel="00000000">
        <w:rPr>
          <w:vertAlign w:val="superscript"/>
          <w:rtl w:val="0"/>
        </w:rPr>
        <w:t xml:space="preserve">5</w:t>
      </w:r>
      <w:r w:rsidR="00000000" w:rsidRPr="00000000" w:rsidDel="00000000">
        <w:rPr>
          <w:rtl w:val="0"/>
        </w:rPr>
        <w:t xml:space="preserve"> punkts nosaka, ka vides trokšņa, ko rada dažādās izklaides vietās (piemēram, naktsklubos, bāros, kafejnīcās, restorānos, diskotēkās, izmitināšanas vietās, izklaides vietu āra terasēs) uzstādītās skaņu pastiprinošās iekārtas, ievērojamais robežlielums ārtelpās ir 90 dB(A). Tas nozīmē, ka gadījumā, ja izklaides vietā nav uzstādītas skaņu pastiprinošās iekārtas, uz attiecīgajām izklaides vietām neattiecas noteiktais ievērojamais vides trokšņa robežlielums ārtelpās. Šāds risinājums izvēlēts, jo galvenokārt izklaides vietu darbības rezultātā var tikt traucētas iedzīvotāju tiesības uz mieru, t.sk. naktsmieru, tieši skaņu pastiprinošu iekārtu izmantošanas dēļ. Tāpat būtiski norādīt, ka visā EM izstrādātajā izklaides trokšņa normatīvajā ietvarā termins "izklaides vieta" tiek lietots tā visplašākajā izpratnē, tādēļ iepriekš norādītais izklaides vietu uzskaitījums nav izsmeļošs.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papildināt Noteikumus Nr. 16 ar 15.</w:t>
      </w:r>
      <w:r w:rsidR="00000000" w:rsidRPr="00000000" w:rsidDel="00000000">
        <w:rPr>
          <w:vertAlign w:val="superscript"/>
          <w:rtl w:val="0"/>
        </w:rPr>
        <w:t xml:space="preserve">6</w:t>
      </w:r>
      <w:r w:rsidR="00000000" w:rsidRPr="00000000" w:rsidDel="00000000">
        <w:rPr>
          <w:rtl w:val="0"/>
        </w:rPr>
        <w:t xml:space="preserve"> punktu, kas nosaka, ka izklaides vietās uzstādīto skaņu pastiprinošo iekārtu radītā vides trokšņa robežlielumu ievērošanu kontrolē pašvaldība uz iesnieguma pamata. Tas nozīmē, ka pašvaldības policija pārbaudīs, vai konkrētajā izklaides vietā tiek ievērots Noteikumos Nr. 16 noteiktais izklaides vietās uzstādīto skaņu pastiprinošo iekārtu vides trokšņa robežlielums ārtelpās tikai tad, ja būs saņemts atbilstošs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šiem grozījumiem, Noteikumu Nr. 16 11. punkts tiek izteikts jaunā redakcijā, nosakot, ka izklaides vietās uzstādīto skaņu pastiprinošo iekārtu radīta vides trokšņa mērījumus neveiks akreditētas laboratorijas, tā kā tādu mērījumu veikšana attiecībā uz izklaides vietu darbības rezultātā radīto vides troksni būtu nesamērīga un tādējādi neefektīva - radītu lielu administratīvo slogu un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nevienā spēkā esošajā normatīvajā aktā netiek noteikta izklaides vietās uzstādīto skaņu pastiprinošo iekārtu radīto vides trokšņa robežlielumu mērīšana un novērtēšana.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Nr. 16 1. pielikuma I. sadaļu ar 1.5. apakšpunktu, kas nosaka, ka izklaides vietās uzstādīto skaņu pastiprinošo iekārtu radītā vides trokšņa </w:t>
      </w:r>
      <w:r w:rsidR="00000000" w:rsidRPr="00000000" w:rsidDel="00000000">
        <w:rPr>
          <w:u w:val="single"/>
          <w:rtl w:val="0"/>
        </w:rPr>
        <w:t xml:space="preserve">mērījumus ārtelpā</w:t>
      </w:r>
      <w:r w:rsidR="00000000" w:rsidRPr="00000000" w:rsidDel="00000000">
        <w:rPr>
          <w:rtl w:val="0"/>
        </w:rPr>
        <w:t xml:space="preserve"> veic ar trokšņa monitoringa iekārtu 15 minūtes 5 m attālumā no trokšņa avota, kura priekšā nav fizisku šķēršļu, un vismaz 1,5 m augstumā virs zemes. Mērījumu veikšanas augstums tika izvēlēts pēc analoģijas ar Noteikumu Nr. 16 1. pielikuma I. sadaļas 1.4.1. un 1.4.2. apakšpunktu, savukārt mērījumu veikšanas ilgums - balstoties uz Nīderlandē pastāvošo praksi. Mērījumu veikšanas attālums no trokšņa avota tika izvēlēts, ņemot vērā tuvāko attālumu, kādā varētu atrasties izklaides vietas apmeklētāji no trokšņa avota. Būtiski, ka mērījumu veikšanas laikā trokšņa avotam priekšā nedrīkst atrasties fiziski šķēršļi, lai nodrošinātu mērījumu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ar pašlaik spēkā esošo Noteikumu Nr. 16 15.</w:t>
      </w:r>
      <w:r w:rsidR="00000000" w:rsidRPr="00000000" w:rsidDel="00000000">
        <w:rPr>
          <w:vertAlign w:val="superscript"/>
          <w:rtl w:val="0"/>
        </w:rPr>
        <w:t xml:space="preserve">3</w:t>
      </w:r>
      <w:r w:rsidR="00000000" w:rsidRPr="00000000" w:rsidDel="00000000">
        <w:rPr>
          <w:rtl w:val="0"/>
        </w:rPr>
        <w:t xml:space="preserve"> punktu, jaunais Noteikumu Nr. 16 1.5. apakšpunkts nosaka, ka attiecīgā trokšņa monitoringa iekārta tiek kalibrēta reizi trijos gados. Tāpat tiek paredzēts, ka veiktos vides trokšņa mērījumus uzglabā 3 mēnešus, lai pēcāk pašvaldības policija varētu izmantot šos datus, veicot administratīvā pārkāpuma procesu, kā tas ir paredzēts EM izstrādātajā likumprojektā "Grozījumi likumā “Par piesārņojumu”" (25-TA-459).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Nr. 16 2. pielikuma 3. sadaļu ar 3.1.</w:t>
      </w:r>
      <w:r w:rsidR="00000000" w:rsidRPr="00000000" w:rsidDel="00000000">
        <w:rPr>
          <w:vertAlign w:val="superscript"/>
          <w:rtl w:val="0"/>
        </w:rPr>
        <w:t xml:space="preserve">1</w:t>
      </w:r>
      <w:r w:rsidR="00000000" w:rsidRPr="00000000" w:rsidDel="00000000">
        <w:rPr>
          <w:rtl w:val="0"/>
        </w:rPr>
        <w:t xml:space="preserve"> apakšpunktu, kas nosaka, ka izklaides vietās uzstādīto skaņu pastiprinošo iekārtu radītā vides trokšņa </w:t>
      </w:r>
      <w:r w:rsidR="00000000" w:rsidRPr="00000000" w:rsidDel="00000000">
        <w:rPr>
          <w:u w:val="single"/>
          <w:rtl w:val="0"/>
        </w:rPr>
        <w:t xml:space="preserve">robežlielumu novērtēšanā ārtelpā</w:t>
      </w:r>
      <w:r w:rsidR="00000000" w:rsidRPr="00000000" w:rsidDel="00000000">
        <w:rPr>
          <w:rtl w:val="0"/>
        </w:rPr>
        <w:t xml:space="preserve"> ņem vērā trokšņa mērījumu, kas veikti saskaņā ar jauno Noteikumu Nr. 16 1. pielikuma I. sadaļas 1.5. apakšpunktu, vidējo vērtību attiecīgajā mērījumu veikšanas laika periodā, tādējādi nodrošinot iespējami objektīvu mērījumu rezultātu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Noteikumu projekta 1. un 2. pielikumā paredzētās prasības attiecībā uz izklaides vietās uzstādīto skaņu pastiprinošo iekārtu radīto vides trokšņa robežlielumu mērīšanu un novērtēšanu neattiecas uz publiskiem pasākumiem autosportā un motosportā, kas norisinās apdzīvotā vietā (pilsētā vai ciemā) izvietotā atklātā autosporta un motosporta bāzē un kuriem Publisku izklaides un svētku pasākumu drošības likumā noteiktajā kārtībā ir izsniegta atļauja publisku pasākumu rīkošanai, tā kā uz šiem pasākumiem attiecināmie mērījumi un to novērtēšana Noteikumu Nr. 16 ietvaros tiek skatīta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izstrādes laikā tika izvērtēti vairāki alternatīvie risinājumi. Tika izskatīta prasība, ka pie ieejas izklaides vietā izvieto informatīvu paziņojumu, ja attiecīgajā izklaides vietā iekštelpās vai ārtelpās trokšņu līmenis pārsniedz 70 dB, ietverot norādi par konkrētā trokšņa līmeņa ietekmi uz veselību. Tomēr sanāksmēs ar iesaistītajām pusēm tika secināts, ka šādam informatīvajam paziņojumam nebūtu pievienotās vērtības, bet tas tieši pretēji tikai radītu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vērtēta arī trokšņošanas periodu noteikšana naktī un dienā - ja izklaides vietas darba laiks pilnībā vai kādā tā daļā būtu bijis laika periodā no plkst. 23.00 līdz plkst. 7.00. Tika vērtēts pienākums izklaides vietas īpašniekam vai valdītājam aprīkot izklaides vietas iekštelpas ar trokšņa monitoringa iekārtu, nodrošinot, ka to uzstāda atbilstoši ražotāja nosacījumiem. Trokšņa monitoringa iekārtai būtu jānodrošina nepārtrauktus trokšņa mērījumus un jāveic to sinhrons ieraksts izklaides vietu iekštelpās to darba laikā, būtu jānodrošina ierakstīto datu uzglabāšana vismaz 3 mēnešu garumā, kā arī šī iekārta būtu jākalibrē reizi trijos gados. Šis pienākums neattiektos uz tām izklaides vietām, par kurām būtu saņemts sertificēta būvakustiķa atzinums, kas apliecinātu, ka attiecīgās izklaides vietas skaņas izolācija ir pietiekama, lai netraucētu sabiedrisko kārtību. Izklaides vietu iekštelpās ievērojamais trokšņa robežlielums jebkurā diennakts laikā būtu bijis 100 dBA un tā novērtēšanā ņemtu vērā ar trokšņa monitoringa iekārtu veiktā trokšņa mērījuma vidējo vērtību tajā laika periodā, kāds būtu bijis norādīts iesniedzēja iesniegumā pašvaldībai. Tomēr šis pienākums netika ietverts Noteikumu projektā, ņemot vērā, ka tas radītu nesamērīgu slogu komersantiem - būtiskas atbilstības izmaksas lielai daļai izklaides vietu. Lai nemainīgi nodrošinātu sabiedrisko kārtību, iedzīvotāju tiesības uz mieru, t.sk. naktsmieru, kā arī mazinātu izklaides trokšņa negatīvo ietekmi uz iedzīvotāju veselību un dzīves kvalitāti, Noteikumu projektā tika saglabāta izklaides vietās uzstādīto skaņu pastiprinošo iekārtu radītā vides trokšņu robežlieluma mērīšana un novērtēšana izklaides vietu ārtelpā.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Noteikumu projekts paredzēja, ka izklaides vietu darbības rezultātā radītā vides trokšņa mērījumus ārtelpā veic pie ieejas izklaides vietā, tomēr sanāksmēs ar iesaistītajām pusēm tika secināts, ka mērījumu veikšana attiecīgajā vietā neatspoguļos patieso izklaides vietas darbības rezultātā radīto vides trokšņa līmenī, tā kā pie ieejas izklaides vietā var atrasties fiziski šķēršļi, kas aiztur skaņu, tādējādi uzrādot mazāku vides trokšņa līmeni, nekā tas ir patiesībā.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Noteikumu projekts paredzēja, ka izklaides vietu darbības rezultātā radītā vides trokšņa robežlielumu neievērošanas gadījumā administratīvo sodu piemēro saskaņā ar Administratīvo sodu likumu par pārkāpumiem pārvaldes, sabiedriskās kārtības un valsts valodas lietošanas jomā. Tomēr, tā kā atbildība par pieļaujamā vides trokšņa robežlieluma pārsniegšanu jau ir noteikta likumā “Par piesārņojumu”, līdz ar to arī atbildība par attiecīgo administratīvo pārkāpumu attiecībā uz izklaides vietās uzstādīto skaņu pastiprinošo iekārtu radīto vides troksni tika paredzēta EM izstrādātajā likumprojektā "Grozījumi likumā “Par piesārņojumu”" (25-TA-459).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prasības - vides trokšņa robežlielumu ievērošana izklaides vietu ārtelpā, izklaides vietās uzstādīto skaņu pastiprinošo iekārtu radītā vides trokšņa robežlielumu ievērošanas kontrole un atbilstošu mērījumu veikšana un to novērtēšana - nodrošinās iedzīvotāju tiesības uz mieru, t.sk. naktsmieru, paredzot risinājumu izklaides vietu darbības un iedzīvotāju interešu sabalansēšanai,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2024. gada 17. jūnija atzinums Nr. 6-6/28 pārbaudes lietā Nr. 2022-56-22B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sniedza Atzinumu saistībā ar izskatīto pārbaudes lietu par izklaides trokšņa tiesiskā regulējuma nepilnībām. Atzinumā tiek aprakstīti faktiskie un juridiskie apstākļi, norādot uz pastāvošo problēmsituāciju, kā arī to, ka, kaut arī izklaides trokšņa tiesiskā regulējuma nepilnības valstiskā līmenī ir apzinātas, līdz šim no atbildīgo iestāžu puses nav notikusi izlēmīga rīcība, kas salīdzinoši īsā laikā novērstu iedzīvotāju tiesību aizskārumu. Atzinumā tiek norādīts, ka tiesībsargs uzskata, ka valsts nav izpildījusi no Latvijas Republikas Satversmes 96., 111. un 115. panta izrietošo pozitīvo pienākumu nodrošināt efektīvu aizsardzību pret izklaides troksni, tādēļ tiesībsargs iesaka veikt grozījumus Noteikumos Nr. 16, novēršot konstatētos pārkāpumus.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izstrādātais risinājums tika balstīts uz tiesībsarga Atzinumā veikto analīzi un secinājumiem, būtu lietderīgi, ja arī pēcpārbaudi - (ex-post) izvērtējumu - veiktu neatkarīga institūcija atbilstoši tiesībsarga Atzinumā izmantotajai metodoloģijai.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risinājums nodrošina sabiedrisko kārtību, iedzīvotāju tiesības uz mieru, t.sk. naktsmieru, kā arī efektīvi mazina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Izklaides vietu īpašnieki un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iedzīvotājus/sabiedrību, jo tas paredz iesnieguma iesniegšanu pašvaldībai, kurā ietverta sūdzība par iespējamu izklaides vietās uzstādīto skaņu pastiprinošo iekārtu radītā vides trokšņa robežlieluma ārtelpās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izklaides vietu īpašniekus un valdītājus, jo tas paredz noteikta vides trokšņa robežlieluma ievērošanu izklaides vietu ārtelpās.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Izklaides vietu īpašnieki un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izklaides vietu īpašniekus un valdītājus, jo tas paredz noteikta vides trokšņa robežlieluma ievērošanu izklaides vietu ārtelpās.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izklaides vietu īpašniekus un valdītājus, jo tas paredz noteikta vides trokšņa robežlieluma ievērošanu izklaides vietu ārtelpās. Līdz ar to izklaides vietu īpašniekiem un valdītājiem būs jāievēro noteiktais vides trokšņa robežlielums izklaides vietu ārtelpās.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tā, vai pašvaldības rīcībā jau ir trokšņa monitoringa iekārtas vai nav, pašvaldībām būs jāiegādājas efektīvai izklaides vietās uzstādīto skaņu pastiprinošo iekārtu radītā vides trokšņa robežlielumu ievērošanas kontrolei nepieciešamais trokšņa monitoringa iekārtu skaits no pašvaldības budžeta līdzekļiem, kā arī jānodrošina, ka attiecīgo kontroli veic atbilstoši apmācīti pašvaldības policijas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trokšņa monitoringa iekārtu skaits, kā arī pašvaldības policijas darbinieku, kuri veiks atbilstošās kontroles, skaits ir individuāls katrai pašvaldībai, līdz ar to pašvaldībām būs nepieciešams veikt atbilstošu izvērtējumu, cita starpā ņemot vērā pašvaldības administratīvās teritorijas platību, tajā esošo izklaides vietu skaitu un to darbības specifiku, kā arī citus saistītus apstākļus.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piesārņojumu”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Rezolūciju, tiks veikti grozījumi likumā “Par piesārņojumu”, lai pilnveidotu izklaides trokšņa tiesisko regulējumu, paredzot līdzsvarotu risinājumu izklaides vietu darbības un iedzīvotāju interešu sabalansēšanai, tādējādi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Publisku izklaides un svētku pasākumu drošības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Rezolūciju, tiks veikti grozījumi Publisku izklaides un svētku pasākumu drošības likumā, lai pilnveidotu izklaides trokšņa tiesisko regulējumu, paredzot līdzsvarotu risinājumu publisku pasākumu norises un iedzīvotāju interešu sabalansēšanai, tādējādi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Klimata un enerģētikas ministrija, Tieslietu ministrija, Veselības inspekcija, Veselības ministrija, Viedās administrācijas un reģionālās attīstības ministrija, 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"Naktsmieru Rīgai", Biedrība “Latvijas Akustiķu apvienība”, Biedrība “Latvijas Pasākumu producentu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 SIA "Akukon-Būvakustika"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Iegūto vides trokšņa mērījumu datu uzglabāšanas izmaksas nav iespējams aprēķināt, tā kā tās ir atkarīgas no veikto mērījumu skaita un izvēlētā datu nesēja.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prasībām atbilstošas trokšņa monitoringa iekārtas iegādes izmaksas ir no 200 euro līdz 500 euro. Attiecīgās izmaksas atkarīgas no iekārtu kategorijas, veida, parametriem. Tā kā trokšņa monitoringa iekārtu cenām ir plaša amplitūda, nav iespējams aprēķināt aptuvenās atbilstības izmaksas attiecībā uz vienu trokšņa monitoringa iekārtu.
Aptuvenās izmaksas par trokšņa monitoringa iekārtas kalibrēšanu ir 75 euro, ko veic reizi 3 gados.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policijai tiks uzdota jauna funkcija - izklaides trokšņa mērīšana un attiecīgā pārkāpuma fiksēšana.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ierobežot izklaides vietu darbības rezultātā radīto vides troksni, tādējādi nodrošinot sabiedrisko kārtību, iedzīvotāju tiesības uz mieru, t.sk. naktsmieru, kā arī mazinot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ierobežot izklaides vietu darbības rezultātā radīto vides troksni, tādējādi nodrošinot sabiedrisko kārtību, iedzīvotāju tiesības uz mieru, t.sk. naktsmieru, kā arī mazinot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ierobežot izklaides vietu darbības rezultātā radīto vides troksni, tādējādi nodrošinot sabiedrisko kārtību, iedzīvotāju tiesības uz mieru, t.sk. naktsmieru, kā arī mazinot izklaides trokšņa negatīvo ietekmi uz iedzīvotāju veselību un dzīves kvalitāti, vienlaikus izpildot no Latvijas Republikas Satversmes 96., 111. un 115. panta izrietošo valsts pozitīvo pienākumu nodrošināt efektīvu aizsardzību pret izklaides troksni.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25-TA-458</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25-TA-458</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anotācija_(ex_ante)_25-TA-458.docx</dc:title>
</cp:coreProperties>
</file>

<file path=docProps/custom.xml><?xml version="1.0" encoding="utf-8"?>
<Properties xmlns="http://schemas.openxmlformats.org/officeDocument/2006/custom-properties" xmlns:vt="http://schemas.openxmlformats.org/officeDocument/2006/docPropsVTypes"/>
</file>