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augusta noteikumos Nr. 561 "Darbības programmas "Izaugsme un nodarbinātība" 8.1.1. specifiskā atbalsta mērķa "Palielināt modernizēto STEM, tajā skaitā medicīnas un radošās industrijas, studiju programmu skaitu"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16. augusta noteikumos Nr. 561 "Darbības programmas "Izaugsme un nodarbinātība" 8.1.1. specifiskā atbalsta mērķa "Palielināt modernizēto STEM, tajā skaitā medicīnas un radošās industrijas, studiju programmu skaitu" īstenošanas noteikumi"" (turpmāk – noteikumu projekts) sagatavots saskaņā ar Eiropas Savienības struktūrfondu un Kohēzijas fonda 2014.– 2020. gada plānošanas perioda vadības likuma 20. panta 6. un 13. punktu un ņemot vērā Kultūras ministrijas priekšlikumus grozījumiem Ministru kabineta 2016. gada 16. augusta noteikumos Nr. 561 "Darbības programmas "Izaugsme un nodarbinātība" 8.1.1. specifiskā atbalsta mērķa "Palielināt modernizēto STEM, tajā skaitā medicīnas un radošās industrijas, studiju programmu skaitu" īstenošanas noteikumi" (turpmāk – MK noteikumi Nr. 561).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MK noteikumus Nr. 561 ar komercdarbības atbalsta kontroles regulējumu un iespēju kultūrizglītības iestādēm (mākslu un kultūras universitātēm) radītās infrastruktūras uzraudzībai projekta ieguldījumu amortizācijas periodā piemērot kultūras nozares projektiem noteiktos kritērijus saimnieciskās darbības apjomam, kam nav piemērojams valsts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8.1.1. specifiskā atbalsta mērķa "Palielināt modernizēto STEM, tajā skaitā medicīnas un radošās industrijas, studiju programmu skaitu" (turpmāk – 8.1.1. SAM) investīciju mērķis ir palielināt modernizēto STEM, tajā skaitā medicīnas un radošās industrijas, studiju programmu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SAM mērķa grupa ir 14 Latvijas augstskolas, tai skaitā Latvijas Mākslas akadēmija, Latvijas Kultūras akadēmija un Jāzepa Vītola Latvijas Mūzikas akadēmija, kas saskaņā ar Augstskolu likumā noteiktajiem augstskolu tipiem pieder pie mākslu un kultūras universitātēm (turpmāk – mākslu un kultūras universitātes) un vienlaikus ir uzskatāmas par kultūrizglītības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SAM ietvaros netiek atbalstītas projekta darbības, kurām atbalsts ir kvalificējams kā komercdarbības atbalsts. MK noteikumi Nr. 561 paredz, ka, lai atbalsts projekta īstenošanai netiktu kvalificēts kā komercdarbības atbalsts, projekta īstenošanas rezultātā attīstītajā infrastruktūrā pamatlīdzekļu un ilgtermiņa ieguldījumu amortizācijas periodā (projekta dzīves ciklā) ir pieļaujams veikt papildinošu saimniecisko darbību 20 procentu apmērā no infrastruktūras gada jaudas platības, laika vai finanšu izteiksmē un ir pieļaujams sniegt papildpakalpojumus (minētais nosacījums nav attiecināms tikai uz Transporta un sakaru institūtu).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19. jūlijā tika pieņemts Eiropas Komisijas paziņojums par Līguma par Eiropas Savienības darbību 107. panta 1. punktā minēto valsts atbalsta jēdzienu (2016/c 262/01)[1] (turpmāk – Paziņojums par valsts atbalsta jēdzienu), tostarp skaidrojot valsts atbalsta nosacījumu piemērošanu atsevišķu nozaru ietvaros, kā, piemēram, kultūrai.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Paziņojuma par valsts atbalsta jēdzienu 33. 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16. augustā Ministru kabinetā tika izskatīts Kultūras ministrijas sagatavotais informatīvais ziņojums "Par programmu "Kultūra" (valsts atbalsta shēma SA.34462 (2012/NN))", kurā tika analizēta turpmāka valsts atbalsta nosacījumu piemērošana kultūras nozares ietvaros, ņemot vērā Paziņojumā par valsts atbalsta jēdzienu sniegto pieeju.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tika izstrādāta pieeja, kādā turpmāk piemēro valsts atbalsta nosacījumu izvērtēšanu un uzraudzību kultūras nozares ietvaros, to attiecinot arī uz kultūrizglītības iestādēm, ņemot vērā gan Paziņojumā par valsts atbalsta jēdzienu, gan Eiropas Komisijas platformā e-State Aid WIKI sniegtos papildu skaidrojumus[2] par kultūras nozarei piederīgām kultūras un mākslas izglītības iestādēm un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https://eur-lex.europa.eu/legal-content/LV/TXT/?uri=CELEX%3A52016XC0719%2805%29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Eiropas Komisijas sniegtajiem skaidrojumiem e-State Aid Wiki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561 prasībām sadarbības iestāde veic 8.1.1. SAM finansējuma saņēmēju īstenoto projektu komercdarbības atbalsta izslēgšanas nosacījumu uzraudzību atbilstoši Izglītības un zinātnes ministrijas (turpmāk – IZM) izstrādātajai "Metodikai papildinošas saimnieciskās darbības uzraudzībai darbības programmas "Izaugsme un nodarbinātība" 8.1.1. specifiskā atbalsta mērķa "Palielināt modernizēto STEM, tajā skaitā medicīnas un radošās industrijas, studiju programmu skaitu" projektos" (apstiprināta ar 2025. gada 4. jūlija IZM kā atbildīgās iestādes rīkojumu Nr. 1-2e/25/200), (turpmāk – 8.1.1. SAM PSD metodika). Minētā metodika šobrīd ir attiecināma arī uz mākslu un kultūras universitāšu īstenotajiem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Kultūras ministrija ir izstrādājusi "Komercdarbības atbalsta piemērošanas metodiku kultūrizglītības iestādēm" (turpmāk – KM metodika), kas paredz vienotu pieeju komercdarbības atbalsta kontroles normu piemērošanai Eiropas Savienības fondu (turpmāk – ES fondi) līdzfinansētajos kultūrizglītības iestāžu infrastruktūras projektos[1]. KM metodika jau tiek piemērota attiecībā uz atsevišķiem Latvijas Kultūras akadēmijas infrastruktūras attīstības ES fondu projektiem[2].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labvēlīgāku saimnieciskās darbības uzraudzības režīma piemērošanu ieguldījumiem mākslu un kultūras universitāšu kā kultūrizglītības iestāžu infrastruktūrā, kā arī mazinātu administratīvo slogu attiecībā uz pārbaudāmās dokumentācijas apjomu, Kultūras ministrija ir aicinājusi IZM nodrošināt iespēju mākslu un kultūras universitāšu 8.1.1. SAM projektu ietvaros attīstītās kultūrizglītības infrastruktūras saimnieciskās darbības uzraudzībai piemērot kultūras jomas kritērijus[3]. Līdz ar to ir nepieciešams veikt attiecīgus grozījumus MK noteikumos Nr. 561.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561 nosaka konkrētas augstskolas, kas ir projekta iesniedzējas/finansējuma saņēmējas. Ņemot vērā pēdējo gadu konsolidācijas procesus augstākajā izglītībā, atsevišķas MK noteikumos Nr. 561 minētās augstskolas vairs nepastāv (nav iekļautas izglītības iestāžu reģistrā). Ar Ministru kabineta 2022. gada 13. decembra rīkojumu Nr. 903[4] Latvijas Sporta pedagoģijas akadēmijas reorganizācijas rezultātā tās 8.1.1. SAM projekta saistību pārņēmēja ir Rīgas Stradiņa universitāte; ar 2023. gada 23. maija MK rīkojumu Nr. 297[5] Rēzeknes Tehnoloģijas akadēmijas 8.1.1. SAM projekta saistību pārņēmēja ir Rīgas Tehniskā universitāte; ar 2023. gada 9. augusta MK rīkojumu Nr. 482[6] Liepājas Universitātes 8.1.1. SAM projekta saistību pārņēmēja ir 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kopš 2022. gada 1. septembra ir mainīts bijušās Latvijas Lauksaimniecības universitātes nosaukums, pārdēvējot to par Latvijas Biozinātņu un tehnoloģiju universitāti[7].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veikt tehniskus precizējumus MK noteikumos Nr. 561, lai precizētu projektu iesniedzēju/finansējuma saņēmēju nosaukums atbilstoši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atšķirīgus nosacījumus mākslu un kultūras universitātēm kā 8.1.1. SAM finansējuma saņēmējiem, paredzot iespēju 8.1.1. SAM projektos attīstītās infrastruktūras uzraudzībai projekta ieguldījumu amortizācijas periodā piemērot kultūras nozares projektiem noteiktos kritērijus saimnieciskās darbības apjomam, kam nav piemērojams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MK noteikumu Nr. 561 35.</w:t>
      </w:r>
      <w:r w:rsidR="00000000" w:rsidRPr="00000000" w:rsidDel="00000000">
        <w:rPr>
          <w:vertAlign w:val="superscript"/>
          <w:rtl w:val="0"/>
        </w:rPr>
        <w:t xml:space="preserve">1</w:t>
      </w:r>
      <w:r w:rsidR="00000000" w:rsidRPr="00000000" w:rsidDel="00000000">
        <w:rPr>
          <w:rtl w:val="0"/>
        </w:rPr>
        <w:t xml:space="preserve"> un 35.</w:t>
      </w:r>
      <w:r w:rsidR="00000000" w:rsidRPr="00000000" w:rsidDel="00000000">
        <w:rPr>
          <w:vertAlign w:val="superscript"/>
          <w:rtl w:val="0"/>
        </w:rPr>
        <w:t xml:space="preserve">4</w:t>
      </w:r>
      <w:r w:rsidR="00000000" w:rsidRPr="00000000" w:rsidDel="00000000">
        <w:rPr>
          <w:rtl w:val="0"/>
        </w:rPr>
        <w:t xml:space="preserve"> punktu, paredzot, ka to nosacījumi nav attiecināmi uz mākslu un kultūras universitātēm.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nosacījumi, pie kuriem atbalsts mākslu un kultūras universitāšu projektos atbalstītajai infrastruktūrai netiek kvalificēts kā komercdarbības atbalsts, kā arī kritērijus, pēc kuriem vērtē, vai projektam nav ietekmes uz konkurenci un tirdzniecību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pienākums sadarbības iestādei nodrošināt mākslu un kultūras universitāšu infrastruktūrā veikto investīciju atbilstības uzraudzību atbilstoši KM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saimnieciskās darbības pašdeklarācijas princips, kas nosaka prasību mākslu un kultūras universitātēm visā projekta ieguldījumu amortizācijas periodā ik gadu sagatavot pārskatu par saimnieciskās darbības apjomu un nodrošināt šo pārskatu un aprēķinus pamatojošo dokumentu pieejamību saimnieciskās darbības uzraudzībai. Ja tiek konstatēts, ka pašu ieņēmumi atbalstītajā infrastruktūrā pārsniedz noteikto robežslieksni un neizpildās vismaz viens no kritērijiem, kas izslēdz projekta ietekmi uz Eiropas Savienības iekšējo tirgu, tad saskaņā ar vienošanās par projekta īstenošanu noteiktajā termiņā finansējuma saņēmējs iesniedz sadarbības iestādē ziņojumu par konstatēto komercdarbības atbalsta nosacījumu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komercdarbības atbalstu izslēdzošie nosacījumi, tai skaitā nosacījumi par pārskata par saimnieciskās darbības apjoma sagatavošanu, pieejamības nodrošināšanu un turpmāku rīcību pārkāpumu gadījumā attiecībā uz mākslu un kultūras universitātēm ir piemērojami ar 2024. gada pārskatu par saimnieciskās darbības apjomu. Tas nodrošina vienotu pieeju visām mākslu un kultūras augstskolām. Līdztekus citām ES fondu atbalsta programmām, arī 8.1.1. SAM projektā pārskatu par saimnieciskās darbības apjomu sagatavošana saskaņā ar KM metodiku ir uzsākta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sadarbības iestāde veiks grozījumus ar finansējuma saņēmējiem (mākslu un kultūras universitātēm) noslēgtajās vienošanās par 8.1.1. SAM projektu īstenošanu 1. pielikumā "Vienošanās vispārējie noteikumi", ietverot nosacījumus atbilstoši grozījumiem MK noteikumos Nr. 561.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tehniskus precizējumus, kas attiecas uz atsevišķiem 8.1.1. SAM projektu iesniedzējiem/finansējuma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mainīt bijušās Latvijas Lauksaimniecības universitātes nosaukumu uz tās jauno nosaukumu – Latvijas Biozinātņu un tehnoloģiju universitāte. Attiecīgi tiek precizēts MK noteikumu Nr. 561 12.5., 18.5. un 19.5.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Liepājas Universitātes un Rēzeknes Tehnoloģiju akadēmijas 8.1.1. SAM projektu saistības pēc to konsolidācijas ir pārņēmusi Rīgas Tehniskā universitāte, bet Latvijas Sporta pedagoģijas akadēmijas 8.1.1. SAM projekta saistības ir pārņēmusi Rīgas Stradiņa universitāte, ar noteikumu projektu tiek precizēti attiecīgo projektu iesniedzēju nosaukumi, nodrošinot to atbilstību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precizēts MK noteikumu Nr. 561 44. apakšpunkts, kas nosaka, ka ierobežojums par viena projekta iesnieguma iesniegšanu neattiecas arī uz tādiem gadījumiem, kad pēc projekta īstenošanas beigām strukturālo reformu veikšanas rezultātā projekta iesniedzējam saskaņā ar Ministru kabineta rīkojumu par augstskolas reorganizāciju ir pienākums pārņemt reorganizējamās augstskolas projektu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sadarbības iestāde veiks grozījumus ar Liepājas Universitāti noslēgtajā vienošanās par 8.1.1. SAM projekta īstenošanu, aktualizējot projekta iesniedzēju/finansējuma saņēmēju. Attiecībā uz Rēzeknes Tehnoloģiju augstskolas un Latvijas Sporta pedagoģijas akadēmijas 8.1.1. SAM projektu šādi vienošanās grozījumi jau ir veikti. Minētie grozījumi nav uzskatāmi par būtiskiem, tā kā neietekmē darbības veidu, mērķus vai īstenošanas nosacījumus. Projektos veiktie ieguldījumi arī pēc vienošanās grozījumu veikšanas tiek izmantoti atbilstoši to sākotnējiem mērķiem. Rīgas Tehniskā universitāte kā Liepājas Universitātes un Rēzeknes Tehnoloģiju akadēmijas 8.1.1. SAM projekta saistību pārņēmēja, kā arī Rīgas Stradiņa universitāte kā Latvijas Sporta pedagoģijas akadēmijas 8.1.1. SAM projekta saistību pārņēmēja atbilst tādiem pašiem specifiskā atbalsta nosacījumiem un kritērijiem, ar kādiem tika apstiprināti konsolidētie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https://www.cfla.gov.lv/lv/media/20867/download?attachment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fondu 2014. – 2020. gada plānošanas perioda darbības programmas "Izaugsme un nodarbinātība" 5.6.1. specifiskā atbalsta mērķa "Veicināt Rīgas pilsētas revitalizāciju, nodrošinot teritorijas efektīvu sociālekonomisko izmantošanu" ietvaros uzsāktais un nepabeigtais projekts Nr. 5.6.1.0/17/I/005 "Starpdisciplinārā izglītības, kultūras un radošo industriju atbalsta centra "TabFab" izveide nekustamajā īpašumā Miera ielā 58a, Rīgā", kurš tika posmots ES fondu 2021. – 2027. gada plānošanas perioda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ministrijas 2025. gada 16. septembra vēstule Nr. 4.3-5/1275 "Par komercdarbības atbalsta nosacījumu piemērošanu kultūrizglītības iestādēs ES fondu līdzfinansētajos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2022. gada 13. decembra MK rīkojums Nr. 903 "Par Latvijas Sporta pedagoģijas akadēmijas reorganizāciju"; pieejams: https://likumi.lv/ta/id/337974-par-latvijas-sporta-pedagogijas-akademijas-reorganizaciju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2023. gada 23. maija MK rīkojums Nr. 297 "Par Rēzeknes Tehnoloģiju akadēmijas reorganizāciju"; pieejams: https://likumi.lv/ta/id/342094-par-rezeknes-tehnologiju-akademijas-reorganizaciju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2023. gada 9. augusta MK rīkojums Nr. 484 "Par Liepājas Universitātes reorganizāciju"; pieejams: https://likumi.lv/ta/id/344367-par-liepajas-universitates-reorganizaciju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2022. gada 18. maija Latvijas Lauksaimniecības universitātes Konventa lēmums.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Latvijas Kultūras akadēmija, Latvijas Mākslas akadēmija un Jāzepa Vītola Latvijas Mūzikas akadēmija kā 8.1.1. SAM projektu finansējuma saņēmēji.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26-TA-1143</w:t>
    </w:r>
    <w:r>
      <w:br/>
    </w:r>
    <w:r w:rsidR="00000000" w:rsidRPr="00000000" w:rsidDel="00000000">
      <w:rPr>
        <w:rtl w:val="0"/>
      </w:rPr>
      <w:t xml:space="preserve">Izdrukāts 28.08.2026. 14.58 - 2.0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26-TA-1143</w:t>
    </w:r>
    <w:r>
      <w:br/>
    </w:r>
    <w:r w:rsidR="00000000" w:rsidRPr="00000000" w:rsidDel="00000000">
      <w:rPr>
        <w:rtl w:val="0"/>
      </w:rPr>
      <w:t xml:space="preserve">Izdrukāts 28.08.2026. 14.58 - 2.0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anotācija_(ex_ante)_26-TA-1143.docx</dc:title>
</cp:coreProperties>
</file>

<file path=docProps/custom.xml><?xml version="1.0" encoding="utf-8"?>
<Properties xmlns="http://schemas.openxmlformats.org/officeDocument/2006/custom-properties" xmlns:vt="http://schemas.openxmlformats.org/officeDocument/2006/docPropsVTypes"/>
</file>