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(turpmāk – noteikumu projekts) ir Labklājības ministrijas iniciatīva un sagatavots, lai precizētu atsevišķus projektu iesniegumu atlases un komercdarbības atbalsta nosacījumus.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projektu iesniegšanas termiņa pagarinājumu, kā arī pārvaldes lēmuma vai pilnvarojuma līguma (par ģimeniskas vides pakalpojuma sniegšanu vispārējas nozīmes tautsaimniecības pakalpojuma ietvaros) darbības termiņa precizējumu atbilstoši EK 20.12.2011. lēmumam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EK lēmums).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Atveseļošanas fonda plāna 3.1.2.3.i. investīcijas otrās kārtas ietvaros noteikto mērķrādītāju vērtību sasniegšanu, tika pieņemti MK noteikumu Nr. 475 grozījumi un paplašināts projektu iesniedzēju loks, aicinot ņemt dalību projektu iesniegumu atlasē arī privātos sociālos pakalpojumu sniedzējus. Tika pārskatīti arī komercdarbības atbalsta nosacījumi un noteikts, ka gadījumā, ja finansējuma saņēmējs sniedz ģimeniskai videi pietuvinātu pakalpojumu pensijas vecuma personām, kurām pašvaldības sociālais dienests ir piešķīris ilgstošas sociālās aprūpes un sociālās rehabilitācijas pakalpojumu institūcijā un kuras izdevumus par šo pakalpojumu ne vairāk kā 85 procentu apmērā no Sociālo pakalpojumu un sociālās palīdzības likuma 13.</w:t>
      </w:r>
      <w:r w:rsidR="00000000" w:rsidRPr="00000000" w:rsidDel="00000000">
        <w:rPr>
          <w:vertAlign w:val="superscript"/>
          <w:rtl w:val="0"/>
        </w:rPr>
        <w:t xml:space="preserve">1</w:t>
      </w:r>
      <w:r w:rsidR="00000000" w:rsidRPr="00000000" w:rsidDel="00000000">
        <w:rPr>
          <w:rtl w:val="0"/>
        </w:rPr>
        <w:t xml:space="preserve"> panta trešajā daļā minētās pensijas vai atlīdzības, vai šā likuma 29. panta otrās daļas 1. punktā minētajiem pabalstiem, bet pārējo daļu sedz apgādnieki un līdzfinansē pašvaldība, tam ir saimniecisks raksturs un ģimeniskai videi pietuvinātu pakalpojumu sniedz kā vispārējas nozīmes tautsaimniecības pakalpojumu. Tā sniegšanai sociālo pakalpojumu sniedzējiem ir jānoslēdz pilnvarojuma līgumi ar pašvaldībām. Savukārt, ja ģimeniskai videi pietuvinātu pakalpojumu sniedz pensijas vecuma personām, kurām ir piešķirts trūcīgas vai maznodrošinātas mājsaimniecības statuss, kurām pašvaldības sociālais dienests ir piešķīris ilgstošas sociālās aprūpes un sociālās rehabilitācijas pakalpojumu institūcijā un kuras izdevumus par šo pakalpojumu ne vairāk kā 85 procentu apmērā no Sociālo pakalpojumu un sociālās palīdzības likuma 13.</w:t>
      </w:r>
      <w:r w:rsidR="00000000" w:rsidRPr="00000000" w:rsidDel="00000000">
        <w:rPr>
          <w:vertAlign w:val="superscript"/>
          <w:rtl w:val="0"/>
        </w:rPr>
        <w:t xml:space="preserve">1</w:t>
      </w:r>
      <w:r w:rsidR="00000000" w:rsidRPr="00000000" w:rsidDel="00000000">
        <w:rPr>
          <w:rtl w:val="0"/>
        </w:rPr>
        <w:t xml:space="preserve"> panta trešajā daļā minētās pensijas vai atlīdzības vai šā likuma 29. panta otrās daļas 1. punktā minētajiem pabalstiem sedz pašas, pārējo daļu līdzfinansējot pašvaldībai, šādam pakalpojumam nav saimniecisks raksturs un sociālo pakalpojumu sniedzējiem ir jāiesniedz ar pašvaldību noslēgts nodomu protokols par sadarbību ģimeniskai videi pietuvināta pakalpojuma sniegšanā. Gan sociālo pakalpojumu sniedzēji, gan pašvaldības ir paudušas viedokli, ka šīs sadarbības nostiprināšanai (pilnvarojuma līguma un nodomu protokola noslēgšanai) ir nepieciešams papildu laiks, jo jāpieņem attiecīgi domes lēmumi un jāizstrādā pilnvarojuma līgums. 30.07.2024. tika izsludināta projektu iesniegumu atlase, atbilstoši MK noteikumu Nr. 475 18.punktam projektu iesniegumu sagatavošanai un iesniegšanai nosakot 30 darbdienu termiņu, t.i., līdz 09.09.2024. Ņemot vērā nepietiekamo laiku visu darbību īstenošanai, ir nepieciešams pagarināt projektu iesniegumu sagatavošanas un iesniegšanas termiņu. Tas savukārt ir jāizdara līdz 09.09.2024., t.i., pirms šobrīd noteiktā projektu iesniegumu sagatavošanas un iesniegšanas termiņa. Lai Centrālā finanšu un līgumu aģentūra to varētu izdarīt, ir nepieciešami grozījumi MK noteikumu Nr. 475 18. punktā, paredzot projektu iesniegumu sagatavošanai un iesniegšanai ilgāku termiņu, t.i. par 20 darbdienām (no 30 darbdienām uz 50 darbdienām).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22.08.2023. noteikumu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(turpmāk – MK noteikumi Nr. 475) grozījumu veikšana ir steidzama, lai precizētu izsludinātās atklātās projektu iesniegumu atlases nosacījumus un tādējādi veicinātu Atveseļošanas fonda Darbības kārtībā, par kuru vienojas EK un Latvija (turpmāk – Darbības kārtība), noteikto 3.1.2.3.i. investīcijas "Ilgstošas sociālās aprūpes pakalpojuma noturība un nepārtrauktība: jaunu ģimeniskai videi pietuvinātu aprūpes pakalpojumu sniedzēju attīstība pensijas vecuma personām" otrās kārtas (turpmāk– 3.1.2.3.i. investīcija) mērķrādītāju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475 18. punktu projekta iesnieguma sagatavošanai un iesniegšanai vadības informācijas sistēmā paredz ne mazāk kā 30 darbdienas no projektu iesniegumu atlases izsludināšanas dienas oficiālajā izdevumā "Latvijas Vēstnesis" un tīmekļvietnē www.cfla.gov.lv. Projektu iesniegumu atlase 3.1.2.3.i. investīcijā ir izsludināta 30.07.2024., projektu iesniegumu iesniegšanas termiņš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475 48.</w:t>
      </w:r>
      <w:r w:rsidR="00000000" w:rsidRPr="00000000" w:rsidDel="00000000">
        <w:rPr>
          <w:vertAlign w:val="superscript"/>
          <w:rtl w:val="0"/>
        </w:rPr>
        <w:t xml:space="preserve">1</w:t>
      </w:r>
      <w:r w:rsidR="00000000" w:rsidRPr="00000000" w:rsidDel="00000000">
        <w:rPr>
          <w:rtl w:val="0"/>
        </w:rPr>
        <w:t xml:space="preserve">2.3. punktu pārvaldes lēmuma vai pilnvarojuma līguma par ģimeniskai videi pietuvināto sociālo pakalpojumu (turpmāk – ĢVPP) sniegšanu darbības laiks ir 10 gadi, taču EK lēmuma 2. panta 2. punkts nosaka, ka pārvaldes lēmuma vai pilnvarojuma līguma darbības ilgums ir līdz 10 gadiem, t.i., tas var tikt noslēgts, piemēram, uz 5 gadiem. Ja pilnvarojuma līgumu slēdz uz 10 gadiem, tad tā darbības termiņš ir, piemēram, no 2024. gada 5. septembra līdz 2034. gada 4. septembrim.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kā par 3.1.2.3.i. investīciju atbildīgā nozares ministrija kopā ar Centrālo finanšu un līgumu aģentūru organizē vebinārus potenciālajiem projektu iesniedzējiem, kā arī individuāli skaidro potenciālajiem projektu iesniedzējiem 3.1.2.3.i. investīcijas projektu iesniegumu atlases un projektu īstenošanas nosacījumus ar mērķi panākt pēc iespējas plašāku projektu iesniedzēju un finansējuma saņēmēju loku 3.1.2.3.i. investīcijas mērķrādītāju sasniegšanai. Minēto tikšanās laikā vairākkārt no potenciālo projektu iesniedzēju un pašvaldību kā pilnvarojuma uzlicēja puses ir pausts viedoklis,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nepietiekams termiņš projekta iesnieguma sagatavošanai un iesniegšanai, jo ir nepieciešams papildu laiks sadarbības ar pašvaldību nostiprināšanai (pilnvarojumu līgumu par ģimeniskai videi pietuvinātu pakalpojumu sniegšanu vai nodomu protokolu par sadarbību ģimeniskai videi pietuvināta pakalpojumu sniegšanu noslēgšanai), jo pašvaldībās ir jāpieņem attiecīgi domes lēmumi un jāizstrādā pilnvarojumu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pilnvarojumu līgumus būtu jābūt iespējai noslēgt uz īsāku laiku kā 10 gadi, pašam finansējuma saņēmējam uzņemoties risku par jauna pilnvarojuma līguma noslēgšanu atlikušajā infrastruktūras amortizācijas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projektu iesniegumu sagatavošanas un iesniegšanas termiņu noteikumu projekts paredz tā pagarinājumu par 20 darbdienām (no 30 darbdienām uz 50 darbdienām). Attiecīgi jaunais projektu iesniegumu iesniegšanas termiņš būs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pilnvarojumu līgumu darbības termiņu noteikumu projekts paredz noteikt, ka tas nepārsniedz 10 gadus. Minētais atbilst arī EK lēmuma 2. panta 2.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izmaiņas ir labvēlīgas projektu iesniedzējiem un tās uz visiem projektu iesniedzējiem attieksies vienlīdzīgi.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 ir neveikt MK noteikumu Nr. 475 grozījumus, taču šāda alternatīva var ierobežot projektu iesniedzēju dalības iespējas 3.1.2.3.i. investīcijas projektu iesniegumu atlasē. Tam savukārt varētu būt ietekme uz Darbības kārtības 122. un 123. mērķrādītāja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pensijas vecuma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pensijas vecuma personu tuvinieki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3.1.2.3.i. investīcijas projektu ietvaros izveidotā ĢVPP infrastruktūru nodrošinās sociālo aprūpi pensijas vecuma personām, kurām tā ir nepieciešama vecuma vai funkcionālo traucējumu dēļ un kuru nevar nodrošināt dzīvesvietā, tādējādi sniedzot atbalstu arī pensijas vecuma personu tuviniekiem.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pašvaldības iestādes, pašvaldības kapitālsabiedrības vai pašvaldības kontrolētas kapitālsabiedrības, kas nodrošina nekustamo īpašumu pārvaldīšanu un apsaimniekošanu vai sociālo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 – komersanti, biedrības vai nodibinājumi.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juridiskajām personām tiks sniegta iespēja sagatavot un iesniegt projektu iesniegumus ilgākā termiņā, t.sk. paredzot papildu laiku visu darbību, kas nepieciešamas, lai projektu iesniegumu varētu iesniegt atbilstoši projektu iesniegumu atlases nolikuma prasībām (īpaši pilnvarojumu līgumu noslēgšanai ar pašvaldībām), īstenošanai. Tāpat sociālo pakalpojumu sniedzēji ar pašvaldībām, abpusēji vienojoties, varēs izvēlēties, uz kādu termiņu slēgt pilnvarojuma līgumu.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aprakstu pie 2.2.4.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3.1.2.3.i. investīcijas ietvaros finansējuma saņēmēji veidos ĢVPP infrastruktūru, kuras apkalpošanai (veļas mazgāšana, ēdināšana u.c.) finansējuma saņēmēji varētu piesaistīt vietējos mazos un vidējos uzņēmumus.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aprakstu pie 2.2.4.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netika organizēta, jo noteikumu projektā ierosinātie grozījumi ir redakcionāli un tiek virzīti steidzamības kārtā. Noteikumu projektā iekļautie nosacījumi saistoši 3.1.2.3.i. investīcijas potenciālajiem projektu iesniedzējiem, kuri ir izvērtējuši savu vēlmi un varēšanu piedalīties projektu iesniegumu atlasē, bet dažādu iemeslu un laika trūkuma dēļ nevar nodrošināt kvalitatīvu projekta iesniegumam nepieciešamo dokumentācijas sagatavošanu līdz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kopumā ir pozitīva ietekme uz mērķa grupas personām un sabiedrību kopumā, jo ierosinātie grozījumi dos iespēju pašvaldībā un privātajiem sociālo pakalpojumu sniedzējiem vienoties par nepieciešamo pilnvarojuma līgumu nosacījumu izpildi un uzraudzību. Kopumā tas sekmēs kvalitatīva ilgstošās sociālās aprūpes un sociālās rehabilitācijas pakalpojuma sniegšanu pensijas vecuma personām pašvaldībās.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pašvaldību iestādes vai pašvaldību kapitālsabiedrības, kas veic deleģēto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 – komersanti, biedrības vai nodibinājumi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sniegs ieguldījumu Nacionālā attīstības plāna rīcības virziena uzdevumam – Multidisciplināru un starpnozaru sadarbībā balstītu pakalpojumu attīstīšana ambulatorajā, stacionārajā un ilgtermiņa aprūpē pacientiem ar hroniskām slimībām, jo īpaši psihiskām slimībām, atkarībām, infekcijas slimībām, geriatrijas un nedziedināmi slimiem pacientiem, arī bērniem, tai skaitā uzlabojot psiholoģiskā un sociālā atbalsta pieejamību pacientiem un viņu ģimenes locekļiem smagu slimību un citos psihoemocionāli sarežģītos gadījumos.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 tiks veicināta, būvējot ēkas ĢVPP infrastruktūrai un labiekārtojot teritoriju.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3.1.2.3.i. investīcijas projektu ietvaros infrastruktūra tiks veidota, iespēju robežās radot neitrālu ietekmi uz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3.1.2.3.i. investīcijas projektu ietvaros infrastruktūra tiks veidota, ievērojot “Nenodarīt būtisku kaitējumu” principu, lai pielāgotos klimata izmaiņām un vienlaikus mazinātu ietekmi uz klimatu.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3.1.2.3.i. investīcijas projektu ietvaros izveidotā ģimeniskai videi pietuvinātā infrastruktūra nodrošinās sociālo aprūpi mērķa grupas personām, vienlaikus sniedzot sociālo atbalstu minēto personu tuviniekiem.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 investīcijas projektu ietvaros tiks izveidota ģimeniskai videi pietuvināta infrastruktūra, kas tiks balstīta uz cilvēktiesiskām, demokrātiskām vērtībām un pilsoniskās sabiedrības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24-TA-2044</w:t>
    </w:r>
    <w:r>
      <w:br/>
    </w:r>
    <w:r w:rsidR="00000000" w:rsidRPr="00000000" w:rsidDel="00000000">
      <w:rPr>
        <w:rtl w:val="0"/>
      </w:rPr>
      <w:t xml:space="preserve">Izdrukāts 29.07.2026. 22.03 - 1.0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24-TA-2044</w:t>
    </w:r>
    <w:r>
      <w:br/>
    </w:r>
    <w:r w:rsidR="00000000" w:rsidRPr="00000000" w:rsidDel="00000000">
      <w:rPr>
        <w:rtl w:val="0"/>
      </w:rPr>
      <w:t xml:space="preserve">Izdrukāts 29.07.2026. 22.03 - 1.0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anotācija_(ex_ante)_24-TA-2044.docx</dc:title>
</cp:coreProperties>
</file>

<file path=docProps/custom.xml><?xml version="1.0" encoding="utf-8"?>
<Properties xmlns="http://schemas.openxmlformats.org/officeDocument/2006/custom-properties" xmlns:vt="http://schemas.openxmlformats.org/officeDocument/2006/docPropsVTypes"/>
</file>