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4. jūlija noteikumos Nr. 399 "Valsts pārvaldes pakalpojumu uzskaites, kvalitātes kontroles un sniegšanas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4. jūlija noteikumos Nr. 399 "Valsts pārvaldes pakalpojumu uzskaites, kvalitātes kontroles un sniegšanas kārtība" (turpmāk – noteikumu projekts) izstrādāti, lai nodrošinātu tiesiskā regulējuma saskaņotību ar Vides aizsardzības un reģionālās attīstības ministrijas virzītā Ministru kabineta noteikumu projekta “Valsts informācijas resursu, sistēmu un sadarbspējas informācijas sistēmas noteikumi” (22-TA-3301)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Valsts informācijas resursu, sistēmu un sadarbspējas informācijas sistēma aizstās Valsts informācijas sistēmu savietotāju, nepieciešams veikt tehniskus grozījumus noteikumos, lai aktualizētu informāciju par izmantojamo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izmaiņas, ar kurām tiek svītrots  pienākums pakalpojumu turētājam publicēt uzskaitīto pakalpojumu izpildes rādītāju rezultātus, šī prasība veido nesamērīgu slogu pakalpojumu turētājiem, apstrādājot un publicējot uzkrātos datus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2017. gada 4. jūlija noteikumi Nr. 399 "Valsts pārvaldes pakalpojumu uzskaites, kvalitātes kontroles un sniegšanas kārtība"" (turpmāk – MK noteikumi Nr. 399) noteic, ka valsts pārvaldes pakalpojumu kataloga (turpmāk – pakalpojumu katalogs) vešanu nodrošina izmantojot Valsts reģionālās attīstības aģentūras Valsts informācijas sistēmu savietotāju, kā arī MK noteikumi Nr. 399 nosaka valsts pārvaldes pakalpojumu kvalitātes kontroles kārtību, paredzot pakalpojuma turētājam līdz sekojošā gada 1. aprīlim publicēt uzskaitītos pakalpojuma izpildes rādītājus pakalpojumu sniegšanas un pārvaldības platformā.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399 paredz valsts pārvaldes pakalpojumu uzskaiti un, kvalitātes kontroli un nodrošina pakalpojumu sniegšanas un pārvaldības platforma “Valsts informācijas sistēmu savietotājs”, kura tiks aizstāta ar “Valsts informācijas resursu, sistēmu un sadarbspējas informācijas sistēma”. Pakalpojuma kataloga darbības nodrošināšanai “Valsts informācijas resursu, sistēmu un sadarbspējas informācijas sistēma” ir izveidots vienotais reģistrs ar tajā ietvertu pakalpojumu reģistru, kā rezultātā normatīvajā aktā ir tehniski jāprecizē pakalpojuma turētāja darba vides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Valsts informācijas resursu, sistēmu un sadarbspējas informācijas sistēmā  nav paredzēts manuāli ievadīt pakalpojumu izpildes rādītājus, kā rezultātā pakalpojuma turētājam jāsvītro  MK noteikumos Nr. 399 noteiktais pienākums katru gadu publicēt uzskaitītos pakalpojuma izpildes rādītājus līdz sekojošā gada 1. aprīlim. Papildus secināts, ka MK noteikumos Nr. 399 ir jāpapildina atsevišķi punkti un apakšpunkti, lai nodrošinātu vienotu izpratni noteikto normu piemērošanā.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1. punkts paredz papildināt MK noteikumus Nr. 399 ar 1.</w:t>
      </w:r>
      <w:r w:rsidR="00000000" w:rsidRPr="00000000" w:rsidDel="00000000">
        <w:rPr>
          <w:vertAlign w:val="superscript"/>
          <w:rtl w:val="0"/>
        </w:rPr>
        <w:t xml:space="preserve">1 </w:t>
      </w:r>
      <w:r w:rsidR="00000000" w:rsidRPr="00000000" w:rsidDel="00000000">
        <w:rPr>
          <w:rtl w:val="0"/>
        </w:rPr>
        <w:t xml:space="preserve">punktu, kas skaidro tehnisko risinājumu pakalpojumu kataloga vešanas nodrošināšanai. Noteikumu projekts paredz 2., 3., 4., 7., 8., 9., 10., 11. punkta tehnisku precizēšanu, kā arī precizēt II. nodaļas nosaukumu, 4.3. apakšpunktu un 5., 8., 9., 10., 11., 12. punktu, salāgojot ar Ministru kabineta noteikumu projektā “Valsts informācijas resursu, sistēmu un sadarbspējas informācijas sistēmas noteikumu” (22-TA-3301) noteikto pakalpojuma turētāja darba vides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5. un 6. punkts paredz tehniski precizēt 6. un 7. punktu, aizstājot pakalpojumu sniegšanas un pārvaldības platformu “Valsts informācijas sistēmu savietotājs” ar “Valsts informācijas resursu, sistēmu un sadarbspējas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paredz svītrot 22. punktu un 13. punkts paredz precizēt 23. punktu, t.i., svītrot apakšpunktus, kas noteica, vismaz kurus pakalpojumu izpildes rādītājus ir jāuzskaita. Turpmāk pakalpojuma turētājam pašam būs jānosaka kādus pakalpojumu izpildes rādītājus tas uzskaitīs, tomēr Vides aizsardzības un reģionālās attīstības ministrija patur viena konkrēta pakalpojumu izpildes rādītāja uzskaitīšanas pienākumu pakalpojumu turētājiem – pakalpojumu saņēmēju apmierinātības rādītājs par saņemtajiem pakalpojumiem. 14. punkts paredz svītrot 24. punktu, nosakot, ka turpmāk iestādei nebūs jāpublicē pakalpojumu izpildes rādītāju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paredz precizēt noteikumu 25. punktu, t.i., svītrot noteikto izvērtēšanas termiņu, un turpmāk pakalpojuma turētājam pakalpojumu izvērtēšana jāveic atbilstoši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paredz svītrot 27. punktu, zaudētās aktualitātes dēļ un, 17. punkts paredz svītrot 29. punktu, jo Vides aizsardzības un reģionālās attīstības ministrija par pakalpojumu sniegšanas pilnveidei plānotajiem pasākumiem informēs Ministru kabinetu vienlaikus ar informācijas sniegšanu par pakalpojumu pārvaldības politikas īstenošanas gaitu.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projekta Nr. 2.2.1.1/21/I/001 “Datu izplatīšanas un pārvaldības platforma (DAGR)” ietvaros ir izstrādājusi Valsts informācijas resursu, sistēmu un sadarbspējas informācijas sistēmu, kuras ieviešanai un izmantošanai, saskaņā ar Valsts informācijas sistēmu likuma 13. panta pirmo daļu ir izstrādāts Ministru kabineta noteikumu projekts “Valsts informācijas resursu, sistēmu un sadarbspējas informācijas sistēmas noteikumi” (22-TA-3301). Valsts informācijas resursu, sistēmu un sadarbspējas informācijas sistēma aizstās MK noteikumos Nr. 399 minēto Valsts informācijas sistēmu savietotāju.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https://vktap.mk.gov.lv/legal_acts/headers/22b529e6-258c-4e18-a530-c54b426abf6b/public_participations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ievietojot noteikumu projektu un tā anotāciju sabiedriskai apspriešanai TAP portālā laika periodā no 08.12.2023. līdz 22.12.2023. Priekšlikumi un iebildumi par noteikumu projektu un tā anotāciju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turētājiem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izslēgta iespēja, ka  informācija būtu jāaizpilda divās vietās, jo tehnoloģiju maiņas rezultātā tiks mainīta pakalpojumu reģistrēšanas vietne, kā rezultātā nebūs jāpatērē nelietderīgi iestāžu atbildīgo darbinieku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uzkrātie dati vairs nebūs manuāli jāpublicē, un tas samazinās iestāžu atbildīgo darbinieku līdz šim patērēto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veiktajām izmaiņām netiek veikts administratīvo izmaksu monetārs novērtējums, jo iestādēm ir atšķirīga situācija saistībā ar informācijas uzskaiti, apstrādi un analīzi tostarp izmantojot “manuālu darbu”. Tādēļ, lai iegūtu monetāru novērtējumu ierosinātajām izmaiņām, būtu nepieciešams audits visās valsts pārvaldes un pašvaldību iestādēs. Tas radītu papildu izmaksas (piesaistot konsultantus), un lielu laika patēriņu šāda valsts mēroga audita veikšanai. Tas nebūtu lietderīgi, jo iegūtais rezultāta pielietojums neatsvērtu ieguldītos līdzekļus un patērēto laiku.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23-TA-3138</w:t>
    </w:r>
    <w:r>
      <w:br/>
    </w:r>
    <w:r w:rsidR="00000000" w:rsidRPr="00000000" w:rsidDel="00000000">
      <w:rPr>
        <w:rtl w:val="0"/>
      </w:rPr>
      <w:t xml:space="preserve">Izdrukāts 29.07.2026. 21.52 - 2.0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23-TA-3138</w:t>
    </w:r>
    <w:r>
      <w:br/>
    </w:r>
    <w:r w:rsidR="00000000" w:rsidRPr="00000000" w:rsidDel="00000000">
      <w:rPr>
        <w:rtl w:val="0"/>
      </w:rPr>
      <w:t xml:space="preserve">Izdrukāts 29.07.2026. 21.52 - 2.0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anotācija_(ex_ante)_23-TA-3138.docx</dc:title>
</cp:coreProperties>
</file>

<file path=docProps/custom.xml><?xml version="1.0" encoding="utf-8"?>
<Properties xmlns="http://schemas.openxmlformats.org/officeDocument/2006/custom-properties" xmlns:vt="http://schemas.openxmlformats.org/officeDocument/2006/docPropsVTypes"/>
</file>