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noteikumus ar jaunu pētījuma ciklu - Starptautiskais matemātikas un dabaszinātņu izglītības attīstības tendenču pētījums (Trends in International Mathematics and Science Study)  - TIMSS 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jūlija noteikumi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(turpmāk - 4.2.2.5.pasākums) īstenošanas noteikumi" (turpmāk – MK noteikumi Nr.374) nosaka, ka tiek nodrošināta dalība astoņos starptautisko pētījumu ciklos.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MK noteikumu Nr.374 redakcija nosaka dalību noteiktos starptautisko pētījumu ciklos, tostarp attiecīgi arī sasniedzamo nacionālo rādītāju skaitu. Sākotnēji piešķirtā finansējuma ietvaros papildu pētījumu cikli tika plānoti no elastības finansējuma, pieņemot piesardzīgu īstenošanas scenāriju. Vienlaikus ir svarīgi sekot līdzi Latvijas sākumskolas skolēnu snieguma izmaiņām starp pētījumu cikliem.  2019. gada ciklā Latvijas skolēnu sniegums bija viens no augstākajiem starp Eiropas valstīm, kuras piedalījās Starptautiskajā matemātikas un dabaszinātņu izglītības attīstības tendenču pētījumā (Trends in International Mathematics and Science Study) (turpmāk - TIMSS) – matemātikā tas bija 10.augstākais starp 58 pētījuma valstīm, dabaszinātnēs 7.augstākais starp pētījuma dalībvalstīm un otrais augstākais Eiropā. Savukārt, veicot mērījumu neilgi pēc Covid-19 pandēmijas – 2023. gadā, - Latvijas skolēnu vidējais sniegums matemātikā bija samazinājies par 12 punktiem un dabaszinātnēs par 16 punktiem. Turklāt, 4. klašu skolēni, kuri 2023. gadā pildīja TIMSS testu, zināšanu un kompetenču pamatus vēl nebija apguvuši atbilstoši jaunajam izglītības saturam un pieejai – 2022./2023. mācību gadā tā ieviešana attiecīgajā klašu grupā bija tikai sākusies. Tādēļ Latvijai ir svarīgi (1) izprast šo rezultātu ietekmējošos faktorus un uzlabot kompetenču attīstības tendences pamatizglītības otrajā posmā, (2) veikt nākamo kompetenču mērījumu skolēniem, kuri sākot jau no pirmsskolas ir mācījušies atbilstoši pilnveidotajam izglītības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Eiropas Komisijas finansiālo atbalstu, kas veicina Eiropas Savienības valstu dalību starptautiskajos salīdzinošajos izglītības pētījumos, 4.2.2.5. pasākuma projekts ir saņēmis līdzfinansējumu dalības maksas segšanai Starptautiskā pilsoniskās izglītības pētījumā (International Civic and Citizenship Education Study) - ICCS 2027 - 206 937 EUR, kā arī plānots Erasmus+ programmas atbalsts dalības maksai Starptautiskā datorprasmju un informācijpratības pētījumā (International Computer and Information Literacy Study) - ICILS 2028 - 118 990 EUR. Minētais līdzfinansējums apvienojumā ar atbildīgi vadītām projekta īstenošanas izmaksām ļauj piedalīties un īstenot nākamo TIMSS 2027. gada cikla pētījumu, kur 2027. gadā plānots TIMSS 2027 pamatpētījums (ar izmēģinājuma pētījumu 2026. gadā), lai turpinātu nepārtrauktu dalību un rezultātu izzināšanu un vērtēšanu. Kopējā pētījuma summa ir 565 814 EUR. Tādējādi tiek palielināts arī nacionālie rādītāji par vienu vienību - nodrošināta dalība deviņos (iepriekš astoņos) starptautiskajos pētījumu ciklos.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tiks veikti atbilstoši grozījumi vienošanās par Eiropas Sociālā fonda Plus projekta īstenošanu ar Centrālo finanšu un līgumu aģentūru.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25-TA-637</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25-TA-637</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anotācija_(ex_ante)_25-TA-637.docx</dc:title>
</cp:coreProperties>
</file>

<file path=docProps/custom.xml><?xml version="1.0" encoding="utf-8"?>
<Properties xmlns="http://schemas.openxmlformats.org/officeDocument/2006/custom-properties" xmlns:vt="http://schemas.openxmlformats.org/officeDocument/2006/docPropsVTypes"/>
</file>