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maija rīkojumā Nr. 265 "Par 2.1.2.1.i. investīcijas projekta "Digitālo pakalpojumu platforma biznesa attīstības veicināšanai" pases un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10. maija rīkojumā Nr. 265 "Par 2.1.2.1.i. investīcijas projekta "Digitālo pakalpojumu platforma biznesa attīstības veicināšanai" pases un centralizētās funkcijas vai koplietošanas pakalpojumu attīstības plāna apstiprināšanu"" (turpmāk - Rīkojuma projekts) izstrādāts, lai noteiktu Latvijas Investīcijas un attīstības aģentūras (turpmāk - LIAA) projekta Nr. 2.1.2.1.i.0/1/23/I/VARAM/006 "Digitālo pakalpojumu platforma biznesa attīstības veicināšanai (BGLV)" (turpmāk - projekts) mērķa rādītāja sasniegšanas pagarinājumu līdz 2026. gada 31.maijam.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noteikt LIAA projekta mērķa rādītāja sasniegšanas pagarinājumu līdz 2026. gada 31. maijam, lai nodrošinātu sistēmas otrā posma pilnvērtīgu izstrādi, testēšanu un ieviešanu, ievērojot tehnoloģiskās integrācijas sarežģītību, ārējo partneru iesaisti un ar to saistītos datu apmaiņas saskaņojumus.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apstiprināto projektu tā mērķa rādītāja sasniegšana paredzēta līdz 2025. gada 31. decembrim. Projekta īstenošanas laikā tehnisko specifikāciju izstrādes darbi aizkavējās. Turklāt sākotnēji izsludinot projektā paredzētā iepirkuma procedūru, tirgus dalībnieki apstrīdēja LIAA nolikumā ietvertās prasības un pārsūdzības izskatīšanas dēļ tika pagarināts iepirkuma procedūras termiņš, kas būtiski samazināja projekta īstenošanai atlikušo laika rezervi. Ņemot vērā jau sākotnēji ierobežoto ieviešanas grafiku, kas noteikts atbilstoši Atveseļošanas fonda finansēšanas nosacījumiem, sākotnējā iepirkuma aizkavēšanās negatīvi ietekmēja ar to saistīto projekta aktivitāšu savlaicīgu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2024. gada 2. decembrī noslēgto līgumu par pirmā posma sistēmas izstrādes darbiem, ir plānots pabeigt projekta pirmā posma programmēšanas darbus, akceptestēšanas darbus un pilnībā izpildīt saistības līdz 2025.gada 30. jūnijam. Pirmā posmā paveiktie darbi nodrošinās vienotas vārtejas pakalpojuma iespējamību - lietotājam būs pieejama Uzņēmēju portāla publiskā daļa ar sākotnējo dizainu un aktuāla informācija par valsts pakalpojumiem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8. maijā ir noslēgusies iepirkuma procedūra sistēmas otrā posma programmēšanas darbu iegāde. Saskaņā ar darba uzdevumu plānots, ka otrā posma izstrādes darbi tiks pabeigti līdz 2025. gada 20. decembrim. Otrā posma ietvaros paredzēta portāla lietotāju pieteikšanās un reģistrācijas funkcionalitātes izstrāde, vienotas darba vides izveide un konfigurēšana, centralizēto risinājumu pielāgošana (tostarp komersantiem paredzēto pakalpojumu personalizācijas iespēju nodrošināšana), kā arī sistēmu integrācija ar LIAA pakalpojumu izpildes sadaļu platformā business.gov.lv un projekta sadarbības partneru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LIAA sniegto informāciju, ir risks pabeigt sasniegt projektā noteikto mērķa rādītāju īdz 2025.gada 31.decembrim, ņemot vērā ārējos apstākļus, kas nav atkarīgi tikai no LIAA,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 posma darbi ir cieši saistīti ar sadarbības partneru informācijas sistēmu integrāciju, kuras izstrāde nepieciešama arī sadarbības partneru pusē. Saskaņā ar LIAA rīcībā esošo informāciju Uzņēmumu reģistrā ir aizkavējušies projektēšanas un programmatūras izstrādes darbi, jo ir apstrīdēts sadarbības partnera veiktais iepirkums. Tā rezultātā kavēsies integrācijas uzsākšana ar Uzņēmumu reģistra informācijas sistēmu, kas savukārt ietekmēs arī darbu izpildi LIAA pusē, jo būtiska daļa no otrā posma aktivitātēm ir tieši saistīta ar šo integrāciju. Līdz ar to otrā posma testēšanas darbus iespējams uzsākt tikai pēc pilnīgas integrācijas izstrādes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paredzēta arī LIAA platformas business.gov.lv sadaļas integrēšana kopējā sistēmā. Ņemot vērā, ka vairāki no otrā posma uzdevumiem ir savstarpēji saistīti un to izpildei nepieciešama noteikta secība, darbus nav iespējams veikt paralēli, kas ierobežo iespējas optimizēt laika resursus un īstenošanas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pagarināt projekta mērķa rādītāja sasniegšanas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aģentūrai ir mainīts nosaukums uz Valsts digitālās attīstības aģentūru (turpmāk - VDAA), līdz ar to nepieciešams precizēt nosaukumu rīkojuma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Rīkojuma projektu 1. pielikumā ir precizēti un papildināti VDAA un Viedās administrācijas un reģionālās attīstības ministrijas projektu nosaukumi, ar ko saistīts LIAA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lai nodrošinātu kvalitatīvu projekta īstenošanu, nepieciešams pagarināt tā ieviešanas termiņu līdz 2026. gada 31. maijam. Šāds pagarinājums ļautu mazināt risku, ka projekta mērķa rādītājs netiek pilnībā pabeigts līdz 2025. gada 31. decembrim. Proti, tas nodrošinātu pietiekamu laika rezervi otrā posma izstrādes darbu testēšanai, tādējādi mazinot iespējamību, ka produkcijas vidē klientiem pieejamā sistēma saturētu funkcionālas vai drošības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Valsts reģionālās attīstības aģentūrai ir mainīts nosaukums, nepieciešams visā Rīkojuma projektā to precizēt.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projektu tiek precizēts Ministru kabineta 2023. gada 10. maija rīkojuma Nr. 265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2.1.2.1.i. investīcijas projekta "Digitālo pakalpojumu platforma biznesa attīstības veicināšanai" pases un centralizētās funkcijas vai koplietošanas pakalpojumu attīstības plāna apstiprināšanu" pirmā pielikuma "2.1.2.1.i. investīcijas projekta "Digitālo pakalpojumu platforma biznesa attīstības veicināšanai" pase" visā tekstā 2025. gada izpildes termiņš uz 2026. gadu, norādot, ka projekts tiks īstenots un mērķa rādītājs tiks sasniegts līdz 2026. gada 31. maijam.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apstiprināšanas Ministru kabinetā LIAA viena mēneša laikā pēc rīkojuma projekta spēkā stāšanās jāsagatavo projekta Nr. 2.1.2.1.i.0/1/23/I/VARAM/006 "Digitālo pakalpojumu platforma biznesa attīstības veicināšanai" grozījumi un jāiesniedz tie Kohēzijas politikas fondu vadības informācijas sistēmā, precizējot mērķa rādītāja sasniegšanas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Rīkojumu projektu visā Ministru kabineta 2023. gada 10. maija rīkojumā Nr. 265 "Par 2.1.2.1.i. investīcijas projekta "Digitālo pakalpojumu platforma biznesa attīstības veicināšanai" pases un centralizētās funkcijas vai koplietošanas pakalpojumu attīstības plāna apstiprināšanu"" precizēts iestādes nosaukums no Valsts reģionālās attīstības aģentūras uz Valsts digitālās attīstības aģentūru.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mērķa rādītāja sasniegšanas termiņa pagarinājumu, kas nozīmē, ka business.gov.lv sistēma lietošanai valsts pārvaldes iestādēm un gala lietotājiem (komersantiem) būs pieejama 2026. gadā.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rīkojuma projekts paredz izmaiņas projekta īstenošanas pasē, kas neietekmē sabiedrības intereses.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25-TA-1086</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25-TA-1086</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anotācija_(ex_ante)_25-TA-1086.docx</dc:title>
</cp:coreProperties>
</file>

<file path=docProps/custom.xml><?xml version="1.0" encoding="utf-8"?>
<Properties xmlns="http://schemas.openxmlformats.org/officeDocument/2006/custom-properties" xmlns:vt="http://schemas.openxmlformats.org/officeDocument/2006/docPropsVTypes"/>
</file>