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ir sagatavojusi Ministru kabineta noteikumu projektu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noteikumi""(turpmāk - Noteikumu projekts) atbilstoši Digitālās modernizācijas tematiskās komitejas 2025.gada 28.oktobra sēdes lēmumiem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Atveseļošanas un noturības mehānisma plāna 2. komponentes "Digitālā transformācija" 2.1. reformu un investīciju virziena "Valsts pārvaldes, tai skaitā pašvaldību, digitālā transformācija" projektu mērķu sasniegšana ir noslēgusies </w:t>
      </w:r>
      <w:r w:rsidR="00000000" w:rsidRPr="00000000" w:rsidDel="00000000">
        <w:rPr>
          <w:b w:val="1"/>
          <w:rtl w:val="0"/>
        </w:rPr>
        <w:t xml:space="preserve">2026.gada 31.maijā</w:t>
      </w:r>
      <w:r w:rsidR="00000000" w:rsidRPr="00000000" w:rsidDel="00000000">
        <w:rPr>
          <w:rtl w:val="0"/>
        </w:rPr>
        <w:t xml:space="preserve"> un atsevišķos projektos noslēguma posmā tika identificēts ietaupījums, kas būtu novirzāms atbilstoši Digitālās modernizācijas tematiskās komitejas 2025.gada 28.oktobra sēdē (turpmāk - Komisijas sēde) pieņemtajam lēmumiem, Viedās administrācijas un reģionālās attīstības ministrija ir sagatavojusi Noteikumu projektu, veicot precizējumus projektu finansējuma apjomā atbilstoši aktuālajai situācijai, tādējādi - rodot iespēju stiprināt investīcijas 2.1.2.2. i. projektos attīstīto valsts federētā mākoņa kapacitāti un novirzot finansējumu atbilstoši informatīvajā ziņojumā "Par Vēlēšanu platformas pilnveidi referendumu un tautas nobalsošanas nodrošināšanai" (26-TA-1984)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sēdē tika atbalstīts lēmums pilnvarot VARAM operatīvi lemt par turpmākām ANM 2.1. finansējuma pārdalēm, novirzot tās valsts datu apstrādes mākoņa infrastruktūras un pakalpojumu apjoma izvēršanai, nosakot prioritātes atbilstoši iestāžu, kas migrē sistēmas uz valsts datu apstrādes mākoni, pieprasījumam, kā arī novecojušu tehnoloģisku risinājumu steidzamām nomaiņām. Ar Noteikumu projektā ietvertajām izmaiņām investīcijas 2.1.2.2. projektos tiek stiprināta valsts federētā mākoņa kapacitāte.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finansējuma iespējamību kritiskajai nepieciešamībai - kiberdrošības stiprināšanai publiskā pārvaldē, Viedās administrācijas un reģionālās attīstības ministrija (turpmāk - VARAM) ir apkopojusi informāciju par visiem ietaupījumiem Eiropas Savienības Atveseļošanas un noturības mehānisma plāna 2. komponentes "Digitālā transformācija" 2.1. reformu un investīciju virziena "Valsts pārvaldes, tai skaitā pašvaldību, digitālā transformācija" projektos (turpmāk - Projekti). Projektiem, kuru īstenošana ir noslēgusies (Kohēzijas politikas fondu vadības informācijas sistēmā (KPVIS) statuss "Pabeigts"), tiek precizēta projekta summa šo grozījumu 4.pielikumā atbilstoši aktuālajai situācijai. Tā kā pēc projekta noslēguma progresa pārskata apstiprināšanas tiks veikti tehniski vienošanās grozījumi, atbrīvojot ietaupīto finansējumu, papildu darbības no projektu īstenotāju puses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Projektos, kuru īstenošana vēl turpinās pēc 2026.gada 31.maija, ir identificēti finansējuma ietaupījumi, kurus nepieciešams atbrīvot un novirzīt identificētajām kiberdrošības prioritātēm investīcijas 2.1.2.2.i "Latvijas nacionālais federētais mākonis" projektu un Valsts digitālās attīstības aģentūras projekta "Pašvaldību vēlēšanu un referendumu IS funkcionalitātes pilnveide" ietvaros, lai iespējami mērķtiecīgi izmantotu pieejamo finansējumu kiberdrošības aktivitātēm, kas ir īpaši svarīgi pašreizējā ģeopolitiskajā situācijā.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vairākkārt un dažādos formātos VARAM aicināja savlaicīgi informēt, ja prognozējams finansējuma ietaupījums projektos, ir saņemta informācija par ietaupījumiem šajos </w:t>
      </w:r>
      <w:r w:rsidR="00000000" w:rsidRPr="00000000" w:rsidDel="00000000">
        <w:rPr>
          <w:b w:val="1"/>
          <w:rtl w:val="0"/>
        </w:rPr>
        <w:t xml:space="preserve">īstenošanā </w:t>
      </w:r>
      <w:r w:rsidR="00000000" w:rsidRPr="00000000" w:rsidDel="00000000">
        <w:rPr>
          <w:rtl w:val="0"/>
        </w:rPr>
        <w:t xml:space="preserve">esošajos projektos (norādīts Atveseļošanas fonda finansējuma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ministrijas projekts Nr. 2.1.2.1.i.0/2/24/I/CFLA/006 "Izglītības jomas informācijas sistēmu vienotā arhitektūra un pieteikumu izglītības iestādēs vadības risinājums" (finansējuma apmērs, kādā izveidojies ietaupījums: 591 493,00 euro). Precizētā projekta summa jau tika noteikta Ministru kabineta 2026.gada 31.jūlija rīkojumā  Nr. 457 "Grozījumi Ministru kabineta 2024. gada 16. jūlija rīkojumā Nr. 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 pašreiz nepieciešamas atbilstīgi precizējumi Noteikumu projekta 4.pielikumā.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"Rīgas Austrumu klīniskā universitātes slimnīca" projekts Nr. 2.1.3.1.i.0/2/23/I/CFLA/003 "Klīnisko universitāšu slimnīcu onkoloģijas pacienta datu apmaiņas platformas izveide" (finansējuma apmērs, kādā izveidojies ietaupījums: 229 334,00 euro), informācija iesniegta ar SIA "Rīgas Austrumu klīniskā universitātes slimnīca" 09.07.2026. vēstuli Nr. 31.1-1/26/88;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digitālās attīstības aģentūras projekts Nr. 2.1.3.1.i.0/1/23/I/VARAM/004 "Vienotā datu koplietošanas platforma publiskā sektora un tautsaimniecības datu koplietošanai nacionāli un Eiropas datu telpas ietvaros, t.sk. ieviešot risinājumus datu depersonalizācijai, kā arī personas pārvaldītai un kontrolētai datu koplietošanai" (finansējuma apmērs, kādā izveidojies ietaupījums: 29 836,00  euro), informācija iesniegta ar Valsts digitālās attīstības aģentūras 07.08.2026. vēstuli Nr. 2-1/26/1689, informācijas precizējums iesniegts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vides dienesta projekts Nr. 2.1.3.1.i.0/1/23/I/VARAM/005 "VVD APUS – Atkritumu pārvadājumu uzskaites sistēmas transformācija par kompleksu atkritumu aprites uzskaites un kontroles informācijas sistēmu" (finansējuma apmērs, kādā izveidojies ietaupījums:39 326,02 euro), informācija sniegta Vienošanās grozījumu Nr.1 3.pielikumā;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digitālās attīstības aģentūras projekts Nr. 2.1.2.1.i.0/2/24/I/CFLA/003 "Atvieglojumu pārvaldības pakalpojuma pilnveide un ieviešanas atbalsts" (74 583,31 euro), informācija iesniegta ar Valsts digitālās attīstības aģentūras 07.08.2026. vēstuli Nr. 2-1/26/1689;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kases projekts Nr. 2.1.2.1.i.0/1/23/I/VARAM/009 "Valsts pārvaldes vienota valsts finanšu resursu plānošana un pārvaldības grāmatvedības pakalpojumu nodrošinājums, vienotās resursu vadības ieviešana" , informācija iesniegta ar Valsts kases 14.07.2026. vēstuli Nr. 2026/25-19.36.1/702 (finansējuma apmērs, kādā izveidojies ietaupījums: 913 000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sagatavots Ministru kabineta sēdes protokollēmuma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kas ietver uzdevumus nozares ministrijām veikt nepieciešamos grozījumus attiecīgajos Ministru kabineta rīkojumos, ar kuriem apstiprinātas projekta pases, lai rastu iespēju īstenot valstij aktuālas kiberdrošības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22.septembra Ministru kabineta sēdē tika apstiprināts VARAM sagatavotais noteikumu projekts "Valsts digitālās pārvaldes informācijas un komunikācijas tehnoloģiju resursu attīstības kārtība". Tāpat informatīvajā ziņojumā "Priekšlikumi informācijas un komunikācijas tehnoloģiju pārvaldības pārmaiņām" (26-TA-1866) VARAM ir paredzēti uzdevumi informācijas un komunikācijas tehnoloģiju pārvaldības pilnveidošanai. Minēto uzdevumu izpildei nepieciešams nodrošināt IKT pārvaldības funkciju nepārtrauktību un to īstenošanai nepieciešamo cilvēkresursu kapacitāti. Tomēr Atveseļošanas un noturības mehānisma plāna investīcijas 2.1.1.1.i. projekta  "Valsts pārvaldes IKT attīstības projektu programmu un arhitektūras pārvaldība" (projekta Nr. 2.1.1.1.i.0/1/23/I/VARAM/010) īstenošanas termiņš ir atbilstoši Noteikumu 13.15.</w:t>
      </w:r>
      <w:r w:rsidR="00000000" w:rsidRPr="00000000" w:rsidDel="00000000">
        <w:rPr>
          <w:vertAlign w:val="superscript"/>
          <w:rtl w:val="0"/>
        </w:rPr>
        <w:t xml:space="preserve">1</w:t>
      </w:r>
      <w:r w:rsidR="00000000" w:rsidRPr="00000000" w:rsidDel="00000000">
        <w:rPr>
          <w:rtl w:val="0"/>
        </w:rPr>
        <w:t xml:space="preserve"> punktam, proti, 2026.gada 31.oktobris. Vienlaikus VARAM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projekts "Digitālās pārvaldes sadarbspēja un tehnoloģiskās inovācijas" (26-TA-378), kura ietvaros paredzēts turpināt attiecīgo darbību īstenošanu, vēl ir saskaņošanas procesā. Līdz ar to pārejas posmā pēc 2026.gada 31.oktobra ir saskatāms augsts risks, ka nebūs iespējams nodrošināt nepieciešamās darbības, kas ietvertas noteikumos "Valsts digitālās pārvaldes informācijas un komunikācijas tehnoloģiju resursu attīstības kārtība" (26-TA-2150), un VARAM informatīvajā ziņojumā "Priekšlikumi informācijas un komunikācijas tehnoloģiju pārvaldības pārmaiņām" (26-TA-1866).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Atveseļošanas un noturības mehānisma plāna 2. komponentes "Digitālā transformācija" 2.1. reformu un investīciju virziena "Valsts pārvaldes, tai skaitā pašvaldību, digitālā transformācija" projektu mērķu sasniegšana ir noslēgusies 2026.gada 31.maijā un atsevišķos projektos noslēgumā tika identificēts ietaupījums, kas novirzāms investīcijas 2.1.2.2. i. projektu īstenotājiem un Valsts digitālās attīstības aģentūrai, kas līdz projektu noslēgumam var īstenot valsts kiberdrošības pasākumiem kritiski svarīgas aktivitātes, tādējādi iespējami efektīvi izmantot ietaupījumus, kas radušies citos 2.1. reformu un investīciju virziena projektos un kuru izmantošana citiem mērķim līdz 31.oktobrim vairs nav objektīvi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pildītu Digitālās modernizācijas tematiskās komitejas 2025.gada 28.oktobra sēdē pieņemtos lēmumus par valsts federētā mākoņa stiprināšanu, VARAM aicina ietaupīto AF finansējumu novirzīt šādiem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b w:val="1"/>
          <w:rtl w:val="0"/>
        </w:rPr>
        <w:t xml:space="preserve">VAS</w:t>
      </w:r>
      <w:r w:rsidR="00000000" w:rsidRPr="00000000" w:rsidDel="00000000">
        <w:rPr>
          <w:b w:val="1"/>
          <w:rtl w:val="0"/>
        </w:rPr>
        <w:t xml:space="preserve"> </w:t>
      </w:r>
      <w:r w:rsidR="00000000" w:rsidRPr="00000000" w:rsidDel="00000000">
        <w:rPr>
          <w:rtl w:val="0"/>
        </w:rPr>
        <w:t xml:space="preserve">"</w:t>
      </w:r>
      <w:r w:rsidR="00000000" w:rsidRPr="00000000" w:rsidDel="00000000">
        <w:rPr>
          <w:b w:val="1"/>
          <w:rtl w:val="0"/>
        </w:rPr>
        <w:t xml:space="preserve">Latvijas Valsts radio un televīzijas centrs" projekts Nr. 2.1.2.2.i.0/2/24/I/CFLA/001 "Latvijas Valsts radio un televīzijas centra mākoņdatošanas pakalpojumu attīstība valsts federētā mākoņa ietvaros"</w:t>
      </w:r>
      <w:r w:rsidR="00000000" w:rsidRPr="00000000" w:rsidDel="00000000">
        <w:rPr>
          <w:rtl w:val="0"/>
        </w:rPr>
        <w:t xml:space="preserve">  (novirzāmais finansējums - 1 222 522,55</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projektā ir paredzēts, lai nodrošinātu nepieciešamās skaitļošanas jaudas un rezerves kopēšanas iespējas Valsts sociālās apdrošināšanās aģentūras uzturētājai Sociālās apdrošināšanas sistēmai (SAIS), iegādājoties papildu servertehnikas vienības (aptuveni 70% no kopējām izmaksām). Ar vēstuli Nr.10-6/43355 Valsts sociālās apdrošināšanas aģentūra sniedza informāciju, ka nesen veiktās SAIS infrastruktūras migrācijas uz VAS "Latvijas Valsts radio un televīzijas centrs" (turpmāk - LVRTC) datu centru ir konstatēts, ka pašlaik pieejamā skaitļošanas un datu glabāšanas kapacitāte nav pietiekama, lai pilnā apjomā nodrošinātu rezerves kopiju veidošanu un uzglabāšanu atbilstoši Ministru kabineta noteikumos Nr. 397 "Minimālās kiberdrošības prasības" noteiktajām prasībām A klases informācijas sistēmām. Ņemot vērā SAIS valstisko nozīmi un iespējamo seku mērogu, papildu IKT resursu iegāde ir būtisks priekšnoteikums SAIS darbības nepārtrauktības, datu saglabāšanas, atjaunošanas spēju un sabiedrībai nozīmīgu valsts pakalpojumu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ir identificēta nepieciešamība aizstāt LVRTC novecojošo servertehniku eParaksts infrastruktūrā. Atlikusī, papildu finansējuma daļa tiks novirzīta koplietošanas rezerves kopēšanas un datu glabātavas platformas pilnveidei, iegūstot papildu 1 PB vietu rezerves kopiju datu uzglabāšanai atbilstoši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5 gadu laikā ir dubultojies eParaksta lietotāju skaits, kā arī būtiski palielinājies eParaksta rīku izmantošanas biežums. Salīdzinot ar 2021.gadu identitātes apliecināšana ar viedkartēm ir dubultojusies, bet ar lietotni eParaksts mobile desmitkāršojusies. Trīs reizes biežāk nekā 2021.gadā eParaksts mobile šobrīd tiek izmantots arī dokumentu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būtisko lietošanas reižu un lietotāju skaita pieaugumu, nepieciešams nodrošināt šim pieaugumam, kā arī mūsdienu drošības, pieejamības un darbības nepārtrauktības prasībām un izaicinājumiem atbilstošu datu apstrādes infrastruktūru. Līdz šim izmantotā infrastruktūra ir veidota 2019.gadā, attiecīgi tā uzskatāma par morāli un fiziski novecojušo, kā arī neatbilstošu valsts deleģētā uzdevuma - elektroniskās identitātes un elektroniskā paraksta rīku nodrošināšanas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kā uzticamības pakalpojumu sniedzējs apstrādā sensitīvus datus, piemēram, elektronisko parakstu, sertifikātu un identitātes informāciju. Infrastruktūrai jānodrošina aizsardzība pret nesankcionētu piekļuvi un datu noplūdi. Vienlaikus ir kritiski svarīgi, lai apstrādātie dati netiktu nepamanīti mainīti vai bojāti. Piemēram, elektroniskā paraksta validācijas rezultātam jābūt uzticamam.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infrastruktūras atjaunošanas prasības iemesliem ir nepārtrauktības prasība. Ievērojot plašo integrāciju skaitu un pielietojumu visās tautsaimniecības nozarēs, uzticamības pakalpojumiem, piemēram, sertifikātu pārbaudei vai elektroniskā paraksta validācijai, jābūt pieejamiem nepārtraukti. Tāpēc nepieciešama ne vien pamata, bet arī rezerves infrastruktūra, redundance un darbības nepārtrauktības risinājumi. LVRTC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rīcībā esošā infrastruktūra ir ar ierobežotu kapacitāti, tomēr atbilstoši mūsdienu prasībām, infrastruktūrai jāspēj apstrādāt lielu pieprasījumu skaitu, īpaši situācijās, kad pakalpojumu vienlaikus izmanto daudz lietotāju.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Iekšlietu digitālā centra projekts Nr</w:t>
      </w:r>
      <w:r w:rsidR="00000000" w:rsidRPr="00000000" w:rsidDel="00000000">
        <w:rPr>
          <w:b w:val="1"/>
          <w:rtl w:val="0"/>
        </w:rPr>
        <w:t xml:space="preserve">. 2.1.2.2.i.0/1/24/I/VARAM/002 "Iekšlietu ministrijas Informācijas centra mākoņdatošanas pakalpojumu attīstība valsts federētā mākoņa ietvaros"</w:t>
      </w:r>
      <w:r w:rsidR="00000000" w:rsidRPr="00000000" w:rsidDel="00000000">
        <w:rPr>
          <w:rtl w:val="0"/>
        </w:rPr>
        <w:t xml:space="preserve">  (novirzāmais finansējums - 1 600 000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 (IDC) nodrošina centralizētu IKT infrastruktūru, kurā kopumā tiek uzturētas 278 informācijas sistēmas un tehniskie risinājumi Iekšlietu ministrijas, tās padotības iestāžu, Valsts kancelejas un Ģenerālprokuratūras vajadzībām. Šīs infrastruktūras ilgtspējīgu un drošu darbību šobrīd būtiski apdraud tas, ka aptuveni 600 serveru procesoru kodoli darbojas bez ražotāja atbalsta. Šīs iekārtas veido gandrīz 30% no visas resora kopējās skaitļošanas jaudas, kas nozīmē, ka gandrīz trešdaļa no valsts iekšējās drošības IKT resursa atrodas zem paaugstināta tehniskā un drošības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IDC serveru infrastruktūra nodrošina pilnu valsts iekšējās drošības funkcionēšanu un starptautisko datu apmaiņu,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*Operatīvā vadība, ārkārtas situācijas un sakari: Vienotā kontaktcentru platforma (VKCP) un Valsts vienotais neatliekamās palīdzības izsaukumu numurs 112, Civilās trauksmes un apziņošanas sistēma trauksmes sirēnu pārvaldībai, Šūnu apraides LV-ALERT pārvaldības sistēma un Iekšlietu ministrijas radiosakaru sistēma (RSS).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*Tiesībsargājošās un kriminālprocesuālās sistēmas: Kriminālprocesa informācijas sistēma (KRASS), Administratīvo pārkāpumu procesa atbalsta sistēma (APAS), Sodu reģistrs, Vienotais notikumu reģistrs (VNR), Ieroču reģistrs (IER), Administratīvo un kriminālo lietu informācijas sistēma (AKLIS), Nacionālā Eiropas Sodāmības reģistra informācijas sistēmas (ECRIS-TCN), SIRENE (supplementary information request at the national entries) un Personu elektroniskās uzraudzības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uzraudzība un starptautiskā drošība: Valsts robežsardzes elektroniskā informācijas sistēma (REIS), Robežsapsardzības informācijas sistēma (RAIS),  Nacionālā Šengenas informācijas sistēma (N.SIS II), Nacionālā vīzu informācijas sistēma (NVIS), Elektroniskās ceļošanas deklarācijas sistēma (ETA).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identitāte, reģistri un analītiskās platformas: Biometrijas datu apstrādes sistēma (BDAS), Fizisko personu reģistra informācijas sistēma (FPRIS), Personu apliecinošu dokumentu informācijas sistēma (PADIS), Nederīgo dokumentu reģistrs (NDR),  DNS nacionālā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jauno serveru iegādei - Kritiskā apjoma atjaunošana (30% skaitļošanas kapacitātes): Serveru nomaiņa novērš sistēmisko risku resora infrastruktūrā, aizstājot ražotāja neatbalstīto servertehniku ar mūsdienīgām un ražotāja uzturētām skaitļošanas jaudām.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ietvara un kiberdrošības prasību izpilde: Ražotāja neatbalstītās serveru tehnikas nomaiņa ir obligāts priekšnosacījums, lai izpildītu Nacionālā kiberdrošības likuma un Ministru kabineta noteiktās minimālās kiberdrošības prasības būtisko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Valsts digitālās attīstības aģentūras projekts Nr. 2.1.2.1.i.0/2/24/I/CFLA/005  "Pašvaldību vēlēšanu un referendumu IS funkcionalitātes pilnveide" </w:t>
      </w:r>
      <w:r w:rsidR="00000000" w:rsidRPr="00000000" w:rsidDel="00000000">
        <w:rPr>
          <w:rtl w:val="0"/>
        </w:rPr>
        <w:t xml:space="preserve">(novirzāmais finansējums - 74 245,00 </w:t>
      </w:r>
      <w:r w:rsidR="00000000" w:rsidRPr="00000000" w:rsidDel="00000000">
        <w:rPr>
          <w:i w:val="1"/>
          <w:rtl w:val="0"/>
        </w:rPr>
        <w:t xml:space="preserve">euro</w:t>
      </w:r>
      <w:r w:rsidR="00000000" w:rsidRPr="00000000" w:rsidDel="00000000">
        <w:rPr>
          <w:rtl w:val="0"/>
        </w:rPr>
        <w:t xml:space="preserve">). Finansējums paredzēts Vēlēšanu platformas referendumu un tautas nobalsošanas funkcionalitātes pilnveidei, nodrošinot nepieciešamos programmizstrādes darbus un ar tiem tieši saistīto kiberdrošības testēšanu. Vēlēšanu platformā jau ir izstrādāta iedzīvotājiem paredzētā funkcionalitāte referendumu un tautas nobalsošanas ierosināšanai, savukārt papildu finansējums nepieciešams vēlēšanu komisiju administratīvā darba atbalsta funkcionalitātes izstrādei. Tādējādi tiek papildināta jau esošā Vēlēšanu platformas funkcionalitāte, nodrošinot referendumu un tautas nobalsošanas procesu savlaicīgu, drošu un nepārtrauktu norisi (atbilstoši informatīvajā ziņojumā "Par Vēlēšanu platformas pilnveidi referendumu un tautas nobalsošanas nodrošināšanai" (26-TA-1984)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izpratni par Noteikumu 32.4. prim apakšpunkta piemērošanu praksē, VARAM sniedz skaidrojumu, ka 32.4. apakšpunktā norādītās izmaksas ir attiecināmas arī gadījumos, kad attiecīgo aktivitāti izpilda citas investīcijas projekta īstenotājs sava projekta mērķa ilgtspējas nodrošināšanai, ja līdz konkrētā projekta īstenošanas beigām 32.4. apakšpunktā norādītie tehniskie resursi tiek nodoti investīcijas 2.1.2.2.i projekta īstenotājam un ir apliecināma ieguldījumu nepieciešamība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nodrošināt 2026.gada 22.septembra Ministru kabineta sēdē apstiprinātā noteikumu projektā "Valsts digitālās pārvaldes informācijas un komunikācijas tehnoloģiju resursu attīstības kārtība" (26-TA-2150) un informatīvajā ziņojumā "Priekšlikumi informācijas un komunikācijas tehnoloģiju pārvaldības pārmaiņām" (26-TA-1866) noteiktos VARAM uzdevumus, tiek papildināts Ministru kabineta sēdes protokollēmums ar 10.punktu par VARAM projekta  "Valsts pārvaldes IKT attīstības projektu programmu un arhitektūras pārvaldība" (projekta Nr. 2.1.1.1.i.0/1/23/I/VARAM/010) īstenošanas termiņa pagarinājumu līdz 2027.gada 31.decembrim.Termiņa pagarinājums neietekmē Atveseļošanas un noturības mehānisma plānā noteikto rādītāju sasniegšanu, jo attiecīgie rādītāji ir sasniegti un par to sasniegšanu ir ziņots Finanšu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ietekmi uz budžetu tiks sagatavota pie grozījumiem Ministru kabineta rīkojumā par projekta pases apstiprināšanu, ņemot vērā, ka nepieciešams ierosināt grozījumus Ministru kabineta rīkojumos par projekta pases apstiprināšanu.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2024.gada 22.jūlija rīkojums Nr. 608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"Latvijas Valsts radio un televīzijas centra mākoņdatošanas pakalpojumu attīstība valsts federētā mākoņa ietvaros"  pases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ar MK rīkojuma 1.punktā un ar 1.pielikumu apstiprinātajā projekta pasē.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2024. gada 28. marta rīkojums Nr. 236 "Par 2.1.2.2.i. investīcijas projekta "Iekšlietu ministrijas Informācijas centra mākoņdatošanas pakalpojumu attīstība valsts federētā mākoņa ietvaros" pases un centralizētās funkcijas vai koplietošanas pakalpojuma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MK rīkojuma 1.punktā un ar 1.pielikumu apstiprinātajā projekta pasē.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2024. gada 24. jūlija rīkojums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MK rīkojuma 1.punktā un ar 1.pielikumu apstiprinātajā projekta pasē.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2023. gada 6. aprīļa rīkojums Nr. 197 "Par 2.1.3.1.i. investīcijas projekta "Klīnisko universitāšu slimnīcu onkoloģijas pacienta datu apmaiņas platformas izveide" pases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MK rīkojuma 1.punktā un ar 1.pielikumu apstiprinātajā projekta pasē.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2023.gada 28.jūnija rīkojums Nr.407 "Par Eiropas Savienības Atveseļošanas un noturības mehānisma plāna 2.komponentes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MK rīkojuma 1.punktā un ar 1.pielikumu apstiprinātajā projekta pasē.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2023. gada 27. jūnija rīkojums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MK rīkojuma 1.punktā un ar 1.pielikumu apstiprinātajā projekta pasē.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2024. gada 20. augusta rīkojums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MK rīkojuma 1.punktā un ar 1.pielikumu apstiprinātajā projekta pasē.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2023. gada 6. jūnija rīkojums Nr. 343 "Par 2.1.3.1.i. investīcijas projekta "VVD APUS – Atkritumu pārvadājumu uzskaites sistēmas transformācija par kompleksu atkritumu aprites uzskaites un kontroles informācijas sistēmu" pases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MK rīkojuma 1.punktā un ar 1.pielikumu apstiprinātajā projekta pasē.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nav plānoti, ņemot vērā, ka Noteikumu projekts ietekmē tikai AF 2.1. reformu un investīciju projektu summas.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precizētas projektu summas, stiprinot valsts datu apstrādes mākoni.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26-TA-1579</w:t>
    </w:r>
    <w:r>
      <w:br/>
    </w:r>
    <w:r w:rsidR="00000000" w:rsidRPr="00000000" w:rsidDel="00000000">
      <w:rPr>
        <w:rtl w:val="0"/>
      </w:rPr>
      <w:t xml:space="preserve">Izdrukāts 25.09.2026. 18.27 - 3.0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26-TA-1579</w:t>
    </w:r>
    <w:r>
      <w:br/>
    </w:r>
    <w:r w:rsidR="00000000" w:rsidRPr="00000000" w:rsidDel="00000000">
      <w:rPr>
        <w:rtl w:val="0"/>
      </w:rPr>
      <w:t xml:space="preserve">Izdrukāts 25.09.2026. 18.27 - 3.0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anotācija_(ex_ante)_26-TA-1579.docx</dc:title>
</cp:coreProperties>
</file>

<file path=docProps/custom.xml><?xml version="1.0" encoding="utf-8"?>
<Properties xmlns="http://schemas.openxmlformats.org/officeDocument/2006/custom-properties" xmlns:vt="http://schemas.openxmlformats.org/officeDocument/2006/docPropsVTypes"/>
</file>