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21. novembra noteikumos Nr. 674 "Noteikumi par dabas liegumiem""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2023. gada 21. novembra noteikumos Nr. 674 "Noteikumi par dabas liegumiem"" (turpmāk - Noteikumu projekts) sagatavots, lai daļēji novērstu Eiropas Komisijas (turpmāk - EK) pret Latviju 2019. gada 27. novembrī ierosināto pārkāpuma procedūru Nr.2019/2304 (turpmāk - pārkāpumu procedūra) par Padomes 1992. gada 21. maija Direktīvas 92/43/EEK par dabisko dzīvotņu, savvaļas faunas un floras aizsardzību (turpmāk - Biotopu direktīva) saistību neizpildi.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39 jaunus dabas liegumus un paplašināt 4</w:t>
      </w:r>
      <w:r w:rsidR="00000000" w:rsidRPr="00000000" w:rsidDel="00000000">
        <w:rPr>
          <w:b w:val="1"/>
          <w:rtl w:val="0"/>
        </w:rPr>
        <w:t xml:space="preserve"> </w:t>
      </w:r>
      <w:r w:rsidR="00000000" w:rsidRPr="00000000" w:rsidDel="00000000">
        <w:rPr>
          <w:rtl w:val="0"/>
        </w:rPr>
        <w:t xml:space="preserve">esošus dabas liegumus, lai novērstu pret Latviju ierosināto pārkāpuma procedūru par pietiekama aizsardzības statusa nenodrošināšanu Eiropas Savienības (turpmāk - ES) nozīmes biotopiem, galvenokārt pļavu biotopam - Sugām bagātām ganībām un ganītām pļavām (6270*). Nodrošinot dabas vērtību aizsardzību, tiks nodrošinātas arī sabiedrības tiesības dzīvot labvēlīgā vidē.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saskaņā ar likumu "Par īpaši aizsargājamām dabas teritorijām" (turpmāk - ĪADT likums)  ir izveidotas 722 dažādas platības un aizsardzības režīma īpaši aizsargājamām dabas teritorijas (turpmāk - aizsargājamās teritorijas), neieskaitot dižkokus un dižakmeņus, kā arī atbilstoši Sugu un biotopu aizsardzības likumam  - mikroliegumi konkrētas īpaši aizsargājamas sugas dzīvotnes vai īpaši aizsargājama biotopa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direktīvas 3. panta 1. punkts paredz izveidot saskaņotu Eiropas ekoloģisko tīklu, kurā apvienotas īpaši aizsargājamas dabas teritorijas un kura nosaukums ir </w:t>
      </w:r>
      <w:r w:rsidR="00000000" w:rsidRPr="00000000" w:rsidDel="00000000">
        <w:rPr>
          <w:i w:val="1"/>
          <w:rtl w:val="0"/>
        </w:rPr>
        <w:t xml:space="preserve">Natura 2000</w:t>
      </w:r>
      <w:r w:rsidR="00000000" w:rsidRPr="00000000" w:rsidDel="00000000">
        <w:rPr>
          <w:rtl w:val="0"/>
        </w:rPr>
        <w:t xml:space="preserve">. Šo tīklu, ko veido Biotopu direktīvas I pielikumā uzskaitīto dabisko dzīvotņu (</w:t>
      </w:r>
      <w:r w:rsidR="00000000" w:rsidRPr="00000000" w:rsidDel="00000000">
        <w:rPr>
          <w:i w:val="1"/>
          <w:rtl w:val="0"/>
        </w:rPr>
        <w:t xml:space="preserve">biotopu</w:t>
      </w:r>
      <w:r w:rsidR="00000000" w:rsidRPr="00000000" w:rsidDel="00000000">
        <w:rPr>
          <w:rtl w:val="0"/>
        </w:rPr>
        <w:t xml:space="preserve">) veidu un II pielikumā uzskaitīto sugu dzīvotņu teritorijas, izmanto, lai minētos biotopu veidus un sugu dzīvotnes saglabātu vai attiecīgā gadījumā atjaunotu to labvēlīgo aizsardzības statusu dabiskās izplatības areālā.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direktīvas 3. panta 2. punkts noteic, ka dalībvalsts iesaistīšanās </w:t>
      </w:r>
      <w:r w:rsidR="00000000" w:rsidRPr="00000000" w:rsidDel="00000000">
        <w:rPr>
          <w:i w:val="1"/>
          <w:rtl w:val="0"/>
        </w:rPr>
        <w:t xml:space="preserve">Natura 2000</w:t>
      </w:r>
      <w:r w:rsidR="00000000" w:rsidRPr="00000000" w:rsidDel="00000000">
        <w:rPr>
          <w:rtl w:val="0"/>
        </w:rPr>
        <w:t xml:space="preserve"> tīkla izveidē ir proporcionāla tam, kādā mērā </w:t>
      </w:r>
      <w:r w:rsidR="00000000" w:rsidRPr="00000000" w:rsidDel="00000000">
        <w:rPr>
          <w:u w:val="single"/>
          <w:rtl w:val="0"/>
        </w:rPr>
        <w:t xml:space="preserve">tās teritorijā ir pārstāvēti</w:t>
      </w:r>
      <w:r w:rsidR="00000000" w:rsidRPr="00000000" w:rsidDel="00000000">
        <w:rPr>
          <w:rtl w:val="0"/>
        </w:rPr>
        <w:t xml:space="preserve"> iepriekšminētā panta 1. punktā minētie biotopu veidi un sugu dzīvotnes. Tāpēc dalībvalstis saskaņā ar Biotopu direktīvas 4. pantu nosaka īpaši aizsargājamas dabas teritorijas, ņemot vērā 1. punktā izklāstītos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direktīvas 4. panta 1. punkts paredz, ka, pamatojoties uz Biotopu direktīvas III pielikumā (1. posms) izklāstītajiem kritērijiem un attiecīgo zinātnisko informāciju, katra dalībvalsts piedāvā teritoriju sarakstu, tajā norādot, kuri I pielikuma biotopu veidi un kuras II pielikuma sugas, kas ir vietējās sugas tās teritorijā, sastopamas minētajās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Kopienā nozīmīga teritorija (</w:t>
      </w:r>
      <w:r w:rsidR="00000000" w:rsidRPr="00000000" w:rsidDel="00000000">
        <w:rPr>
          <w:i w:val="1"/>
          <w:rtl w:val="0"/>
        </w:rPr>
        <w:t xml:space="preserve">Natura 2000</w:t>
      </w:r>
      <w:r w:rsidR="00000000" w:rsidRPr="00000000" w:rsidDel="00000000">
        <w:rPr>
          <w:rtl w:val="0"/>
        </w:rPr>
        <w:t xml:space="preserve"> teritorija) atbilstoši Biotopu direktīvas 1. panta k) punktam ir teritorija, kas attiecīgajā bioģeogrāfiskajā rajonā vai rajonos būtiski sekmē Biotopu direktīvas I pielikumā minēta biotopa veida labvēlīga aizsardzības statusa saglabāšanu vai atjaunošanu un var arī būtiski veicināt Biotopu direktīvas 3. pantā minētā </w:t>
      </w:r>
      <w:r w:rsidR="00000000" w:rsidRPr="00000000" w:rsidDel="00000000">
        <w:rPr>
          <w:i w:val="1"/>
          <w:rtl w:val="0"/>
        </w:rPr>
        <w:t xml:space="preserve">Natura 2000</w:t>
      </w:r>
      <w:r w:rsidR="00000000" w:rsidRPr="00000000" w:rsidDel="00000000">
        <w:rPr>
          <w:rtl w:val="0"/>
        </w:rPr>
        <w:t xml:space="preserve"> tīkla vienotību, un/vai būtiski sekmē bioloģiskās daudzveidības saglabāšanu attiecīgajā bioģeogrāfiskajā rajonā vai rajonos.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Daļa (333) no Latvijas aizsargājamām teritorijām un mikroliegumiem noteiktas ĪADT likuma pielikumā arī kā ES nozīmes aizsargājamo dabas teritorijas (turpmāk - </w:t>
      </w:r>
      <w:r w:rsidR="00000000" w:rsidRPr="00000000" w:rsidDel="00000000">
        <w:rPr>
          <w:i w:val="1"/>
          <w:rtl w:val="0"/>
        </w:rPr>
        <w:t xml:space="preserve">Natura 2000</w:t>
      </w:r>
      <w:r w:rsidR="00000000" w:rsidRPr="00000000" w:rsidDel="00000000">
        <w:rPr>
          <w:rtl w:val="0"/>
        </w:rPr>
        <w:t xml:space="preserve">) saskaņā ar ES dabas direktīvām - Biotopu direktīvu un Eiropas Parlamenta un Padomes 2009. gada 30. novembra direktīvu 2009/147/EK par savvaļas putnu aizsardzību (turpmāk - Putnu direktīva).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EK 1997. gada 18. novembra vadlīnijām Hab.97/2, rev.4 (turpmāk - EK vadlīnijas)</w:t>
      </w:r>
      <w:r w:rsidR="00000000" w:rsidRPr="00000000" w:rsidDel="00000000">
        <w:rPr>
          <w:i w:val="1"/>
          <w:rtl w:val="0"/>
        </w:rPr>
        <w:t xml:space="preserve"> Natura 2000</w:t>
      </w:r>
      <w:r w:rsidR="00000000" w:rsidRPr="00000000" w:rsidDel="00000000">
        <w:rPr>
          <w:rtl w:val="0"/>
        </w:rPr>
        <w:t xml:space="preserve"> kritēriju piemērošanai katras teritorijas nozīmes izvērtējumā tiek piemērots 20%-60% princips, kas noteic, ka ar </w:t>
      </w:r>
      <w:r w:rsidR="00000000" w:rsidRPr="00000000" w:rsidDel="00000000">
        <w:rPr>
          <w:i w:val="1"/>
          <w:rtl w:val="0"/>
        </w:rPr>
        <w:t xml:space="preserve">Natura 2000</w:t>
      </w:r>
      <w:r w:rsidR="00000000" w:rsidRPr="00000000" w:rsidDel="00000000">
        <w:rPr>
          <w:rtl w:val="0"/>
        </w:rPr>
        <w:t xml:space="preserve"> teritorijām jāaizsargā (tajā jāiekļauj) vismaz 20 % no katras aizsargājamās sugas populācijas vai katra biotopa kopējās platības, ja suga vai biotops ir plaši izplatīts, nav apdraudēts vai arī atrodas uz areāla robežas, un vismaz </w:t>
      </w:r>
      <w:r w:rsidR="00000000" w:rsidRPr="00000000" w:rsidDel="00000000">
        <w:rPr>
          <w:u w:val="single"/>
          <w:rtl w:val="0"/>
        </w:rPr>
        <w:t xml:space="preserve">60 % no </w:t>
      </w:r>
      <w:r w:rsidR="00000000" w:rsidRPr="00000000" w:rsidDel="00000000">
        <w:rPr>
          <w:rtl w:val="0"/>
        </w:rPr>
        <w:t xml:space="preserve">katras sugas populācijas vai </w:t>
      </w:r>
      <w:r w:rsidR="00000000" w:rsidRPr="00000000" w:rsidDel="00000000">
        <w:rPr>
          <w:u w:val="single"/>
          <w:rtl w:val="0"/>
        </w:rPr>
        <w:t xml:space="preserve">katra biotopa aizņemtā platības, ja</w:t>
      </w:r>
      <w:r w:rsidR="00000000" w:rsidRPr="00000000" w:rsidDel="00000000">
        <w:rPr>
          <w:rtl w:val="0"/>
        </w:rPr>
        <w:t xml:space="preserve"> suga vai </w:t>
      </w:r>
      <w:r w:rsidR="00000000" w:rsidRPr="00000000" w:rsidDel="00000000">
        <w:rPr>
          <w:u w:val="single"/>
          <w:rtl w:val="0"/>
        </w:rPr>
        <w:t xml:space="preserve">biotops ir prioritārs</w:t>
      </w:r>
      <w:r w:rsidR="00000000" w:rsidRPr="00000000" w:rsidDel="00000000">
        <w:rPr>
          <w:rtl w:val="0"/>
        </w:rPr>
        <w:t xml:space="preserve">, rets, ļoti apdraudēts vai nepieciešami īpaši apsaimniekošanas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2019. gada 27. novembra formālajā paziņojumā pārkāpuma procedūras lietā norādīja, ka Latvijas Republikas EK nosūtītais Kopienā nozīmīgo teritoriju  (</w:t>
      </w:r>
      <w:r w:rsidR="00000000" w:rsidRPr="00000000" w:rsidDel="00000000">
        <w:rPr>
          <w:i w:val="1"/>
          <w:rtl w:val="0"/>
        </w:rPr>
        <w:t xml:space="preserve">Natura 2000</w:t>
      </w:r>
      <w:r w:rsidR="00000000" w:rsidRPr="00000000" w:rsidDel="00000000">
        <w:rPr>
          <w:rtl w:val="0"/>
        </w:rPr>
        <w:t xml:space="preserve"> teritoriju) saraksts ir nepietiekams (2 sugām un 3 ES nozīmes biotopiem, tai skaitā</w:t>
      </w:r>
      <w:r w:rsidR="00000000" w:rsidRPr="00000000" w:rsidDel="00000000">
        <w:rPr>
          <w:u w:val="single"/>
          <w:rtl w:val="0"/>
        </w:rPr>
        <w:t xml:space="preserve"> Sugām bagātām ganībām un ganītām pļavām (biotopa kods 6270*)</w:t>
      </w:r>
      <w:r w:rsidR="00000000" w:rsidRPr="00000000" w:rsidDel="00000000">
        <w:rPr>
          <w:rtl w:val="0"/>
        </w:rPr>
        <w:t xml:space="preserve">, Staignāju mežiem (9080*)), kā prasīts Biotopu direktīvas 4. panta 1. punktā, un tādējādi Latvija nav izpildījusi Biotopu direktīvas 3. panta 2. punktā noteiktos pienākumus. MK 2020. gada 21. janvārī ( (prot. Nr. 3 45. §) apstiprināja Latvijas nostāju, ar kuru Latvija apņēmās noteikt jaunas aizsargājamas teritorijas (</w:t>
      </w:r>
      <w:r w:rsidR="00000000" w:rsidRPr="00000000" w:rsidDel="00000000">
        <w:rPr>
          <w:i w:val="1"/>
          <w:rtl w:val="0"/>
        </w:rPr>
        <w:t xml:space="preserve">Natura 2000</w:t>
      </w:r>
      <w:r w:rsidR="00000000" w:rsidRPr="00000000" w:rsidDel="00000000">
        <w:rPr>
          <w:rtl w:val="0"/>
        </w:rPr>
        <w:t xml:space="preserve">) pārkāpuma procedūrā minēto sugu un biotopu aizsardzībai. Protokollēmuma 4. punktā uzdots Vides aizsardzības un reģionālās attīstības ministrijai (Viedās administrācijas un reģionālās attīstības ministrija ir tās saistību pārņēmēja dabas aizsardzības jomā) līdz 2021.gada 1.martam izstrādāt un iesniegt izskatīšanai MK noteikumu projektus, ar kuriem izveido aizsargājamās teritorijas iekļaušanai Natura 2000 teritoriju 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Protokollēmumā uzdotais termiņš aizsargājamo teritoriju izveidošanai objektīvu iemeslu dēļ tiek īstenots ar nokavēšanos,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ES nozīmes biotopiem - jaunu aizsargājamo teritoriju priekšlikumi tiek gatavoti, balstoties uz projekta "Priekšnosacījumu izveide labākai bioloģiskās daudzveidības saglabāšanai un ekosistēmu aizsardzībai Latvijā" jeb Dabas skaitīšanas laikā iegūto zinātnisko informāciju. Ņemot vērā to, ka datu ieguve un analīze tika uzsākta vēlāk, kā arī biotopu izplatība ir sadrumstalota, kā arī to, ka priekšlikumu (tai skaitā, kartogrāfisko materiālu) sagatavošana aizņem laiku, to virzība MK tiek veikta pa daļām. Ar Ministru kabineta 2023. gada 21.novembra noteikumiem Nr. 674 "Noteikumi par dabas liegumiem"</w:t>
      </w:r>
      <w:r w:rsidR="00000000" w:rsidRPr="00000000" w:rsidDel="00000000">
        <w:rPr>
          <w:i w:val="1"/>
          <w:rtl w:val="0"/>
        </w:rPr>
        <w:t xml:space="preserve"> </w:t>
      </w:r>
      <w:r w:rsidR="00000000" w:rsidRPr="00000000" w:rsidDel="00000000">
        <w:rPr>
          <w:rtl w:val="0"/>
        </w:rPr>
        <w:t xml:space="preserve">tika papildus aizsargāti 2088 ha </w:t>
      </w:r>
      <w:r w:rsidR="00000000" w:rsidRPr="00000000" w:rsidDel="00000000">
        <w:rPr>
          <w:i w:val="1"/>
          <w:rtl w:val="0"/>
        </w:rPr>
        <w:t xml:space="preserve">Staignāju mežu</w:t>
      </w:r>
      <w:r w:rsidR="00000000" w:rsidRPr="00000000" w:rsidDel="00000000">
        <w:rPr>
          <w:rtl w:val="0"/>
        </w:rPr>
        <w:t xml:space="preserve">, uzlabojot to aizsardzības līmeni līdz ~ 40% no kopējās tā izplatības valstī, daļēji novēršot pārkāpumu procedūru attiecībā uz </w:t>
      </w:r>
      <w:r w:rsidR="00000000" w:rsidRPr="00000000" w:rsidDel="00000000">
        <w:rPr>
          <w:i w:val="1"/>
          <w:rtl w:val="0"/>
        </w:rPr>
        <w:t xml:space="preserve">Staignāju mežiem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sikspārni - Eiropas platausi </w:t>
      </w:r>
      <w:r w:rsidR="00000000" w:rsidRPr="00000000" w:rsidDel="00000000">
        <w:rPr>
          <w:i w:val="1"/>
          <w:rtl w:val="0"/>
        </w:rPr>
        <w:t xml:space="preserve">Barbastella barbastellus</w:t>
      </w:r>
      <w:r w:rsidR="00000000" w:rsidRPr="00000000" w:rsidDel="00000000">
        <w:rPr>
          <w:rtl w:val="0"/>
        </w:rPr>
        <w:t xml:space="preserve"> - tā sugas aizsardzības plāns apstiprināts vēlāk, nekā sākotnēji plānots. Turklāt jāņem vērā, ka vienlaikus ar īpaši aizsargājamo dabas teritoriju bija nepieciešams izstrādāt arī individuālos aizsardzības un izmantošanas noteikumus (ieskaitot funkcionālo zonējumu) - ierosināts veidot aizsargājamo ainavu apvidu "Koknese-Odziena" (Ministru kabineta noteikumu projekts "Noteikumi par aizsargājamo ainavu apvidiem", 1. pielikums (TA-23-TA-621), 2024. gada 28. martā iesniegts Valsts kancelejā apstiprināšanai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2002. gada 28. maija noteikumu Nr. 199 "Eiropas nozīmes aizsargājamo dabas teritoriju (Natura 2000) izveidošanas kritēriji Latvijā" 2. punktu par </w:t>
      </w:r>
      <w:r w:rsidR="00000000" w:rsidRPr="00000000" w:rsidDel="00000000">
        <w:rPr>
          <w:i w:val="1"/>
          <w:rtl w:val="0"/>
        </w:rPr>
        <w:t xml:space="preserve">Natura 2000</w:t>
      </w:r>
      <w:r w:rsidR="00000000" w:rsidRPr="00000000" w:rsidDel="00000000">
        <w:rPr>
          <w:rtl w:val="0"/>
        </w:rPr>
        <w:t xml:space="preserve"> teritoriju, ņemot vērā zinātnisko informāciju, var noteikt tikai tādu teritoriju, kura normatīvajos aktos noteiktajā kārtībā ir noteikta par valsts nozīmes aizsargājamo teritoriju vai mikroliegumu. </w:t>
      </w:r>
      <w:r w:rsidR="00000000" w:rsidRPr="00000000" w:rsidDel="00000000">
        <w:rPr>
          <w:i w:val="1"/>
          <w:rtl w:val="0"/>
        </w:rPr>
        <w:t xml:space="preserve">Natura 2000</w:t>
      </w:r>
      <w:r w:rsidR="00000000" w:rsidRPr="00000000" w:rsidDel="00000000">
        <w:rPr>
          <w:rtl w:val="0"/>
        </w:rPr>
        <w:t xml:space="preserve"> teritorijas statuss tiek noteikts ar ĪADT likumu - tā pielikumā.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kartēšanas projekta ietvaros un vēlāk iegūtā informācija liecina, ka biotops </w:t>
      </w:r>
      <w:r w:rsidR="00000000" w:rsidRPr="00000000" w:rsidDel="00000000">
        <w:rPr>
          <w:i w:val="1"/>
          <w:rtl w:val="0"/>
        </w:rPr>
        <w:t xml:space="preserve">Sugām bagātām ganībām un ganītām pļavām</w:t>
      </w:r>
      <w:r w:rsidR="00000000" w:rsidRPr="00000000" w:rsidDel="00000000">
        <w:rPr>
          <w:rtl w:val="0"/>
        </w:rPr>
        <w:t xml:space="preserve"> Latvijā ir sastopams 24 967 ha platībā, </w:t>
      </w:r>
      <w:r w:rsidR="00000000" w:rsidRPr="00000000" w:rsidDel="00000000">
        <w:rPr>
          <w:i w:val="1"/>
          <w:rtl w:val="0"/>
        </w:rPr>
        <w:t xml:space="preserve">Natura 2000</w:t>
      </w:r>
      <w:r w:rsidR="00000000" w:rsidRPr="00000000" w:rsidDel="00000000">
        <w:rPr>
          <w:rtl w:val="0"/>
        </w:rPr>
        <w:t xml:space="preserve"> teritorijas statuss noteikts tikai 20% (jeb 4 928 ha). Tā kā biotops ir prioritārs, tad, lai sasniegtu (tuvinātos uz) 60% aizsardzības līmeni no kopējās biotopa platības valstī, aizsardzības statuss būtu nosakāms papildus ap 10 tūkst. ha S</w:t>
      </w:r>
      <w:r w:rsidR="00000000" w:rsidRPr="00000000" w:rsidDel="00000000">
        <w:rPr>
          <w:i w:val="1"/>
          <w:rtl w:val="0"/>
        </w:rPr>
        <w:t xml:space="preserve">ugām bagātām ganībām un ganītām pļavām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Pretstatā mežiem lauksaimniecībā izmantojamās zemes - pļavas - lielākoties ir privātpersonu (fizisko un juridisko personu) īpašumā, līdz ar to arī ES nozīmes biotops </w:t>
      </w:r>
      <w:r w:rsidR="00000000" w:rsidRPr="00000000" w:rsidDel="00000000">
        <w:rPr>
          <w:i w:val="1"/>
          <w:rtl w:val="0"/>
        </w:rPr>
        <w:t xml:space="preserve">Sugām bagātas ganības un ganītām pļavas </w:t>
      </w:r>
      <w:r w:rsidR="00000000" w:rsidRPr="00000000" w:rsidDel="00000000">
        <w:rPr>
          <w:rtl w:val="0"/>
        </w:rPr>
        <w:t xml:space="preserve">galvenokārt konstatēts privātīpašumos. Attiecīgi pietiekamu biotopa aizsardzību nav iespējams nodrošināt tikai uz valsts un pašvaldību zemēm. Vienlaikus jau šobrīd pastāv virkne ierobežojumu ES nozīmes zālāju biotopu pārveidošanai citos zemes lietošanas veidos vai neapsaimniekošanai: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2012. gada 2 maija noteikumu Nr. 308 “Meža atjaunošanas, meža ieaudzēšanas un plantāciju meža noteikumi” 3.3. un 26.4. apakšpunkti noteic liegumu apmežot īpaši aizsargājamos biotopus (t.sk., ES nozīmes zālāju biotopus);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piesakoties uz ES atbalsta maksājumiem Kopējās lauksaimniecības politikas ietvaros, ir liegums uzart ES nozīmes zālāju biotopus;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likuma "Par nekustamā īpašuma nodokli" 3. panta pirmā prim daļa paredz nekustamā īpašuma nodokļa papildlikmi par neapstrādātu lauksaimniecībā izmantojamo zemi. Nekustamā īpašuma nodokļa papildlikmes maksāšanas pienākuma mērķis ir veicināt lauksaimniecībā izmantojamās zemes uzturēšanu labā lauksaimniecības un vides stāvoklī. Prasība uzturēt zemi labā vides stāvoklī izrietot no tiesībām dzīvot labvēlīgā vidē un nodrošinot ilgtspējas principa ievērošanu. Līdz ar to zālāju neuzturēšana un aizaudzēšana ar krūmiem un kokiem jau šobrīd ir nevēlama bezdarbība. Atbalsts platību uzturēšanai un atjaunošanai ir pieejams gan caur Lauku atbalsta dienesta administrētajiem atbalsta maksājumiem, gan Latvijas vides aizsardzības fonda finansēto projektu veidā (īpaši aizsargājamo biotopu, sugu dzīvotņu atjaunošanai)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jaunus vai paplašinot esošos dabas liegumus pļavu biotopa aizsardzībai, var vienlaikus nodrošināt arī citu nepietiekami aizsargāto biotopu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biotops </w:t>
      </w:r>
      <w:r w:rsidR="00000000" w:rsidRPr="00000000" w:rsidDel="00000000">
        <w:rPr>
          <w:i w:val="1"/>
          <w:rtl w:val="0"/>
        </w:rPr>
        <w:t xml:space="preserve">Staignāju meži</w:t>
      </w:r>
      <w:r w:rsidR="00000000" w:rsidRPr="00000000" w:rsidDel="00000000">
        <w:rPr>
          <w:rtl w:val="0"/>
        </w:rPr>
        <w:t xml:space="preserve"> Latvijā ir sastopams 28 550 ha platībā. Pēc 74 jaunu dabas liegumu un 6 esošu dabas liegumu paplašināšanas (Ministru kabineta 2023. gada 21. novembra noteikumi Nr. 674 "Noteikumi par dabas liegumiem"), aizsardzība noteikta kopumā 11 224 ha (jeb 40 %) </w:t>
      </w:r>
      <w:r w:rsidR="00000000" w:rsidRPr="00000000" w:rsidDel="00000000">
        <w:rPr>
          <w:i w:val="1"/>
          <w:rtl w:val="0"/>
        </w:rPr>
        <w:t xml:space="preserve">Staignāju mežu, </w:t>
      </w:r>
      <w:r w:rsidR="00000000" w:rsidRPr="00000000" w:rsidDel="00000000">
        <w:rPr>
          <w:rtl w:val="0"/>
        </w:rPr>
        <w:t xml:space="preserve">daļēji novēršot pārkāpumu procedūru (papildus nepieciešams noteikt </w:t>
      </w:r>
      <w:r w:rsidR="00000000" w:rsidRPr="00000000" w:rsidDel="00000000">
        <w:rPr>
          <w:i w:val="1"/>
          <w:rtl w:val="0"/>
        </w:rPr>
        <w:t xml:space="preserve">Natura 2000</w:t>
      </w:r>
      <w:r w:rsidR="00000000" w:rsidRPr="00000000" w:rsidDel="00000000">
        <w:rPr>
          <w:rtl w:val="0"/>
        </w:rPr>
        <w:t xml:space="preserve"> teritorijas statusu ĪADT likuma pielikumā - likumprojekts ir izstrādes procesā (24-TA-415)). Tomēr kā prioritārajam biotopam atbilstoši EK vadlīnijām būtu nepieciešams aizsargāt (iekļaut</w:t>
      </w:r>
      <w:r w:rsidR="00000000" w:rsidRPr="00000000" w:rsidDel="00000000">
        <w:rPr>
          <w:i w:val="1"/>
          <w:rtl w:val="0"/>
        </w:rPr>
        <w:t xml:space="preserve"> Natura 2000</w:t>
      </w:r>
      <w:r w:rsidR="00000000" w:rsidRPr="00000000" w:rsidDel="00000000">
        <w:rPr>
          <w:rtl w:val="0"/>
        </w:rPr>
        <w:t xml:space="preserve"> tīklā) 60% biotopa aizņemtās platības (t.i., papildus aizsargājot vēl 5 783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Dabas skaitīšanas laikā konstatēti prioritārie ES nozīmes zālāju biotopi, kuriem ir nepietiekams aizsardzības līmenis, piemēram, Vilkakūlas zālāji (tukšaiņu zālāji) 6230* (papildus jāaizsargā 299 ha), kā arī citi ES nozīmes meža biotopi.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izveidot </w:t>
      </w:r>
      <w:r w:rsidR="00000000" w:rsidRPr="00000000" w:rsidDel="00000000">
        <w:rPr>
          <w:u w:val="single"/>
          <w:rtl w:val="0"/>
        </w:rPr>
        <w:t xml:space="preserve">39 jaunus dabas liegumus 3</w:t>
      </w:r>
      <w:r w:rsidR="00000000" w:rsidRPr="00000000" w:rsidDel="00000000">
        <w:rPr>
          <w:rtl w:val="0"/>
        </w:rPr>
        <w:t xml:space="preserve"> </w:t>
      </w:r>
      <w:r w:rsidR="00000000" w:rsidRPr="00000000" w:rsidDel="00000000">
        <w:rPr>
          <w:u w:val="single"/>
          <w:rtl w:val="0"/>
        </w:rPr>
        <w:t xml:space="preserve">743,4 ha platībā un paplašināt 4 esošus dabas liegumus 905,6 ha platībā, kopsummā 4 649</w:t>
      </w:r>
      <w:r w:rsidR="00000000" w:rsidRPr="00000000" w:rsidDel="00000000">
        <w:rPr>
          <w:b w:val="1"/>
          <w:u w:val="single"/>
          <w:rtl w:val="0"/>
        </w:rPr>
        <w:t xml:space="preserve"> </w:t>
      </w:r>
      <w:r w:rsidR="00000000" w:rsidRPr="00000000" w:rsidDel="00000000">
        <w:rPr>
          <w:u w:val="single"/>
          <w:rtl w:val="0"/>
        </w:rPr>
        <w:t xml:space="preserve">ha platībā</w:t>
      </w:r>
      <w:r w:rsidR="00000000" w:rsidRPr="00000000" w:rsidDel="00000000">
        <w:rPr>
          <w:rtl w:val="0"/>
        </w:rPr>
        <w:t xml:space="preserve">, pamatojoties uz Dabas aizsardzības pārvaldes sagatavotajiem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Aizkraukles novadā - Bebrupes pļavas (33 ha), Dambīšu pļavas (22 ha), Vesetnieku pļavas (68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Alūksnes novadā - Jaunanna (paplašinājums 308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Bauskas novadā - Zvirgzdes meži un pļavas (268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Cēsu novadā - Kalna Cimbuļu pļavas (72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Dienvidkurzemes novadā - Strantes pļavas (37 ha), Vārtājas pļavas (43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Gulbenes novadā - Mugurves pļavas (paplašinājums 162 ha), Sitas un Pededzes paliene (paplašinājums 426 ha); Pilupes pļavas (56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Jēkabpils novadā - Dienvidsusējas ieleja (400 ha), Dūņu pļavas (19 ha), Elenengofas pļavas (51 ha), Gardauņa pļavas (53 ha), Ķikuru pļavas (15 ha), Platgalvju pļavas (110 ha), Vīķu ezera pļavas (44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Krāslavas novadā - Plenčovu pļavas (156 ha), Veteraucu pļavas (71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Kuldīgas novadā - Āpezera pļavas (27 ha), Bišu pļavas (31 ha), Kroņrendas pļavas (28 ha), Lētīžas pļavas (31 ha), Užavas viduspļavas (433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Limbažu novadā - Buivas pļavas (27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Līvānu novadā - Ošas un Sumankas upes pļavas (191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Madonas novadā - Akaslejas pļavas (49 ha), Birztiņas pļavas (48 ha), Iršupītes un Sumuldas upes pļavas (194 ha), Kaukuru pļavas (39 ha), Liedes pļavas (53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Rēzeknes novadā - Burzovas pļavas (34 ha), Gaiļu kalns (paplašinājums 10 ha), Puisānu pļavas (29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Smiltenes novadā - Grundzāles pļavas (53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Talsu novadā - Dūmeles pļavas (57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Tukuma novadā - Brizules pļavas (35 ha), Jānēnu pļavas (34 ha), Maitiķu avoti un pļavas (33 ha, ietilpst esošs mikroliegums - </w:t>
      </w:r>
      <w:r w:rsidR="00000000" w:rsidRPr="00000000" w:rsidDel="00000000">
        <w:rPr>
          <w:i w:val="1"/>
          <w:rtl w:val="0"/>
        </w:rPr>
        <w:t xml:space="preserve">Natura 2000</w:t>
      </w:r>
      <w:r w:rsidR="00000000" w:rsidRPr="00000000" w:rsidDel="00000000">
        <w:rPr>
          <w:rtl w:val="0"/>
        </w:rPr>
        <w:t xml:space="preserve"> teritorija "Maitiķu avoti" 1,6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Valkas novadā - Vasu kalna pļavas (66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Ventspils novadā - Bērzkalnu pļavas (61 ha); Rindas un Stendes ieleja (666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Priekšlikumu sagatavošana jaunu aizsargājamo teritoriju izveidošanai, tajā skaitā zinātniskā pamatojuma un kartogrāfiskā materiāla sagatavošana ir laikietilpīgs process, līdz ar to apstiprināšanai Ministru kabinetā tiek virzīti tie priekšlikumi, kur plašākas </w:t>
      </w:r>
      <w:r w:rsidR="00000000" w:rsidRPr="00000000" w:rsidDel="00000000">
        <w:rPr>
          <w:i w:val="1"/>
          <w:rtl w:val="0"/>
        </w:rPr>
        <w:t xml:space="preserve">Sugām bagātās ganības un ganītās pļavas</w:t>
      </w:r>
      <w:r w:rsidR="00000000" w:rsidRPr="00000000" w:rsidDel="00000000">
        <w:rPr>
          <w:rtl w:val="0"/>
        </w:rPr>
        <w:t xml:space="preserve"> (6270*) ir vienkopus vai nelielā attālumā (tādejādi nodrošinot arī biotopu konektivitāti), pārklājas ar citām apgrūtinātajām teritorijām (piemēram, ūdenstilpņu aizsargjoslās) vai par kuriem panākta konceptuāla vienošanās ar lielākajiem zemju īpašniekiem (piemēram, attiecībā uz papildus iekļaujamajām ES nozīmes mežu biotopu platībām).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plānots noteikt aizsardzības statusu </w:t>
      </w:r>
      <w:r w:rsidR="00000000" w:rsidRPr="00000000" w:rsidDel="00000000">
        <w:rPr>
          <w:u w:val="single"/>
          <w:rtl w:val="0"/>
        </w:rPr>
        <w:t xml:space="preserve">1660  ha</w:t>
      </w:r>
      <w:r w:rsidR="00000000" w:rsidRPr="00000000" w:rsidDel="00000000">
        <w:rPr>
          <w:rtl w:val="0"/>
        </w:rPr>
        <w:t xml:space="preserve"> </w:t>
      </w:r>
      <w:r w:rsidR="00000000" w:rsidRPr="00000000" w:rsidDel="00000000">
        <w:rPr>
          <w:i w:val="1"/>
          <w:rtl w:val="0"/>
        </w:rPr>
        <w:t xml:space="preserve">Sugām bagātās ganības un ganītās pļavas</w:t>
      </w:r>
      <w:r w:rsidR="00000000" w:rsidRPr="00000000" w:rsidDel="00000000">
        <w:rPr>
          <w:rtl w:val="0"/>
        </w:rPr>
        <w:t xml:space="preserve">, uzlabojot to aizsardzības līmeni līdz </w:t>
      </w:r>
      <w:r w:rsidR="00000000" w:rsidRPr="00000000" w:rsidDel="00000000">
        <w:rPr>
          <w:u w:val="single"/>
          <w:rtl w:val="0"/>
        </w:rPr>
        <w:t xml:space="preserve">~ 27%</w:t>
      </w:r>
      <w:r w:rsidR="00000000" w:rsidRPr="00000000" w:rsidDel="00000000">
        <w:rPr>
          <w:b w:val="1"/>
          <w:rtl w:val="0"/>
        </w:rPr>
        <w:t xml:space="preserve"> </w:t>
      </w:r>
      <w:r w:rsidR="00000000" w:rsidRPr="00000000" w:rsidDel="00000000">
        <w:rPr>
          <w:rtl w:val="0"/>
        </w:rPr>
        <w:t xml:space="preserve">no kopējās tā izplatības valstī, daļēji novēršot pārkāpumu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Jaunajos dabas liegumos vai esošo dabas liegumu paplašinājumos </w:t>
      </w:r>
      <w:r w:rsidR="00000000" w:rsidRPr="00000000" w:rsidDel="00000000">
        <w:rPr>
          <w:u w:val="single"/>
          <w:rtl w:val="0"/>
        </w:rPr>
        <w:t xml:space="preserve">nav iekļautas</w:t>
      </w:r>
      <w:r w:rsidR="00000000" w:rsidRPr="00000000" w:rsidDel="00000000">
        <w:rPr>
          <w:b w:val="1"/>
          <w:u w:val="single"/>
          <w:rtl w:val="0"/>
        </w:rPr>
        <w:t xml:space="preserve"> </w:t>
      </w:r>
      <w:r w:rsidR="00000000" w:rsidRPr="00000000" w:rsidDel="00000000">
        <w:rPr>
          <w:u w:val="single"/>
          <w:rtl w:val="0"/>
        </w:rPr>
        <w:t xml:space="preserve">aramzemes </w:t>
      </w:r>
      <w:r w:rsidR="00000000" w:rsidRPr="00000000" w:rsidDel="00000000">
        <w:rPr>
          <w:rtl w:val="0"/>
        </w:rPr>
        <w:t xml:space="preserve">(līdz ar to neietekmē pārtikas nodrošinājumu vai esošo saimniecisko darbību) vai apbūvētas platības. Lielākoties dabas liegumos ietvertās zālāju platības iekļautas lauku blokos un saņem ES atbalsta maksājumus zālāju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nozīmes pļavu biotopi vienlaikus ir ilggadīgie zālāji, par kuriem dalībvalstīm ir saistības (piemēram, ilggadīgo zālāju platības īpatsvars attiecībā pret kopējo lauksaimniecības zemi) Eiropas Parlamenta un Padomes 2021. gada 2. decembra Regulas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(turpmāk - KLP regula)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kopumā paredz noteikt aizsardzības statusu</w:t>
      </w:r>
      <w:r w:rsidR="00000000" w:rsidRPr="00000000" w:rsidDel="00000000">
        <w:rPr>
          <w:b w:val="1"/>
          <w:rtl w:val="0"/>
        </w:rPr>
        <w:t xml:space="preserve"> </w:t>
      </w:r>
      <w:r w:rsidR="00000000" w:rsidRPr="00000000" w:rsidDel="00000000">
        <w:rPr>
          <w:rtl w:val="0"/>
        </w:rPr>
        <w:t xml:space="preserve">2530 ha ES nozīmes pļavu biotopu, tai skaitā 109 ha Sausiem zālāju kaļķainās augsnēs (biotopa kods 6210), 38,5 ha Vilkakūlas zālāju (6230*), 150 ha Mitro zālāju periodiski izžūstošās augsnēs (6410), 445 ha Palieņu zālāju (6450), 66 ha Parkveida pļavu un ganību (6530*, pārklājas ar citām zālāju biotopu platībām), tāpat arī 30 ha Kadiķu audzēm zālājos un virsājos (5130), kā arī 391 ha pieguļošo ES nozīmes meža biotopu, tai skaitā 58 ha Staignāju mežu (9080*), 110 ha Vecu vai dabisku boreālo mežu (9010*), 126 ha Purvaino mežu (91D0*), 45 ha Aluviālo mežu (91E0*).</w:t>
      </w:r>
      <w:r w:rsidR="00000000" w:rsidRPr="00000000" w:rsidDel="00000000">
        <w:rPr>
          <w:b w:val="1"/>
          <w:rtl w:val="0"/>
        </w:rPr>
        <w:t xml:space="preserve"> </w:t>
      </w:r>
      <w:r w:rsidR="00000000" w:rsidRPr="00000000" w:rsidDel="00000000">
        <w:rPr>
          <w:rtl w:val="0"/>
        </w:rPr>
        <w:t xml:space="preserve">Jaunveidojamos dabas liegumos (piemēram, dabas liegumā "Zvirgzdes meži un pļavas") vai esošo dabas liegumu paplašinājumos (piemēram, dabas liegumā "Sitas un Pededzes paliene", dabas liegumā "Mugurves pļavas") iekļautās mežu platības galvenokārt ir akciju sabiedrības "Latvijas valsts meži" (turpmāk - LVM) apsaimniekotajās valsts zemēs, pie tam, lielākajai daļai LVM meža apsaimniekošanas plānā 2025.-2029. gadam noteiktais iekļauto mežaudžu apsaimniekošanas mērķi ir </w:t>
      </w:r>
      <w:r w:rsidR="00000000" w:rsidRPr="00000000" w:rsidDel="00000000">
        <w:rPr>
          <w:i w:val="1"/>
          <w:rtl w:val="0"/>
        </w:rPr>
        <w:t xml:space="preserve">dabas aizsardzība</w:t>
      </w:r>
      <w:r w:rsidR="00000000" w:rsidRPr="00000000" w:rsidDel="00000000">
        <w:rPr>
          <w:rtl w:val="0"/>
        </w:rPr>
        <w:t xml:space="preserve"> (1.mērķis) vai </w:t>
      </w:r>
      <w:r w:rsidR="00000000" w:rsidRPr="00000000" w:rsidDel="00000000">
        <w:rPr>
          <w:i w:val="1"/>
          <w:rtl w:val="0"/>
        </w:rPr>
        <w:t xml:space="preserve">dabas aizsardzība ar nebūtisku koksnes ieguvi</w:t>
      </w:r>
      <w:r w:rsidR="00000000" w:rsidRPr="00000000" w:rsidDel="00000000">
        <w:rPr>
          <w:rtl w:val="0"/>
        </w:rPr>
        <w:t xml:space="preserve"> (2.mērķis). ES nozīmes biotopu pārklājums vidēji ir 79% (vairumam jaunveidojamo dabas liegumu (tikai pļavām) pārsniedz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un juridisko personu īpašumā ir 3677 ha (galvenokārt zālāji) jeb 79 % no jauna aizsargājamām platībām, pašvaldību īpašumā - 225 ha (5 %), valsts īpašumā (lielākoties LVM apsaimniekotās platības) -  712 ha jeb 15 %.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Zinātniskie pamatojumi dabas liegumu izveidošanai un paplašināšanai pievienoti sadaļā "Papildus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liegumos piemērojamas Ministru kabineta 2010. gada 16. marta noteikumu Nr. 264 "Īpaši aizsargājamo dabas teritoriju vispārējie aizsardzības un izmantošanas noteikumi" 5.sadaļas prasības. 3 paplašinātājiem dabas liegumiem ("Jaunanna", "Sitas un Pededzes paliene", "Mugurves pļavas"), kuriem ir individuālie aizsardzības un izmantošanas noteikumi, paplašinājumiem piemēro dabas lieguma zonas režīmu un attiecīgo individuālo aizsardzības un izmantošanas noteikumu noteiktās prasības, kas attiecas uz dabas lieguma zonu.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liegumu robežu ģeotelpiskie dati pēc noteikumu projekta apstiprināšanas būs pieejami Dabas datu pārvaldības sistēmā "Ozols" atbilstoši normatīvajiem aktiem par dabas datu pārvaldības sistēmas uzturēšanas, datu aktualizācijas un informācijas aprites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kartēšanas projekta ietvaros ir apzināta ES nozīmes biotopu izplatība (dati ir publiski pieejami https://ozols.gov.lv/pub), tajā skaitā biotopa </w:t>
      </w:r>
      <w:r w:rsidR="00000000" w:rsidRPr="00000000" w:rsidDel="00000000">
        <w:rPr>
          <w:i w:val="1"/>
          <w:rtl w:val="0"/>
        </w:rPr>
        <w:t xml:space="preserve">Sugām bagātās ganības un ganītās pļavas izplatība</w:t>
      </w:r>
      <w:r w:rsidR="00000000" w:rsidRPr="00000000" w:rsidDel="00000000">
        <w:rPr>
          <w:rtl w:val="0"/>
        </w:rPr>
        <w:t xml:space="preserve">. Biotopu direktīva neparedz valstij izvēles iespējas aizsardzības statusu kādam ES nozīmes biotopam nenoteikt vai aizstāt ar citiem biotopiem. Līdz ar to, lai izpildītu Biotopu direktīvas prasības un izbeigtu pret Latviju ierosināto pārkāpumu procedūru, Latvijai nepastāv citas izvēles iespējas kā noteikt jaunas īpaši aizsargājamās dabas teritorijas un piešķirt tām </w:t>
      </w:r>
      <w:r w:rsidR="00000000" w:rsidRPr="00000000" w:rsidDel="00000000">
        <w:rPr>
          <w:i w:val="1"/>
          <w:rtl w:val="0"/>
        </w:rPr>
        <w:t xml:space="preserve">Natura 2000</w:t>
      </w:r>
      <w:r w:rsidR="00000000" w:rsidRPr="00000000" w:rsidDel="00000000">
        <w:rPr>
          <w:rtl w:val="0"/>
        </w:rPr>
        <w:t xml:space="preserve"> teritorijas statusu.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Lauksaimniecībā izmantojamās zemēs - bioloģiski vērtīgos zālājos (ES nozīmes zālāju biotopos vai/un putniem nozīmīgi zālājos) ir pieejami atbalsta maksājumi par to atbilstošu apsaimniekošanu (no 96 euro/ha BDUZ 1. klases  līdz 338 euro/ha BDUZ 4. klasei) papildus citiem atbalsta maksājumiem (ja attiecināmi). Ar Ministru kabineta noteikumu projektu "Grozījumi Ministru kabineta 2023. gada 18. aprīļa noteikumos Nr. 197 "Atbalsta piešķiršanas kārtība Eiropas Lauksaimniecības fonda lauku attīstībai platībatkarīgo un dzīvniekatkarīgo saistību īstenošanai"" (tiesību aktu projekts Nr. 24-TA-1966) plānots palielināt atbalsta likmes (piemēram, par 1.klases BDUZ paredzot 140 euro/ha, par BDUZ 4.klasi - 400 euro/ha).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mežsaimnieciskās darbības ierobežojumiem dabas liegumos ietvertajās mežaudzēs šobrīd atbilstoši likumam „Par zemes īpašnieku tiesībām uz kompensāciju par saimnieciskās darbības ierobežojumiem īpaši aizsargājamās dabas teritorijās un mikroliegumos” ir pieejami ikgadējie atbalsta maksājumi (Ministru kabineta 2023. gada 18. aprīļa noteikumu Nr. 197 "Atbalsta piešķiršanas kārtība Eiropas Lauksaimniecības fonda lauku attīstībai platībatkarīgo un dzīvniekatkarīgo saistību īstenošanai" 82. punkts (52 euro/ha par kailcirtes aizliegumu, 145 euro/ha par galvenās cirtes aizliegumu, 196 euro/ha – par mežsaimnieciskās darbības, galvenās cirtes un kopšanas cirtes aizliegumu)). Lai pilnveidotu kompensāciju sistēmu, Ministru kabineta 2024. gada 15. oktobra sēdē izskatīts informatīvais ziņojums “Par  priekšlikumiem kompensāciju nodrošināšanai par saimnieciskās darbības ierobežojumiem aizsargājamās teritorijās un iespējamajiem finanšu avotiem kompensāciju segšanai” (24-TA-2287) un protokollēmumā ir noteikti vairāki terminēti uzdevumi kompensāciju sistēmas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Kompensācija netiek noteikta atkarībā no tā saimnieciskās darbības veida, ko bija iecerējusi katra ierobežotā persona, bet gan par tādas saimnieciskās darbības ierobežojumu, kuru būtībā varētu veikt uz ikviena zemesgabala laukos (lauksaimniecība vai mežsaimniecība). Kompensācija par saimnieciskās darbības ierobežojumiem īpaši aizsargājamās dabas teritorijās paredzēta tikai tad, ja saimnieciskās darbības ierobežojums ir būtisks, un tikai tiktāl, lai atsvērtu ierobežojuma nesamērību (Augstākās tiesas Senāta Administratīvo lietu departamenta 2010. gada 9. jūlija spriedums lietā Nr.A42443506, SKA – 35/2010).</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dabas liegumos piemērojamos ierobežojumus fizisko un juridisko personu nekustamo īpašumu izmantošanā ar īpašnieka tiesībām brīvi rīkoties ar savu īpašumu, secināts, ka šo tiesību ierobežojums noteikts ar mērķi aizsargāt un palielināt kopējo bioloģisko daudzveidību un īpaši aizsargājamo biotopu, jo īpaši, zālāju biotopu aizsardzību, kā to paredz Latvijas Republikas Satversmes 115. pants (valsts aizsargā ikviena tiesības dzīvot labvēlīgā vidē, sniedzot ziņas par vides stāvokli un rūpējoties par tās saglabāšanu un uzlabošanu), līdz ar to noteikumu projektā noteiktie aprobežojumi uzskatāmi par izsvērtiem un samērīgiem.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īpašnieki, tiesiskie valdītāji un apsaimniekotāji, kuru īpašumā esošās zemes vienības vai to daļas atrodas dabas lieguma teritorijā. Sabiedrība kopumā.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liegumos ietvertās teritorijas apsaimniekošanā būs jāievēro Ministru kabineta 2010. gada 16. marta noteikumu Nr. 264 "Īpaši aizsargājamo dabas teritoriju vispārējie aizsardzības un izmantošanas noteikumi" 5.sadaļas vai attiecīgo individuālo aizsardzības un izmantošanas noteikumu (3 paplašinātajiem dabas liegumiem) dabas lieguma zonas prasības (attiecībā uz zālājiem KLP prasības ir līdzvērtīgas). Meža nogabalos ierobežota galvenā un kopšanas cirte, kā arī nosacījumi sanitārajai cirtei.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īpašnieki, tiesiskie valdītāji un apsaimniekotāji, kuru īpašumā esošās zemes vienības vai to daļas atrodas dabas lieguma teritorijā.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liegumos ietvertās teritorijas apsaimniekošanā būs jāievēro Ministru kabineta 2010. gada 16. marta noteikumu Nr. 264 "Īpaši aizsargājamo dabas teritoriju vispārējie aizsardzības un izmantošanas noteikumi" 5.sadaļas vai attiecīgo individuālo aizsardzības un izmantošanas noteikumu (3 paplašinātajiem dabas liegumiem) dabas lieguma zonas prasības (attiecībā uz zālājiem KLP prasības ir līdzvērtīgas). Meža nogabalos ierobežota galvenā un kopšanas cirte, kā arī nosacījumi sanitārajai cirtei.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Lauksaimniecībā izmantojamo zemju - pļavu apsaimniekošanā jau līdz šim un arī pēc dabas liegumu izveidošanas vai paplašināšanas var saņemt ES atbalsta maksājumus. Arī par privātpersonām piederošiem meža nogabaliem, kas ietverti dabas liegumos (kopumā tiek skarti 411 ha mežaudžu + 33 ha izcirtumu, galvenokārt jaunveidojamajā dabas liegumā "Rindas un Stendes ieleja, dabas lieguma "Jaunanna" un dabas lieguma "Sitas un Pededzes paliene" paplašinājumos), var saņemt ES atbalsta maksājumus - Natura 2000 maksājumus meža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LVM meža apsaimniekošanas plānā vairumam dabas liegumos ietvertajām meža platībām ir noteikts dabas aizsardzības mērķis (bez vai ar nelielu koksnes ieguvi), attiecīgi nav prognozējama ietekme uz kopējo koksnes plūsmu un LVM iemaksām valsts budžetā no dividendēm.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31992L0043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 - Padomes 1992. gada 21. maija Direktīva 92/43/EEK par dabisko dzīvotņu, savvaļas faunas un floras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sagatavots, lai daļēji novērstu pret Latviju ierosināto pārkāpumu procedūru, par to, ka tā nav izpildījusi pienākumus saskaņā Biotopu direktīva 3.panta 2. punktu un 4. panta 1. punktu. Pārkāpumu procedūru par novērstu varēs uzskatīt tikai tad, kad jaunveidojamiem dabas liegumiem pēc to apstiprināšanas Ministru kabinetā tiks noteikts </w:t>
      </w:r>
      <w:r w:rsidR="00000000" w:rsidRPr="00000000" w:rsidDel="00000000">
        <w:rPr>
          <w:i w:val="1"/>
          <w:rtl w:val="0"/>
        </w:rPr>
        <w:t xml:space="preserve">Natura 2000</w:t>
      </w:r>
      <w:r w:rsidR="00000000" w:rsidRPr="00000000" w:rsidDel="00000000">
        <w:rPr>
          <w:rtl w:val="0"/>
        </w:rPr>
        <w:t xml:space="preserve"> statuss ar ĪADT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2002.gada 28.maija noteikumu Nr. 199 "Eiropas nozīmes aizsargājamo dabas teritoriju (Natura 2000) izveidošanas kritēriji Latvijā" 2. punktu par </w:t>
      </w:r>
      <w:r w:rsidR="00000000" w:rsidRPr="00000000" w:rsidDel="00000000">
        <w:rPr>
          <w:i w:val="1"/>
          <w:rtl w:val="0"/>
        </w:rPr>
        <w:t xml:space="preserve">Natura 2000</w:t>
      </w:r>
      <w:r w:rsidR="00000000" w:rsidRPr="00000000" w:rsidDel="00000000">
        <w:rPr>
          <w:rtl w:val="0"/>
        </w:rPr>
        <w:t xml:space="preserve"> teritoriju var noteikt tikai tādu teritoriju, kura normatīvajos aktos noteiktajā kārtībā ir noteikta par valsts nozīmes ĪADT vai mikroliegumu.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Biotopu direktīva - Padomes 1992. gada 21. maija Direktīva 92/43/EEK par dabisko dzīvotņu, savvaļas faunas un floras aizsardzību.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Biotopu direktīvas 3.panta 2.punkts ieviests arī ar ĪADT 43.panta pirmo daļu un pielikumu, kā arī Ministru kabineta 1999.gada 23.februāra noteikumiem Nr.69 "Noteikumi par aizsargājamo ainavu apvidiem", Ministru kabineta 1999.gada 9.marta noteikumiem Nr.83 "Noteikumi par dabas parkiem", Ministru kabineta 2010.gada 5.janvāra noteikumiem Nr.17 "Noteikumi par aizsargājamām jūras teritorijām",  Ministru kabineta 2022. gada 14. jūlijā noteikumi Nr.461 "Noteikumi par aizsargājamiem ģeoloģiskajiem un ģeomorfoloģiskajiem dabas pieminekļiem", Teiču dabas rezervāta likumu, Gaujas nacionālā parka likumu, Slīteres nacionālā parka likumu, Rāznas nacionālā parka likumu, Ķemeru nacionālā parka likumu, Krustkalnu dabas rezervāta likumu, Grīņu dabas rezervāta likumu, Moricsalas dabas rezervāta likumu, Sugu un biotopu aizsardzības likumu, Ministru kabineta 2012.gada 18.decembra noteikumiem Nr.940 “Noteikumi par mikroliegumu izveidošanas un apsaimniekošanas kārtību, to aizsardzību, kā arī mikroliegumu un to buferzonu noteikšanu”.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Atbilstoši EK vadlīnijām aizsardzības statuss jānodrošina 60% no prioritārā biotopa </w:t>
            </w:r>
            <w:r w:rsidR="00000000" w:rsidRPr="00000000" w:rsidDel="00000000">
              <w:rPr>
                <w:sz w:val="24"/>
                <w:i w:val="1"/>
                <w:rtl w:val="0"/>
              </w:rPr>
              <w:t xml:space="preserve">Sugām bagātas ganības un ganītas pļavas</w:t>
            </w:r>
            <w:r w:rsidR="00000000" w:rsidRPr="00000000" w:rsidDel="00000000">
              <w:rPr>
                <w:sz w:val="24"/>
                <w:rtl w:val="0"/>
              </w:rPr>
              <w:t xml:space="preserve"> platības, ar noteikumu projektu tiks sasniegts 27% aizsardzības statuss. Tāpat prioritārajam biotopam Staignāju meži ar Noteikumiem Nr. 674 aizsardzības statusu palielināja līdz 40 %, ar šo noteikumu projektu vēl palielinot par 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Jaunu aizsargājamo teritoriju priekšlikumi tiek gatavoti balstoties uz Biotopu kartēšanas projekta laikā iegūto zinātnisko informāciju. Ņemot vērā to, ka datu ieguve un analīze tika uzsākta vēlāk, kā plānots, kā arī to, ka biotopu izplatība ir ļoti sadrumstalota, attiecīgi priekšlikumu sagatavošana un kompaktu teritoriju robežu noteikšana aizņem laiku, to virzība MK tiek veikta pa daļām.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 nodrošinātu aizsardzību īpaši aizsargājamai sikspārņu sugai (Eiropas platausim), ministrija ir iesniegusi Valsts kancelejā MK noteikumu projektu "Noteikumi par aizsargājamo ainavu apvidiem" (Tiesību akta lietas ID 22-TA-3783) un "Aizsargājamo ainavu apvidus "Koknese-Odziena" individuālie aizsardzības un izmantošanas noteikumi" (Tiesību akta lietas ID 22-TA-3788).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4.panta 1.punkts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Biotopu direktīvas 4.panta 1.punkts ieviests arī ar likuma “Par īpaši aizsargājamām dabas teritorijām 43.panta pirmo daļu, kā arī Ministru kabineta 1999.gada 23.februāra noteikumiem Nr.69 "Noteikumi par aizsargājamo ainavu apvidiem", Ministru kabineta 1999.gada 9.marta noteikumiem Nr.83 "Noteikumi par dabas parkiem", Ministru kabineta 2010.gada 5.janvāra noteikumiem Nr.17 "Noteikumi par aizsargājamām jūras teritorijām",  Ministru kabineta 2022. gada 14. jūlijā noteikumi Nr.461 "Noteikumi par aizsargājamiem ģeoloģiskajiem un ģeomorfoloģiskajiem dabas pieminekļiem", Teiču dabas rezervāta likumu, Gaujas nacionālā parka likumu, Slīteres nacionālā parka likumu, Rāznas nacionālā parka likumu, Ķemeru nacionālā parka likumu, Krustkalnu dabas rezervāta likumu, Grīņu dabas rezervāta likumu, Moricsalas dabas rezervāta likumu, Sugu un biotopu aizsardzības likumu, Ministru kabineta 2012.gada 18.decembra noteikumiem Nr.940 “Noteikumi par mikroliegumu izveidošanas un apsaimniekošanas kārtību, to aizsardzību, kā arī mikroliegumu un to buferzonu noteikšanu”.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Jaunveidojamie dabas liegumi pēc to apstiprināšanas MK tiks iekļauti ĪADT likuma pielikumā, nosakot tiem </w:t>
            </w:r>
            <w:r w:rsidR="00000000" w:rsidRPr="00000000" w:rsidDel="00000000">
              <w:rPr>
                <w:sz w:val="24"/>
                <w:i w:val="1"/>
                <w:rtl w:val="0"/>
              </w:rPr>
              <w:t xml:space="preserve">Natura 2000 </w:t>
            </w:r>
            <w:r w:rsidR="00000000" w:rsidRPr="00000000" w:rsidDel="00000000">
              <w:rPr>
                <w:sz w:val="24"/>
                <w:rtl w:val="0"/>
              </w:rPr>
              <w:t xml:space="preserve">statusu, kā arī norādot to izveidošanas mērķi (ES nozīmes biotopus un sugas), tādejādi nodrošinot daļēju Biotopu direktīvas 4.panta 1.punkta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Pilnīga direktīvas  4.panta 1.punkta izpilde tiks nodrošināta pēc aizsardzības statusa (un </w:t>
            </w:r>
            <w:r w:rsidR="00000000" w:rsidRPr="00000000" w:rsidDel="00000000">
              <w:rPr>
                <w:sz w:val="24"/>
                <w:i w:val="1"/>
                <w:rtl w:val="0"/>
              </w:rPr>
              <w:t xml:space="preserve">Natura 2000</w:t>
            </w:r>
            <w:r w:rsidR="00000000" w:rsidRPr="00000000" w:rsidDel="00000000">
              <w:rPr>
                <w:sz w:val="24"/>
                <w:rtl w:val="0"/>
              </w:rPr>
              <w:t xml:space="preserve"> statusa) noteikšanas visiem pārkāpumu procedūrā minētajiem ES nozīmes biotopiem un sugām.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Ņemot vērā, ka zālāji ārpus esošajām aizsargājamām teritorijām lielākoties ir privātpersonu īpašumā, nav iespējams veidot dabas liegumus biotopa </w:t>
            </w:r>
            <w:r w:rsidR="00000000" w:rsidRPr="00000000" w:rsidDel="00000000">
              <w:rPr>
                <w:sz w:val="24"/>
                <w:i w:val="1"/>
                <w:rtl w:val="0"/>
              </w:rPr>
              <w:t xml:space="preserve">Sugām bagātas ganības un ganītas pļavas </w:t>
            </w:r>
            <w:r w:rsidR="00000000" w:rsidRPr="00000000" w:rsidDel="00000000">
              <w:rPr>
                <w:sz w:val="24"/>
                <w:rtl w:val="0"/>
              </w:rPr>
              <w:t xml:space="preserve">aizsardzībai uz valsts zemēm. Savukārt izvēli neveidot aizsargājamas teritorijas konkrētajam zālāju biotopam un aizstāt to ar citu biotopu aizsardzību (piem., valsts zemēs) Biotopu direktīva </w:t>
            </w:r>
            <w:r w:rsidR="00000000" w:rsidRPr="00000000" w:rsidDel="00000000">
              <w:rPr>
                <w:sz w:val="24"/>
                <w:u w:val="single"/>
                <w:rtl w:val="0"/>
              </w:rPr>
              <w:t xml:space="preserve">neparedz</w:t>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Pēc jauno dabas liegumu apstiprināšanas MK tiks veikts izmaiņas ĪADT likumā (pielikumā), piešķirot tām Natura 2000 teritorijas statusu.</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Dabas aizsardzības pārvalde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tiks aktualizēta pēc noteikumu projekta nodošanas publiskajai apspriešanai.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un zemes īpašnieku informēšana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īpaši aizsargājamām dabas teritorijām” 12. panta ceturto daļu pašvaldībām, kurās tiek veidoti vai paplašināti dabas liegumi, 2024. gada 11. novembrī nosūtītas vēstules ar lūgumu sniegt atzinumu par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īpašnieku informēšana tiek veikta atbilstoši likuma “Par īpaši aizsargājamām dabas teritorijām” 13. panta ceturtās daļas prasībām, nosūtot katram informatīvu vēstuli, kā arī publicējot oficiālu paziņojumu oficiālajā izdevumā “Latvijas Vēstnesis”.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tiks aktualizēta pēc noteikumu projekta publiskās apspriešanas un zemes īpašnieku un pašvaldības informēšanas un viedokļu, kā arī pašvaldības atzinuma saņemšanas.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liegumiem attiecināmās rakstiskās atļaujas (ja nepieciešamas) vai atzinumus Dabas aizsardzības pārvalde sagatavo bez maksas.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bioloģiski vērtīgu pļavu un mežaudžu aizsardzību, kopumā paredzama pozitīva ietekme labvēlīgas dzīves vides nodrošināšanu.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24-TA-1293</w:t>
    </w:r>
    <w:r>
      <w:br/>
    </w:r>
    <w:r w:rsidR="00000000" w:rsidRPr="00000000" w:rsidDel="00000000">
      <w:rPr>
        <w:rtl w:val="0"/>
      </w:rPr>
      <w:t xml:space="preserve">Izdrukāts 29.07.2026. 21.15 - 1.0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24-TA-1293</w:t>
    </w:r>
    <w:r>
      <w:br/>
    </w:r>
    <w:r w:rsidR="00000000" w:rsidRPr="00000000" w:rsidDel="00000000">
      <w:rPr>
        <w:rtl w:val="0"/>
      </w:rPr>
      <w:t xml:space="preserve">Izdrukāts 29.07.2026. 21.15 - 1.0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anotācija_(ex_ante)_24-TA-1293.docx</dc:title>
</cp:coreProperties>
</file>

<file path=docProps/custom.xml><?xml version="1.0" encoding="utf-8"?>
<Properties xmlns="http://schemas.openxmlformats.org/officeDocument/2006/custom-properties" xmlns:vt="http://schemas.openxmlformats.org/officeDocument/2006/docPropsVTypes"/>
</file>