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9. novembra rīkojumā Nr. 807 "Par atļauju Labklājības ministrijai uzņemties valsts budžeta ilgtermiņa saistības, lai nodrošinātu Labklājības ministrijas dalību Baltijas jūras valstu padomes </w:t>
      </w:r>
      <w:r w:rsidR="00000000" w:rsidRPr="00000000" w:rsidDel="00000000">
        <w:rPr>
          <w:i w:val="1"/>
          <w:rtl w:val="0"/>
        </w:rPr>
        <w:t xml:space="preserve">PROMISE Barnahus</w:t>
      </w:r>
      <w:r w:rsidR="00000000" w:rsidRPr="00000000" w:rsidDel="00000000">
        <w:rPr>
          <w:rtl w:val="0"/>
        </w:rPr>
        <w:t xml:space="preserve"> tīklā ""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izstrādāts, ņemot vērā dalības Baltijas jūras valstu padomes PROMISE Barnahus tīklā maksas palielināšanos 2024.gadā.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2021. gada 9. novembra rīkojumu Nr. 807 "Par atļauju Labklājības ministrijai uzņemties valsts budžeta ilgtermiņa saistības, lai nodrošinātu Labklājības ministrijas dalību Baltijas jūras valstu padomes PROMISE Barnahus tīklā" (turpmāk - rīkojums Nr.807), Labklājības ministrijai ir atļauja uzņemties valsts budžeta ilgtermiņa saistības 2021. gadā un turpmākajos gados 250 </w:t>
      </w:r>
      <w:r w:rsidR="00000000" w:rsidRPr="00000000" w:rsidDel="00000000">
        <w:rPr>
          <w:i w:val="1"/>
          <w:rtl w:val="0"/>
        </w:rPr>
        <w:t xml:space="preserve">euro</w:t>
      </w:r>
      <w:r w:rsidR="00000000" w:rsidRPr="00000000" w:rsidDel="00000000">
        <w:rPr>
          <w:rtl w:val="0"/>
        </w:rPr>
        <w:t xml:space="preserve"> apmērā gadā. Tomēr, 2024.gadā tika saņemts rēķins par dalības maksas palielināšanos par 50 </w:t>
      </w:r>
      <w:r w:rsidR="00000000" w:rsidRPr="00000000" w:rsidDel="00000000">
        <w:rPr>
          <w:i w:val="1"/>
          <w:rtl w:val="0"/>
        </w:rPr>
        <w:t xml:space="preserve">euro</w:t>
      </w:r>
      <w:r w:rsidR="00000000" w:rsidRPr="00000000" w:rsidDel="00000000">
        <w:rPr>
          <w:rtl w:val="0"/>
        </w:rPr>
        <w:t xml:space="preserve">, līdz ar to, nepieciešams veikt grozījumus rīkojumā Nr.807, lai dalības maksa 2024. gadā un turpmākajos gados varētu tikt veikta pilnā apmērā.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izstrādāts, pamatojoties uz Ministru kabineta 2023. gada 22. augusta instrukcijas Nr.4 „Instrukcija par budžeta pieprasījumu izstrādāšanas un iesniegšanas pamatprincipiem” 28.3. apakšpunktu. Lai gan Labklājības ministrijai saskaņā ar rīkojumu Nr.807 ir dota atļauja uzņemties valsts budžeta ilgtermiņa saistības, tomēr uzņemto saistību apmērs rīkojumā Nr.807 ir norādīts mazākā apmērā nekā 2024.gadā faktiskais saistību apmērs. Prognozējams, ka arī turpmākajos gados saistību apmērs var atšķirties no šobrīd rīkojumā Nr.807 paredzētā apmēra.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valstu padome, kuras sastāvā Latvija ir kopš 1992. gada, 2019. gadā izveidoja PROMISE Barnahus tīklu, lai saskaņotu un konsolidētu Barnahus modeļa labo praksi visā Eiropā, palīdzot nodrošināt kvalitatīvus pakalpojumus Barnahus modeļa ietvaros un veicinot, lai visiem bērniem Eiropā tiek nodrošinātas vienādas tiesības uz aizsardzība pret vardarbību, tiesības uz atbalstu un tiesības tikt uzklausītiem.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PROMISE Barnahus tīkla mērķis ir apvienot ieinteresētās puses, lai dalītos pieredzē un zināšanās, kā arī kopīgi izstrādātu un apņemtos ievērot starptautiski apstiprinātus standartus Barnahus modeļa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no 2021.gada 18. februāra līdz 2024.gada 31.martam  īstenoja Eiropas Ekonomikas zonas projektu Nr. EEZ/LM/2020/5 “Atbalsts Barnahus ieviešanai Latvijā” (turpmāk - Projekts), kas ir viens no Eiropas Ekonomikas zonas finanšu instrumenta 2014.–2021. gadam programmas “Starptautiskā policijas sadarbība un noziedzības apkarošana” apakšprojektiem. Projekta mērķis bija ieviest Bērna mājas (islandiski - </w:t>
      </w:r>
      <w:r w:rsidR="00000000" w:rsidRPr="00000000" w:rsidDel="00000000">
        <w:rPr>
          <w:i w:val="1"/>
          <w:rtl w:val="0"/>
        </w:rPr>
        <w:t xml:space="preserve">Barnahus</w:t>
      </w:r>
      <w:r w:rsidR="00000000" w:rsidRPr="00000000" w:rsidDel="00000000">
        <w:rPr>
          <w:rtl w:val="0"/>
        </w:rPr>
        <w:t xml:space="preserve">) modeli Latvijā - jaunu starpinstitucionālas sadarbības modeli krimināllietas ietvaros starp iesaistītajām tiesībsargājošajām, medicīniskajām un sociālajām institūcijām bērnu labāko interešu aizstāvībā un nodrošināšanā vardarbības pret bērnu gadījumā. Sadarbības modelis paredz, ka krimināllietas virzības procesā bērna pratināšana un izmeklēšana tiek nodrošināta bērnam pēc iespējas saudzīgā veidā, drošā vidē, veicot pratināšanu pēc apstiprināta standarta, kā arī nodrošinot visu nepieciešamo speciālistu klātbūtni un kvalitatīvu pratināšanas ierakstu, lai novērstu sekundāru bērna traumatizāciju un viktimizāciju. Projekta īstenošana noslēdzās 2024.gada 31.martā un, sākot ar 2024.gada 1.aprīli, pasākuma (saskaņā ar Bērnu tiesību aizsardzības likuma 52.</w:t>
      </w:r>
      <w:r w:rsidR="00000000" w:rsidRPr="00000000" w:rsidDel="00000000">
        <w:rPr>
          <w:vertAlign w:val="superscript"/>
          <w:rtl w:val="0"/>
        </w:rPr>
        <w:t xml:space="preserve">1</w:t>
      </w:r>
      <w:r w:rsidR="00000000" w:rsidRPr="00000000" w:rsidDel="00000000">
        <w:rPr>
          <w:rtl w:val="0"/>
        </w:rPr>
        <w:t xml:space="preserve"> pantu - starpinstitucionālās sadarbības programmas "Bērna māja") īstenošana tiek nodrošināta Labklājības ministrijas pamatbudžeta apakšprogrammas 22.01.00 Bērnu aizsardzības centra darbības nodrošināšana” ietvaros (finansējums pasākuma nodrošināšanai piešķirts ar 2024.-2026.g. prioritāro pasākumu ““Bērna mājas” pakalpojuma pastāvīgas darbības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2021.gadā pievienojās PROMISE Barnahus tīklam. Piedalīšanās PROMISE Barnahus tīklā ir būtiski pozitīvi ietekmējusi Projekta veiksmīgu ieviešanu Latvijā, saņemot citu tīkla dalībnieku atbalstu un uzkrāto pieredzi, kas saistīta ar Barnahus modeļa ieviešanu un darbību.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Barnahus modelis jau ilgstošu laika periodu tiek uzskatīts par labāko sadarbības modeli, sniedzot palīdzību bērniem, kas cietuši no vardarbības. PROMISE Barnahus tīkla darbība ir cieši saistīta ar Baltijas jūras valstu padomes Ekspertu grupas sadarbībai riska grupas bērnu jautājumos darbu, kurā Labklājības ministrija arī ir tikusi pilnvarota piedalīties. PROMISE Barnahus tīkls nodrošina regulāru informatīvo ziņu sagatavošanu un sniedz ekspertu atbalstu visām dalībvalstīm, kur darbojas vai vēl tikai sāks darboties Barnahus modelis. Dalība PROMISE Barnahus tīklā dod iespēju piedalīties tīkla rīkotajos pasākumos, saņemt jaunākos ziņu izdevumus, izmantot ekspertu konsultācijas un citas tīkla piedāvātās iespējas dalībvalstīm.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dalību PROMISE Barnahus tīklā sākotnēji tika noteikta 250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rīkojumu Nr. 807 Labklājības ministrijai tika dota atļauja uzņemties valsts budžeta ilgtermiņa saistības 2021. gadā un turpmākajos gados 250 </w:t>
      </w:r>
      <w:r w:rsidR="00000000" w:rsidRPr="00000000" w:rsidDel="00000000">
        <w:rPr>
          <w:i w:val="1"/>
          <w:rtl w:val="0"/>
        </w:rPr>
        <w:t xml:space="preserve">euro</w:t>
      </w:r>
      <w:r w:rsidR="00000000" w:rsidRPr="00000000" w:rsidDel="00000000">
        <w:rPr>
          <w:rtl w:val="0"/>
        </w:rPr>
        <w:t xml:space="preserve"> apmērā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2024.gada 8.maijā tika saņemts rēķins par dalības maksas paaugstināšanos 2024.gadā, nosakot to 300 </w:t>
      </w:r>
      <w:r w:rsidR="00000000" w:rsidRPr="00000000" w:rsidDel="00000000">
        <w:rPr>
          <w:i w:val="1"/>
          <w:rtl w:val="0"/>
        </w:rPr>
        <w:t xml:space="preserve">euro</w:t>
      </w:r>
      <w:r w:rsidR="00000000" w:rsidRPr="00000000" w:rsidDel="00000000">
        <w:rPr>
          <w:rtl w:val="0"/>
        </w:rPr>
        <w:t xml:space="preserve"> apmērā. Līdz ar to ir radusies situācija, ka 2024.gadā faktiski veicamā iemaksa ir par 50 </w:t>
      </w:r>
      <w:r w:rsidR="00000000" w:rsidRPr="00000000" w:rsidDel="00000000">
        <w:rPr>
          <w:i w:val="1"/>
          <w:rtl w:val="0"/>
        </w:rPr>
        <w:t xml:space="preserve">euro</w:t>
      </w:r>
      <w:r w:rsidR="00000000" w:rsidRPr="00000000" w:rsidDel="00000000">
        <w:rPr>
          <w:rtl w:val="0"/>
        </w:rPr>
        <w:t xml:space="preserve"> vairāk nekā paredzēts rīkojumā Nr.807.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varētu veikt apmaksu par saņemto rēķinu pilnā apmērā, nepieciešams veikt grozījumus rīkojumā Nr.807, svītrojot rīkojuma 1.punktā noteikto summu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Minētas priekšlikums turpmāk ļautu nepalielināt administratīvās kapacitātes resursus, gadījumā, ja, piemēram 2025.gadā vai turpmākos gados arī tiktu mainīts dalības maksas apmērs, un tas novērstu nepieciešamību ik gadu veikt grozījumus rīkojumā Nr.807.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dalības maksas nodrošināšanai tiks veikti apakšprogrammas 97.01.00 "Labklājības nozares vadība un politikas plānošana" piešķirto valsts budžeta līdzekļu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gadījumā, ja dalības maksas pieaugums būs ievērojami būtiskāks, Labklājības ministrija izvērtēs dalības PROMISE Barnahus tīklā ieguvumus un dalības maksas apmēra samērīgumu.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Ministru kabinets neatļaus veikt Labklājības ministrijai dalības maksu PROMISE Barnahus tīklā aktuālajā apmērā (300 </w:t>
      </w:r>
      <w:r w:rsidR="00000000" w:rsidRPr="00000000" w:rsidDel="00000000">
        <w:rPr>
          <w:i w:val="1"/>
          <w:rtl w:val="0"/>
        </w:rPr>
        <w:t xml:space="preserve">euro</w:t>
      </w:r>
      <w:r w:rsidR="00000000" w:rsidRPr="00000000" w:rsidDel="00000000">
        <w:rPr>
          <w:rtl w:val="0"/>
        </w:rPr>
        <w:t xml:space="preserve">), tad Latvijai būs ierobežotas piekļuves iespējas tīkla sniegtajiem pakalpojumiem (metodiskajiem materiāliem, salīdzinošai praksei, speciālistu mācībām, konsultatīvajam atbalstam u.c.). Iespēja regulāri izmantot tīkla pakalpojumus pilnā apmērā ir būtiska, lai starpinstitucionālās sadarbības programma "Bērna māja" varētu tikt pastāvīgi pilnveidota un aktualizēta, arī ņemot vērā starptautisko praksi un zinātniskās atziņas.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Ikgadējā dalības maksa tīklā, kas ar 2024.gadu ir palielināta uz  300 </w:t>
      </w:r>
      <w:r w:rsidR="00000000" w:rsidRPr="00000000" w:rsidDel="00000000">
        <w:rPr>
          <w:i w:val="1"/>
          <w:rtl w:val="0"/>
        </w:rPr>
        <w:t xml:space="preserve">euro</w:t>
      </w:r>
      <w:r w:rsidR="00000000" w:rsidRPr="00000000" w:rsidDel="00000000">
        <w:rPr>
          <w:rtl w:val="0"/>
        </w:rPr>
        <w:t xml:space="preserve">, uzskatāma par samērīgu, salīdzinot ar tīkla piedāvāto pasākumu klāstu.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Vardarbībā cietušie bērni no visiem Latvijas novadiem, kas saņems pakalpojumus VSIA "Bērnu klīniskā universitātes slimnīca" un starpinstitucionālās sadarbības programmā "Bērna māja";
profesionāļi, kuri veic darbības vai pieņem lēmumus saistībā ar vardarbībā cietušo bērnu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 vecāki, citi likumiskie pārstāvji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Tīkla pasākumos iegūtās zināšanas nodrošinās iespēju pilnveidot no vardarbības cietušajiem bērniem sniedzamo atbalstu starpinstitucionālās sadarbības programmā "Bērna māja".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nevalstiskās organizācijas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Nevalstiskajām organizācijām, kuras iesaistītas atbalsta sniegšanā vardarbībā cietušiem bērniem, būs iespējams pilnveidot zināšanas un gūt papildu pieredzi par aktuālām metodēm un pieejām darbam ar bērniem, kuri cietuši no vardarbības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Dalības maksa sākot no 2021.gada ir 250 </w:t>
            </w:r>
            <w:r w:rsidR="00000000" w:rsidRPr="00000000" w:rsidDel="00000000">
              <w:rPr>
                <w:sz w:val="24"/>
                <w:i w:val="1"/>
                <w:rtl w:val="0"/>
              </w:rPr>
              <w:t xml:space="preserve">euro</w:t>
            </w:r>
            <w:r w:rsidR="00000000" w:rsidRPr="00000000" w:rsidDel="00000000">
              <w:rPr>
                <w:sz w:val="24"/>
                <w:rtl w:val="0"/>
              </w:rPr>
              <w:t xml:space="preserve">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2024.gada 8.maija rēķinu par dalības maksu Baltijas jūras valstu padomes PROMISE Barnahus tīklā, rēķina kopsumma noteikta 300 </w:t>
            </w:r>
            <w:r w:rsidR="00000000" w:rsidRPr="00000000" w:rsidDel="00000000">
              <w:rPr>
                <w:sz w:val="24"/>
                <w:i w:val="1"/>
                <w:rtl w:val="0"/>
              </w:rPr>
              <w:t xml:space="preserve">euro</w:t>
            </w:r>
            <w:r w:rsidR="00000000" w:rsidRPr="00000000" w:rsidDel="00000000">
              <w:rPr>
                <w:sz w:val="24"/>
                <w:rtl w:val="0"/>
              </w:rPr>
              <w:t xml:space="preserve"> apmērā, palielinot to par 50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Labklājības ministrija dalības maksu 2024.gadā un turpmākajos gados nodrošinās tai piešķirto valsts budžeta līdzekļu ietvaros no programmas 97.00.00 “Nozaru vadība un politikas plānošana” apakšprogrammas 97.01.00 “Labklājības nozares vadība un politikas plānošana”, veicot izdevumu pārstrukturizēšanu.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MK rīkojuma apstiprināšanas, Labklājības ministrija normatīvajos aktos noteiktajā kārtībā sagatavos un iesniegs Finanšu ministrijā priekšlikumu apropriācijas pārdalei 2024.gadā apakšprogrammai 97.01.00 “Labklājības nozares vadība un politikas plānošana” plānoto resursu un izdevumu maksājumiem starptautiskajās institūcijās un programmās ietvaros, veicot iekšējo resursu pārdali starp iemaksu veidiem (projektiem), nemainot kopējo apakšprogrammas ietvaros plānoto finansējumu starptautiskajai sadarbībai.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dalības maksu PROMISE Barnahus tīklā pilnā apmērā arī turpmākajos gados, Labklājības ministrija, pēc MK rīkojuma apstiprināšanas sniegs priekšlikumus Finanšu ministrijā 2025.-2028.gada pamatbudžeta bāzes izdevumu precizēšanai apakšprogrammas 97.01.00 “Labklājības nozares vadība un politikas plānošana” ietvaros, veicot izdevumu pārdali starp izdevumu kodiem atbilstoši ekonomiskajām kategorijām.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aizsardzības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2023.gada 24. oktobra noteikumu Nr.608 "Kārtība, kādā tiek īstenota starpinstitucionālās sadarbības programma "Bērna māja"" 5. punktā minētās institūcijas un speciālisti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 piedalīties PROMISE Barnahus tīklā nodrošinās Latvijas kompetentajām institūcijām zināšanu atjaunināšanu par Barnahus modeļa darbību, ārvalstu praksi, pētījumiem, zinātniski atzītām metodēm u.c.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sekmēs Bērnu mājas institūta ieviešanu Latvijā.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mērķēts uz to, lai Latvijā ieviestu metodes un risinājums, ņemot vērā ārvalstu labo praksi un pieredzi, lai sekmīgāk spētu palīdzēt bērniem, kuri cietuši no vardarbības un pasargātu šādus bērnus no turpmākiem apdraudējumiem vardarbības gadījuma izmeklēšanas laikā un pēcāk.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sekmēs pieredzes un zināšanu ieguvi Latvijas speciālistiem, lai vardarbībā cietušiem bērniem starpinstitucionālas un starpdisciplināras sadarbības (Bērnu mājas) ietvaros Latvijā būtu iespējams veikt informācijas noskaidrošanu (kas noticis ar bērnu), tajā skaitā no iespējamā veselības apdraudējuma skatu punkta, kā arī nodrošināt palīdzības sniegšanu cietušajam bērnam.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sekmēta Apvienoto Nāciju Organizācijas Bērnu tiesību konvencijā nostiprināto tiesību principu ieviešana, - ārvalstu prakse, kas tiks iegūta PROMISE Barnahus tīklā, sniegs iespēju pēc iespējas pilnvērtīgāk nodrošināt palīdzību vardarbībā cietušajam bērnam.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sekmēta Apvienoto Nāciju Organizācijas Bērnu tiesību konvencijā nostiprināto tiesību principu ieviešana, - ārvalstu prakse, kas tiks iegūta PROMISE Barnahus tīklā, sniegs iespēju pēc iespējas pilnvērtīgāk nodrošināt palīdzību vardarbībā cietušajam bērnam.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24-TA-1388</w:t>
    </w:r>
    <w:r>
      <w:br/>
    </w:r>
    <w:r w:rsidR="00000000" w:rsidRPr="00000000" w:rsidDel="00000000">
      <w:rPr>
        <w:rtl w:val="0"/>
      </w:rPr>
      <w:t xml:space="preserve">Izdrukāts 29.07.2026. 21.36 - 2.0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24-TA-1388</w:t>
    </w:r>
    <w:r>
      <w:br/>
    </w:r>
    <w:r w:rsidR="00000000" w:rsidRPr="00000000" w:rsidDel="00000000">
      <w:rPr>
        <w:rtl w:val="0"/>
      </w:rPr>
      <w:t xml:space="preserve">Izdrukāts 29.07.2026. 21.36 - 2.0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anotācija_(ex_ante)_24-TA-1388.docx</dc:title>
</cp:coreProperties>
</file>

<file path=docProps/custom.xml><?xml version="1.0" encoding="utf-8"?>
<Properties xmlns="http://schemas.openxmlformats.org/officeDocument/2006/custom-properties" xmlns:vt="http://schemas.openxmlformats.org/officeDocument/2006/docPropsVTypes"/>
</file>