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 panta “Apropriācijas” piecpadsmitajā daļā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Finanšu ministram ir tiesības veikt apropriācijas pārdali starp ministrijām un citām centrālajām valsts iestādēm, tai skaitā funkciju pārdales vai strukturālo reformu gadījumos, ja ir pieņemts Ministru kabineta lēmums un Saeima ar atsevišķu lēmumu piekritusi šādai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pārdali” (turpmāk – projekts) mērķis ir efektīva valsts budžeta līdzekļu izlietošana, paredzot apropriācijas pārdali no ministriju un citu centrālo valsts iestāžu budžetiem uz budžeta resora “74.Gadskārtējā valsts budžeta izpildes procesā pārdalāmais finansējums” programmu 02.00.00 “Līdzekļi neparedzētiem gadījumiem”, lai nepieciešamības gadījumā būtu iespējams operatīvi  piešķirt līdzekļus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izpildes procesā regulāri tiek sekots līdzi valsts budžeta izdevumu izpildei, lai atbildīgi un pārdomāti varētu reaģēt situācijā, kad dažādu iemeslu dēļ ministrijas un citas centrālās valsts iestādes prognozē tām piešķirto budžeta līdzekļu ekonomiju, jo tos nebūs iespējams līdz gada beigām izlietot atbilstoši sākotnēji plānotajam mērķim. Tāpat budžeta izpildes laikā ir pieejama precīzāka informācija par nepieciešamajiem papildu resursiem prioritārajās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2022. gada 19. augustā elektroniski nosūtīja ministrijām un Valsts kancelejai pieprasījumu līdz šā gada 29. augustam iesniegt informāciju par 2022. gada budžeta prognozēto neizpildi/ekonomiju (turpmāk – ekonomija) izdevumiem no dotācijas no vispārējiem ieņēmumiem valsts budžeta programmās/apakšprogrammās (pamatfunkcijām) atbilstoši sagatavotajai veidlapai.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iesniedza pieprasīto informāciju, bet lielākā daļa no ministrijām sniedza priekšlikumus par ekonomijas iespējamo izmantošanu savu budžetu ietvaros citiem mērķiem. Vienlaikus jānorāda, ka Valsts kanceleja, Aizsardzības ministrija un Zemkopības ministrija informēja, ka ekonomija viņu resoros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Iekšlietu ministrija, Izglītības un zinātnes ministrija un Veselības ministrija iesniedza sarakstu ar papildus vajadzībām, kas būtu izskatāmi kontekstā ar kopējām neizpildēm/ekonomijām un kam varētu pārdalīt citu ministriju  neizpildes.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tendencēm ekonomikā, kā arī no ministriju iesniegtās informācijas ir saprotams, ka lielākajai daļai ministriju kā viena no galvenajām un steidzami risināmām problēmām ir energoresursu sadārdzinājuma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6. septembra sēdē tika izskatīts Ekonomikas ministrijas sagatavotais informatīvais ziņojums “Valsts resora plānotie un veicamie enerģijas patēriņa samazināšanas pasākumi un mērķi enerģijas ietaupījumam 2022.-2023. gada apkures sezonā”, kurš paredz uzdevumu valsts pārvaldes iestādēm samazināt siltumenerģijas, elektroenerģijas, naftas produktu un dabasgāzes patēriņu. Vienlaikus jāņem vērā, ka, lai arī ministrijas ir uzsākušas vai uzsāks energoresursu taupības pasākumus, kā rezultātā tiek prognozēts energoresursu patēriņa samazinājums, tomēr tas netiek prognozēts tik lielā apjomā, lai nosegtu cenu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primāri ar finansējumu, kas iegūts no ekonomijām, būtu jārisina energoresursu sadārdzinājuma segšana valsts budžeta iestādēm, kurām nav citu resursu, lai risinātu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ministriju un citu centrālo valsts iestāžu (turpmāk – ministrija) sniegto informāciju atsevišķās pamatbudžeta programmās un apakšprogrammās izveidojusies līdzekļu ekonomija </w:t>
      </w:r>
      <w:r w:rsidR="00000000" w:rsidRPr="00000000" w:rsidDel="00000000">
        <w:rPr>
          <w:b w:val="1"/>
          <w:rtl w:val="0"/>
        </w:rPr>
        <w:t xml:space="preserve">78 176 932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kuru iespējams pārdalīt uz budžeta resora “74.Gadskārtējā valsts budžeta izpildes procesā pārdalāmais finansējums” programmu 02.00.00 “Līdzekļi neparedzētiem gadījumiem”, lai no tās nepieciešamības gadījumā varētu piešķirt līdzekļus neparedzētiem gadījumiem,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Ārlietu ministrija</w:t>
      </w:r>
      <w:r w:rsidR="00000000" w:rsidRPr="00000000" w:rsidDel="00000000">
        <w:rPr>
          <w:rtl w:val="0"/>
        </w:rPr>
        <w:t xml:space="preserve"> ir informējusi par līdzekļu ekonomiju </w:t>
      </w:r>
      <w:r w:rsidR="00000000" w:rsidRPr="00000000" w:rsidDel="00000000">
        <w:rPr>
          <w:b w:val="1"/>
          <w:rtl w:val="0"/>
        </w:rPr>
        <w:t xml:space="preserve">1 001 615 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apakšprogrammā 01.04.00 “Diplomātiskās misijas ārvalstīs” 875 579</w:t>
      </w:r>
      <w:r w:rsidR="00000000" w:rsidRPr="00000000" w:rsidDel="00000000">
        <w:rPr>
          <w:i w:val="1"/>
          <w:rtl w:val="0"/>
        </w:rPr>
        <w:t xml:space="preserve"> euro</w:t>
      </w:r>
      <w:r w:rsidR="00000000" w:rsidRPr="00000000" w:rsidDel="00000000">
        <w:rPr>
          <w:rtl w:val="0"/>
        </w:rPr>
        <w:t xml:space="preserve"> apmērā, tai skaitā līdzekļu ekonomija prioritārajam pasākumam “Vēstniecības Austrālijā atvēršana un darbības nodrošināšana” no līgumdarbinieku atlīdzības un vēstniecības telpu nomas maksas 248 000 </w:t>
      </w:r>
      <w:r w:rsidR="00000000" w:rsidRPr="00000000" w:rsidDel="00000000">
        <w:rPr>
          <w:i w:val="1"/>
          <w:rtl w:val="0"/>
        </w:rPr>
        <w:t xml:space="preserve">euro</w:t>
      </w:r>
      <w:r w:rsidR="00000000" w:rsidRPr="00000000" w:rsidDel="00000000">
        <w:rPr>
          <w:rtl w:val="0"/>
        </w:rPr>
        <w:t xml:space="preserve"> apmērā, prioritārajam pasākumam “Latvijas ārlietu spēju stiprināšana pieaugošu starptautisko izaicinājumu un sarežģītākas starptautiskās vides apstākļos” izdevumu kompensācijām par dienestu ārvalstīs 180 000 </w:t>
      </w:r>
      <w:r w:rsidR="00000000" w:rsidRPr="00000000" w:rsidDel="00000000">
        <w:rPr>
          <w:i w:val="1"/>
          <w:rtl w:val="0"/>
        </w:rPr>
        <w:t xml:space="preserve">euro</w:t>
      </w:r>
      <w:r w:rsidR="00000000" w:rsidRPr="00000000" w:rsidDel="00000000">
        <w:rPr>
          <w:rtl w:val="0"/>
        </w:rPr>
        <w:t xml:space="preserve"> apmērā, prioritārajam pasākumam “Latvijas kandidatūras ANO Drošības padomes vēlēšanās 2025.g. lobija kampaņas nodrošināšana Latvijas dalībai ANO Drošības padomē 2026-2028.g.” izdevumu kompensācijām par dienestu ārvalstīs 112 000 </w:t>
      </w:r>
      <w:r w:rsidR="00000000" w:rsidRPr="00000000" w:rsidDel="00000000">
        <w:rPr>
          <w:i w:val="1"/>
          <w:rtl w:val="0"/>
        </w:rPr>
        <w:t xml:space="preserve">euro</w:t>
      </w:r>
      <w:r w:rsidR="00000000" w:rsidRPr="00000000" w:rsidDel="00000000">
        <w:rPr>
          <w:rtl w:val="0"/>
        </w:rPr>
        <w:t xml:space="preserve"> apmērā, prioritārajam pasākumam “Latvijas ārlietu dienesta personāla spēju attīstība” personāla kvalifikācijas celšanai 10 000 </w:t>
      </w:r>
      <w:r w:rsidR="00000000" w:rsidRPr="00000000" w:rsidDel="00000000">
        <w:rPr>
          <w:i w:val="1"/>
          <w:rtl w:val="0"/>
        </w:rPr>
        <w:t xml:space="preserve">euro</w:t>
      </w:r>
      <w:r w:rsidR="00000000" w:rsidRPr="00000000" w:rsidDel="00000000">
        <w:rPr>
          <w:rtl w:val="0"/>
        </w:rPr>
        <w:t xml:space="preserve"> apmērā, vēstniecības remontdarbu, telpu pielāgošanas un iekārtošanas izdevumiem 190 000 </w:t>
      </w:r>
      <w:r w:rsidR="00000000" w:rsidRPr="00000000" w:rsidDel="00000000">
        <w:rPr>
          <w:i w:val="1"/>
          <w:rtl w:val="0"/>
        </w:rPr>
        <w:t xml:space="preserve">euro </w:t>
      </w:r>
      <w:r w:rsidR="00000000" w:rsidRPr="00000000" w:rsidDel="00000000">
        <w:rPr>
          <w:rtl w:val="0"/>
        </w:rPr>
        <w:t xml:space="preserve">apmērā, nomas maksai Latvijas Republikas vēstniecībā ASV 44 079 </w:t>
      </w:r>
      <w:r w:rsidR="00000000" w:rsidRPr="00000000" w:rsidDel="00000000">
        <w:rPr>
          <w:i w:val="1"/>
          <w:rtl w:val="0"/>
        </w:rPr>
        <w:t xml:space="preserve">euro</w:t>
      </w:r>
      <w:r w:rsidR="00000000" w:rsidRPr="00000000" w:rsidDel="00000000">
        <w:rPr>
          <w:rtl w:val="0"/>
        </w:rPr>
        <w:t xml:space="preserve"> apmērā, kā arī izdevumiem kompensācijām par dienestu ārvalstīs 91 500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programmā 97.00.00 “Nozaru vadība un politiku plānošana” 126 036 </w:t>
      </w:r>
      <w:r w:rsidR="00000000" w:rsidRPr="00000000" w:rsidDel="00000000">
        <w:rPr>
          <w:i w:val="1"/>
          <w:rtl w:val="0"/>
        </w:rPr>
        <w:t xml:space="preserve">euro</w:t>
      </w:r>
      <w:r w:rsidR="00000000" w:rsidRPr="00000000" w:rsidDel="00000000">
        <w:rPr>
          <w:rtl w:val="0"/>
        </w:rPr>
        <w:t xml:space="preserve"> apmērā, tai skaitā prioritārajam pasākumam “Informācijas par spēkā esošajām starptautiskajām un nacionālajām sankcijām nodrošināšana, IKT funkcionalitātes nodrošināšana un pārvaldības spēju stiprināšana pieaugošo kiberdraudu apstākļos, pārstāvniecību ārvalstīs materiāli tehniskais nodrošinājums” sankciju datu bāzes uzturēšanai 99 050 </w:t>
      </w:r>
      <w:r w:rsidR="00000000" w:rsidRPr="00000000" w:rsidDel="00000000">
        <w:rPr>
          <w:i w:val="1"/>
          <w:rtl w:val="0"/>
        </w:rPr>
        <w:t xml:space="preserve">euro</w:t>
      </w:r>
      <w:r w:rsidR="00000000" w:rsidRPr="00000000" w:rsidDel="00000000">
        <w:rPr>
          <w:rtl w:val="0"/>
        </w:rPr>
        <w:t xml:space="preserve"> apmērā, pasākumu plānam noziedzīgi iegūtu līdzekļu legalizācijas, terorisma un proliferācijas finansēšanas novēršanai laikposmam no 2020. līdz 2022. gadam 26 986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w:t>
      </w:r>
      <w:r w:rsidR="00000000" w:rsidRPr="00000000" w:rsidDel="00000000">
        <w:rPr>
          <w:rtl w:val="0"/>
        </w:rPr>
        <w:t xml:space="preserve">  norādījusi uz līdzekļu ekonomiju </w:t>
      </w:r>
      <w:r w:rsidR="00000000" w:rsidRPr="00000000" w:rsidDel="00000000">
        <w:rPr>
          <w:b w:val="1"/>
          <w:rtl w:val="0"/>
        </w:rPr>
        <w:t xml:space="preserve">695 866</w:t>
      </w:r>
      <w:r w:rsidR="00000000" w:rsidRPr="00000000" w:rsidDel="00000000">
        <w:rPr>
          <w:b w:val="1"/>
          <w:i w:val="1"/>
          <w:rtl w:val="0"/>
        </w:rPr>
        <w:t xml:space="preserve"> 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programmā 28.00.00 “Ārējās ekonomiskās politikas ieviešana” 95 866 </w:t>
      </w:r>
      <w:r w:rsidR="00000000" w:rsidRPr="00000000" w:rsidDel="00000000">
        <w:rPr>
          <w:i w:val="1"/>
          <w:rtl w:val="0"/>
        </w:rPr>
        <w:t xml:space="preserve">euro</w:t>
      </w:r>
      <w:r w:rsidR="00000000" w:rsidRPr="00000000" w:rsidDel="00000000">
        <w:rPr>
          <w:rtl w:val="0"/>
        </w:rPr>
        <w:t xml:space="preserve"> apmērā no finansējuma Latvijas dalības nodrošināšanai starptautiskajā izstādē “Expo 2020 Dubai”, jo pasākumi īstenoti ar mazāku finansējumu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apakšprogrammā 29.01.00 “Naftas produktu rezervju uzturēšana” 500 000 </w:t>
      </w:r>
      <w:r w:rsidR="00000000" w:rsidRPr="00000000" w:rsidDel="00000000">
        <w:rPr>
          <w:i w:val="1"/>
          <w:rtl w:val="0"/>
        </w:rPr>
        <w:t xml:space="preserve">euro</w:t>
      </w:r>
      <w:r w:rsidR="00000000" w:rsidRPr="00000000" w:rsidDel="00000000">
        <w:rPr>
          <w:rtl w:val="0"/>
        </w:rPr>
        <w:t xml:space="preserve"> apmērā, jo uzraudzības rezultātā konstatēts, ka viens no komersantiem nepildīja līguma saistības un attiecīgi līdz neatbilstības novēršanai netika veikts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programmā 97.00.00 “Nozaru vadība un politikas plānošana” 100 000 </w:t>
      </w:r>
      <w:r w:rsidR="00000000" w:rsidRPr="00000000" w:rsidDel="00000000">
        <w:rPr>
          <w:i w:val="1"/>
          <w:rtl w:val="0"/>
        </w:rPr>
        <w:t xml:space="preserve">euro</w:t>
      </w:r>
      <w:r w:rsidR="00000000" w:rsidRPr="00000000" w:rsidDel="00000000">
        <w:rPr>
          <w:rtl w:val="0"/>
        </w:rPr>
        <w:t xml:space="preserve"> apmērā, jo iepirkums par sabiedrības informēšanas kampaņu noslēdzās bez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Finanšu ministrija</w:t>
      </w:r>
      <w:r w:rsidR="00000000" w:rsidRPr="00000000" w:rsidDel="00000000">
        <w:rPr>
          <w:rtl w:val="0"/>
        </w:rPr>
        <w:t xml:space="preserve"> ir informējusi par līdzekļu ekonomiju </w:t>
      </w:r>
      <w:r w:rsidR="00000000" w:rsidRPr="00000000" w:rsidDel="00000000">
        <w:rPr>
          <w:b w:val="1"/>
          <w:rtl w:val="0"/>
        </w:rPr>
        <w:t xml:space="preserve">6 911 615 </w:t>
      </w:r>
      <w:r w:rsidR="00000000" w:rsidRPr="00000000" w:rsidDel="00000000">
        <w:rPr>
          <w:b w:val="1"/>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apakšprogrammā 31.01.00 “Budžeta izpilde” 1 024 787 </w:t>
      </w:r>
      <w:r w:rsidR="00000000" w:rsidRPr="00000000" w:rsidDel="00000000">
        <w:rPr>
          <w:i w:val="1"/>
          <w:rtl w:val="0"/>
        </w:rPr>
        <w:t xml:space="preserve">euro</w:t>
      </w:r>
      <w:r w:rsidR="00000000" w:rsidRPr="00000000" w:rsidDel="00000000">
        <w:rPr>
          <w:rtl w:val="0"/>
        </w:rPr>
        <w:t xml:space="preserve"> apmērā līdzekļu ekonomija no papildus piešķirtā finansējuma “Sankciju skrīninga rīka ieviešana Valsts kasē un SAP migrācija uz S/4 HANA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apakšprogrammā 31.02.00 “Valsts parāda vadība” 1 600 000 </w:t>
      </w:r>
      <w:r w:rsidR="00000000" w:rsidRPr="00000000" w:rsidDel="00000000">
        <w:rPr>
          <w:i w:val="1"/>
          <w:rtl w:val="0"/>
        </w:rPr>
        <w:t xml:space="preserve">euro </w:t>
      </w:r>
      <w:r w:rsidR="00000000" w:rsidRPr="00000000" w:rsidDel="00000000">
        <w:rPr>
          <w:rtl w:val="0"/>
        </w:rPr>
        <w:t xml:space="preserve">apmērā, ievērojot ietaupījumu procentu izdevumos, ko galvenokārt nosaka mazāki nekā sākotnēji plānoti procentu maksājumi par Valsts kases kontu atlikumiem, kuriem tiek piemērota negatīva procentu likme, ņemot vērā grozījumus līguma nosacījumos par kontu apkalpošanu un procentu likmes paaugstinājumu, kā arī maksājumi par procentu likmju mijmaiņas darījumiem (IRS), ņemot vērā kopš gada sākuma novēroto strauju EUR aizņēmumu procentu likmju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programmā 32.00.00 “Iepirkumu uzraudzības birojs” 75 587 </w:t>
      </w:r>
      <w:r w:rsidR="00000000" w:rsidRPr="00000000" w:rsidDel="00000000">
        <w:rPr>
          <w:i w:val="1"/>
          <w:rtl w:val="0"/>
        </w:rPr>
        <w:t xml:space="preserve">euro</w:t>
      </w:r>
      <w:r w:rsidR="00000000" w:rsidRPr="00000000" w:rsidDel="00000000">
        <w:rPr>
          <w:rtl w:val="0"/>
        </w:rPr>
        <w:t xml:space="preserve"> apmērā, tai skaitā līdzekļu ekonomija Publikāciju vadības sistēmas modernizācijas projekta vadībai 47 925 </w:t>
      </w:r>
      <w:r w:rsidR="00000000" w:rsidRPr="00000000" w:rsidDel="00000000">
        <w:rPr>
          <w:i w:val="1"/>
          <w:rtl w:val="0"/>
        </w:rPr>
        <w:t xml:space="preserve">euro</w:t>
      </w:r>
      <w:r w:rsidR="00000000" w:rsidRPr="00000000" w:rsidDel="00000000">
        <w:rPr>
          <w:rtl w:val="0"/>
        </w:rPr>
        <w:t xml:space="preserve"> apmērā un Atveseļošanās un noturības mehānisma plānā noteikto uzdevumu īstenošanai   27 662</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programmā 33.00.00 “Valsts ieņēmumu un muitas politikas nodrošināšana” 241 458 </w:t>
      </w:r>
      <w:r w:rsidR="00000000" w:rsidRPr="00000000" w:rsidDel="00000000">
        <w:rPr>
          <w:i w:val="1"/>
          <w:rtl w:val="0"/>
        </w:rPr>
        <w:t xml:space="preserve">euro</w:t>
      </w:r>
      <w:r w:rsidR="00000000" w:rsidRPr="00000000" w:rsidDel="00000000">
        <w:rPr>
          <w:rtl w:val="0"/>
        </w:rPr>
        <w:t xml:space="preserve"> apmērā, tai skaitā līdzekļu ekonomija Pasākumu plānā noziedzīgi iegūtu līdzekļu legalizācijas, terorisma un proliferācijas finansēšanas novēršanai 2022. gadam paredzētajiem pasākumiem 203 558 </w:t>
      </w:r>
      <w:r w:rsidR="00000000" w:rsidRPr="00000000" w:rsidDel="00000000">
        <w:rPr>
          <w:i w:val="1"/>
          <w:rtl w:val="0"/>
        </w:rPr>
        <w:t xml:space="preserve">euro</w:t>
      </w:r>
      <w:r w:rsidR="00000000" w:rsidRPr="00000000" w:rsidDel="00000000">
        <w:rPr>
          <w:rtl w:val="0"/>
        </w:rPr>
        <w:t xml:space="preserve"> apmērā, pasākumam “Izdevumi VPVKAC izveidei Kuldīgas ielā 2, Ventspilī” 37 900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apakšprogrammā 39.02.00 “Izložu un azartspēļu organizēšanas un norises uzraudzība” 45 436 </w:t>
      </w:r>
      <w:r w:rsidR="00000000" w:rsidRPr="00000000" w:rsidDel="00000000">
        <w:rPr>
          <w:i w:val="1"/>
          <w:rtl w:val="0"/>
        </w:rPr>
        <w:t xml:space="preserve">euro</w:t>
      </w:r>
      <w:r w:rsidR="00000000" w:rsidRPr="00000000" w:rsidDel="00000000">
        <w:rPr>
          <w:rtl w:val="0"/>
        </w:rPr>
        <w:t xml:space="preserve"> apmērā līdzekļu ekonomija izdevumiem atlīdzības nodrošināšanai saistībā ar neaizpildītajām vakancēm;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apakšprogrammā 41.13.00 “Finansējums VAS “Valsts nekustamie īpašumi” īstenojamiem projektiem un pasākumiem” 3 885 847</w:t>
      </w:r>
      <w:r w:rsidR="00000000" w:rsidRPr="00000000" w:rsidDel="00000000">
        <w:rPr>
          <w:i w:val="1"/>
          <w:rtl w:val="0"/>
        </w:rPr>
        <w:t xml:space="preserve"> euro</w:t>
      </w:r>
      <w:r w:rsidR="00000000" w:rsidRPr="00000000" w:rsidDel="00000000">
        <w:rPr>
          <w:rtl w:val="0"/>
        </w:rPr>
        <w:t xml:space="preserve"> apmērā, tajā skaitā ēkas pielāgošanai Latvijas Proves biroja valsts deleģētās funkcijas nodrošināšanai 1 900 000 </w:t>
      </w:r>
      <w:r w:rsidR="00000000" w:rsidRPr="00000000" w:rsidDel="00000000">
        <w:rPr>
          <w:i w:val="1"/>
          <w:rtl w:val="0"/>
        </w:rPr>
        <w:t xml:space="preserve">euro</w:t>
      </w:r>
      <w:r w:rsidR="00000000" w:rsidRPr="00000000" w:rsidDel="00000000">
        <w:rPr>
          <w:rtl w:val="0"/>
        </w:rPr>
        <w:t xml:space="preserve"> apmērā, ēkas Rīgā, Smilšu ielā 1 (liters Nr.005) rekonstrukcijai 921 542 </w:t>
      </w:r>
      <w:r w:rsidR="00000000" w:rsidRPr="00000000" w:rsidDel="00000000">
        <w:rPr>
          <w:i w:val="1"/>
          <w:rtl w:val="0"/>
        </w:rPr>
        <w:t xml:space="preserve">euro</w:t>
      </w:r>
      <w:r w:rsidR="00000000" w:rsidRPr="00000000" w:rsidDel="00000000">
        <w:rPr>
          <w:rtl w:val="0"/>
        </w:rPr>
        <w:t xml:space="preserve"> apmērā, nekustamā īpašuma Jēkaba ielā 11, Rīgā, sastāvā esošās būves pārbūves un restaurācijas darbiem 1 064 305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programmā 97.00.00 “Nozaru vadība un politikas plānošana” 38 500 </w:t>
      </w:r>
      <w:r w:rsidR="00000000" w:rsidRPr="00000000" w:rsidDel="00000000">
        <w:rPr>
          <w:i w:val="1"/>
          <w:rtl w:val="0"/>
        </w:rPr>
        <w:t xml:space="preserve">euro</w:t>
      </w:r>
      <w:r w:rsidR="00000000" w:rsidRPr="00000000" w:rsidDel="00000000">
        <w:rPr>
          <w:rtl w:val="0"/>
        </w:rPr>
        <w:t xml:space="preserve"> apmērā no līdzekļu ekonomijas Simtgades loterijas Simtgades stipendiju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Satiksmes ministrija</w:t>
      </w:r>
      <w:r w:rsidR="00000000" w:rsidRPr="00000000" w:rsidDel="00000000">
        <w:rPr>
          <w:rtl w:val="0"/>
        </w:rPr>
        <w:t xml:space="preserve"> ir informējusi, ka ir iestājušies vairāki apstākļi, kas ir ietekmējuši jauno elektrovilcienu projekta īstenošanas gaitu arī 2022. gadā, attiecīgi šim projektam 2022. gadā veidojas potenciālā līdzekļu neizpilde 87 639 533 </w:t>
      </w:r>
      <w:r w:rsidR="00000000" w:rsidRPr="00000000" w:rsidDel="00000000">
        <w:rPr>
          <w:i w:val="1"/>
          <w:rtl w:val="0"/>
        </w:rPr>
        <w:t xml:space="preserve">euro </w:t>
      </w:r>
      <w:r w:rsidR="00000000" w:rsidRPr="00000000" w:rsidDel="00000000">
        <w:rPr>
          <w:rtl w:val="0"/>
        </w:rPr>
        <w:t xml:space="preserve">apmērā. Papildus arī valsts autoceļu projektu īstenošanas ietvaros saistībā ar vides trokšņa samazināšanu plānota līdzekļu neizpilde 1 910 000</w:t>
      </w:r>
      <w:r w:rsidR="00000000" w:rsidRPr="00000000" w:rsidDel="00000000">
        <w:rPr>
          <w:i w:val="1"/>
          <w:rtl w:val="0"/>
        </w:rPr>
        <w:t xml:space="preserve"> euro</w:t>
      </w:r>
      <w:r w:rsidR="00000000" w:rsidRPr="00000000" w:rsidDel="00000000">
        <w:rPr>
          <w:rtl w:val="0"/>
        </w:rPr>
        <w:t xml:space="preserve"> apmērā. Vienlaikus Satiksmes ministrija ir sagatavojusi Ministru kabineta rīkojuma projektu “Par apropriācijas pārdali” (22‑TA‑3020), kas paredz 19 981 697 </w:t>
      </w:r>
      <w:r w:rsidR="00000000" w:rsidRPr="00000000" w:rsidDel="00000000">
        <w:rPr>
          <w:i w:val="1"/>
          <w:rtl w:val="0"/>
        </w:rPr>
        <w:t xml:space="preserve">euro</w:t>
      </w:r>
      <w:r w:rsidR="00000000" w:rsidRPr="00000000" w:rsidDel="00000000">
        <w:rPr>
          <w:rtl w:val="0"/>
        </w:rPr>
        <w:t xml:space="preserve"> pārdali zaudējumu kompensēšanai sabiedriskā transporta pakalpojumu sniedzējiem par sniegtajiem sabiedriskā transporta pakalpojumiem, ņemot vērā, ka finansējums šo saistību segšanai 2022. gadā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Satiksmes ministrijas uz programmu “Līdzekļi neparedzētiem gadījumiem” iespējams pārdalīt finansējumu </w:t>
      </w:r>
      <w:r w:rsidR="00000000" w:rsidRPr="00000000" w:rsidDel="00000000">
        <w:rPr>
          <w:b w:val="1"/>
          <w:rtl w:val="0"/>
        </w:rPr>
        <w:t xml:space="preserve">69</w:t>
      </w:r>
      <w:r w:rsidR="00000000" w:rsidRPr="00000000" w:rsidDel="00000000">
        <w:rPr>
          <w:rtl w:val="0"/>
        </w:rPr>
        <w:t xml:space="preserve"> </w:t>
      </w:r>
      <w:r w:rsidR="00000000" w:rsidRPr="00000000" w:rsidDel="00000000">
        <w:rPr>
          <w:b w:val="1"/>
          <w:rtl w:val="0"/>
        </w:rPr>
        <w:t xml:space="preserve">567 836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- 1 910 000 </w:t>
      </w:r>
      <w:r w:rsidR="00000000" w:rsidRPr="00000000" w:rsidDel="00000000">
        <w:rPr>
          <w:i w:val="1"/>
          <w:rtl w:val="0"/>
        </w:rPr>
        <w:t xml:space="preserve">euro</w:t>
      </w:r>
      <w:r w:rsidR="00000000" w:rsidRPr="00000000" w:rsidDel="00000000">
        <w:rPr>
          <w:rtl w:val="0"/>
        </w:rPr>
        <w:t xml:space="preserve"> no Satiksmes ministrijas budžeta apakšprogrammas 23.06.00 “Valsts autoceļu uzturēšana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- 67 657 836 </w:t>
      </w:r>
      <w:r w:rsidR="00000000" w:rsidRPr="00000000" w:rsidDel="00000000">
        <w:rPr>
          <w:i w:val="1"/>
          <w:rtl w:val="0"/>
        </w:rPr>
        <w:t xml:space="preserve">euro</w:t>
      </w:r>
      <w:r w:rsidR="00000000" w:rsidRPr="00000000" w:rsidDel="00000000">
        <w:rPr>
          <w:rtl w:val="0"/>
        </w:rPr>
        <w:t xml:space="preserve"> no Satiksmes ministrijas budžeta apakšprogrammas 31.09.00 “Dotācija jauno vilcienu iegādei un remonta centra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ir informējusi, ka 2022.gadā tai ir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152 277 </w:t>
      </w:r>
      <w:r w:rsidR="00000000" w:rsidRPr="00000000" w:rsidDel="00000000">
        <w:rPr>
          <w:i w:val="1"/>
          <w:rtl w:val="0"/>
        </w:rPr>
        <w:t xml:space="preserve">euro</w:t>
      </w:r>
      <w:r w:rsidR="00000000" w:rsidRPr="00000000" w:rsidDel="00000000">
        <w:rPr>
          <w:rtl w:val="0"/>
        </w:rPr>
        <w:t xml:space="preserve"> atbalsta iemaksai Eurocontrol pārvaldītajā Eiropas ATM īpašo solidaritātes fondā Ukrainas un Moldovas aeronavigācijas pakalpojumu sniedzēju darbības un apkopes un saistītā personāla izmaksu segšanai (plānots pieprasīt no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VAS “Latvijas dzelzceļš” dzelzceļa publiskai infrastruktūrai pasažieru pārvadājumu nodrošināšanai 7 959 000 </w:t>
      </w:r>
      <w:r w:rsidR="00000000" w:rsidRPr="00000000" w:rsidDel="00000000">
        <w:rPr>
          <w:i w:val="1"/>
          <w:rtl w:val="0"/>
        </w:rPr>
        <w:t xml:space="preserve">euro</w:t>
      </w:r>
      <w:r w:rsidR="00000000" w:rsidRPr="00000000" w:rsidDel="00000000">
        <w:rPr>
          <w:rtl w:val="0"/>
        </w:rPr>
        <w:t xml:space="preserve"> apmērā (plānots pieprasīt no budžeta programmas “Līdzekļi neparedzētiem gadījumiem”), kā arī VAS “Latvijas dzelzceļš” finanšu līdzsvara nodrošināšanai, lai novērstu maksātnespējas risku, kas ir atsevišķi lemjams jautājums (informācija par šo finansējumu tika sniegta arī informatīvajā ziņojumā “Par valsts akciju sabiedrības “Latvijas dzelzceļš” turpmākās darbības nodrošināšanu”, kas tika izskatīts Ministru kabineta 2022. gada 9. augusta sēdē (prot. Nr. 39 82.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 gadam” valsts budžeta programmā 02.00.00 “Līdzekļi neparedzētiem gadījumiem” apstiprināta apropriācija </w:t>
      </w:r>
      <w:r w:rsidR="00000000" w:rsidRPr="00000000" w:rsidDel="00000000">
        <w:rPr>
          <w:b w:val="1"/>
          <w:rtl w:val="0"/>
        </w:rPr>
        <w:t xml:space="preserve">82 570 325 </w:t>
      </w:r>
      <w:r w:rsidR="00000000" w:rsidRPr="00000000" w:rsidDel="00000000">
        <w:rPr>
          <w:b w:val="1"/>
          <w:i w:val="1"/>
          <w:rtl w:val="0"/>
        </w:rPr>
        <w:t xml:space="preserve">euro</w:t>
      </w:r>
      <w:r w:rsidR="00000000" w:rsidRPr="00000000" w:rsidDel="00000000">
        <w:rPr>
          <w:rtl w:val="0"/>
        </w:rPr>
        <w:t xml:space="preserve"> apmērā, lai nodrošinātu valsts pamatbudžeta apropriāciju līdzekļiem neparedzētiem izdevumiem saskaņā ar Ministru kabineta 2018. gada 17. jūlija noteikumiem Nr. 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2022. gadā atbilstoši pieņemtajām likumu normām palielināta apropriācija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finansējumu Covid-19 seku novēršanas un pārvarēšanas pasākumiem un vienreizējām valsts budžeta investīcijām, atbilstoši likuma “Par valsts budžetu 2022. gadam” 53. pantā noteiktajam, Ministru kabineta 2022. gada 7. janvāra rīkojumam Nr. 1 (prot. Nr. 1 4. §) ar Finanšu ministrijas 2022. gada 12. janvāra rīkojumu Nr. 13 tika palielināta apropriācija </w:t>
      </w:r>
      <w:r w:rsidR="00000000" w:rsidRPr="00000000" w:rsidDel="00000000">
        <w:rPr>
          <w:b w:val="1"/>
          <w:rtl w:val="0"/>
        </w:rPr>
        <w:t xml:space="preserve">300 000 000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Energoresursu cenu ārkārtēja pieauguma samazinājuma pasākumu likumā noteikto laikā terminēto atbalsta pasākumu īstenošanu, atbilstoši šā likuma 3. pantā noteiktajam, Ministru kabineta 2022. gada 1. februāra rīkojumam Nr. 54 (prot. Nr. 5 41. §) ar Finanšu ministrijas 2022. gada 9. februāra rīkojumu Nr. 69 un 22. februāra rīkojumu Nr. 100 tika palielināta apropriācija </w:t>
      </w:r>
      <w:r w:rsidR="00000000" w:rsidRPr="00000000" w:rsidDel="00000000">
        <w:rPr>
          <w:b w:val="1"/>
          <w:rtl w:val="0"/>
        </w:rPr>
        <w:t xml:space="preserve">250 000 000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finansējumu vienreizējām valsts budžeta investīcijām valsts aizsardzības spēju attīstības un iekšējās drošības stiprināšanas pasākumu īstenošanai saistībā ar plaša mēroga Krievijas militāro agresiju pret Ukrainu un pieaugošiem ģeopolitiskiem riskiem, atbilstoši likuma “Par valsts budžetu 2022. gadam” 53. pantā noteiktajam, Ministru kabineta 2022. gada 29. marta rīkojumam Nr. 223 (prot. Nr.18 28. §) ar Finanšu ministrijas 2022. gada 8. aprīļa rīkojumu Nr. 215 tika palielināta apropriācija </w:t>
      </w:r>
      <w:r w:rsidR="00000000" w:rsidRPr="00000000" w:rsidDel="00000000">
        <w:rPr>
          <w:b w:val="1"/>
          <w:rtl w:val="0"/>
        </w:rPr>
        <w:t xml:space="preserve">62 511 546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finansējumu Ukrainas civiliedzīvotāju atbalsta likumā noteiktā atbalsta sniegšanai Ukrainas civiliedzīvotājiem, atbilstoši Ukrainas civiliedzīvotāju atbalsta likuma 8. panta trešajā daļā noteiktajam, Ministru kabineta 2022. gada 5. maija rīkojumam Nr. 299 (prot. Nr. 23 18. §) ar Finanšu ministrijas 2022. gada 12. maija rīkojumu Nr. 293 tika palielināta apropriācija, nepārsniedzot </w:t>
      </w:r>
      <w:r w:rsidR="00000000" w:rsidRPr="00000000" w:rsidDel="00000000">
        <w:rPr>
          <w:b w:val="1"/>
          <w:rtl w:val="0"/>
        </w:rPr>
        <w:t xml:space="preserve">50 000 000 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finansējumu vienreizējām investīcijām, atbilstoši likuma “Par valsts budžetu 2022. gadam” 53. pantā noteiktajam, Ministru kabineta 2022. gada 8. jūnija rīkojumam Nr. 411 (prot. Nr. 30 19. §) ar Finanšu ministrijas 2022. gada 16. jūnija rīkojumu Nr. 395 tika palielināta apropriācija  </w:t>
      </w:r>
      <w:r w:rsidR="00000000" w:rsidRPr="00000000" w:rsidDel="00000000">
        <w:rPr>
          <w:b w:val="1"/>
          <w:rtl w:val="0"/>
        </w:rPr>
        <w:t xml:space="preserve">7 929 699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finansējumu ar Covid-19 izplatību saistītā valsts apdraudējuma un tā seku novēršanas un pārvarēšanas pasākumiem, atbilstoši likuma “Par valsts budžetu 2022. gadam” 53. pantā noteiktajam, Ministru kabineta 2022. gada 21. jūnija rīkojumam Nr. 447 (prot. Nr. 33 29. §) ar Finanšu ministrijas 2022. gada 1. jūlija rīkojumu Nr. 421 tika palielināta apropriācija </w:t>
      </w:r>
      <w:r w:rsidR="00000000" w:rsidRPr="00000000" w:rsidDel="00000000">
        <w:rPr>
          <w:b w:val="1"/>
          <w:rtl w:val="0"/>
        </w:rPr>
        <w:t xml:space="preserve">100 000 000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finansējumu Enerģētikas likuma 82.¹ panta pirmajā daļā minēto energoapgādes drošuma rezervju iegādei līdz 2022. gada 31. decembrim, atbilstoši Enerģētikas likuma pārejas noteikumu 60. punktā noteiktajam, Ministru kabineta 2022. gada 25. augusta rīkojumam Nr. 574 (prot. Nr. 41 30. §) ar Finanšu ministrijas 2022. gada 5. septembra rīkojumu Nr. 517 tika palielināta apropriācija </w:t>
      </w:r>
      <w:r w:rsidR="00000000" w:rsidRPr="00000000" w:rsidDel="00000000">
        <w:rPr>
          <w:b w:val="1"/>
          <w:rtl w:val="0"/>
        </w:rPr>
        <w:t xml:space="preserve">193 483 000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2022. gada 31. augusta rīkojumu Nr. 581 (prot. Nr. 43 19. §) un Finanšu ministrijas 2022. gada 15. septembra rīkojumu Nr. 545 tika palielināta apropriācija </w:t>
      </w:r>
      <w:r w:rsidR="00000000" w:rsidRPr="00000000" w:rsidDel="00000000">
        <w:rPr>
          <w:b w:val="1"/>
          <w:rtl w:val="0"/>
        </w:rPr>
        <w:t xml:space="preserve">371 000 000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2022.gadam” 53. pantam 111 000 000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100 000 000 </w:t>
      </w:r>
      <w:r w:rsidR="00000000" w:rsidRPr="00000000" w:rsidDel="00000000">
        <w:rPr>
          <w:i w:val="1"/>
          <w:rtl w:val="0"/>
        </w:rPr>
        <w:t xml:space="preserve">euro,</w:t>
      </w:r>
      <w:r w:rsidR="00000000" w:rsidRPr="00000000" w:rsidDel="00000000">
        <w:rPr>
          <w:rtl w:val="0"/>
        </w:rPr>
        <w:t xml:space="preserve"> lai nodrošinātu finansējumu ar Covid-19 izplatību saistītā valsts apdraudējuma un tā seku novēršanas un pārvarēšanas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11 000 000 </w:t>
      </w:r>
      <w:r w:rsidR="00000000" w:rsidRPr="00000000" w:rsidDel="00000000">
        <w:rPr>
          <w:i w:val="1"/>
          <w:rtl w:val="0"/>
        </w:rPr>
        <w:t xml:space="preserve">euro</w:t>
      </w:r>
      <w:r w:rsidR="00000000" w:rsidRPr="00000000" w:rsidDel="00000000">
        <w:rPr>
          <w:rtl w:val="0"/>
        </w:rPr>
        <w:t xml:space="preserve">, lai nodrošinātu finansējumu vienreizējām valsts budžeta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Ukrainas civiliedzīvotāju atbalsta likuma 8. panta trešajai daļai 80 000 000 </w:t>
      </w:r>
      <w:r w:rsidR="00000000" w:rsidRPr="00000000" w:rsidDel="00000000">
        <w:rPr>
          <w:i w:val="1"/>
          <w:rtl w:val="0"/>
        </w:rPr>
        <w:t xml:space="preserve">euro</w:t>
      </w:r>
      <w:r w:rsidR="00000000" w:rsidRPr="00000000" w:rsidDel="00000000">
        <w:rPr>
          <w:rtl w:val="0"/>
        </w:rPr>
        <w:t xml:space="preserve"> apmērā, lai nodrošinātu finansējumu Ukrainas civiliedzīvotāju atbalsta likumā noteiktā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Energoresursu cenu ārkārtēja pieauguma samazinājuma pasākumu likuma 3. pantam 180 000 000 </w:t>
      </w:r>
      <w:r w:rsidR="00000000" w:rsidRPr="00000000" w:rsidDel="00000000">
        <w:rPr>
          <w:i w:val="1"/>
          <w:rtl w:val="0"/>
        </w:rPr>
        <w:t xml:space="preserve">euro </w:t>
      </w:r>
      <w:r w:rsidR="00000000" w:rsidRPr="00000000" w:rsidDel="00000000">
        <w:rPr>
          <w:rtl w:val="0"/>
        </w:rPr>
        <w:t xml:space="preserve">apmērā, lai nodrošinātu finansējumu Energoresursu cenu ārkārtēja pieauguma samazinājuma pasākumu likumā noteikto terminēto atbalsta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finansējumu Enerģētikas likuma 82.¹ panta pirmajā daļā minēto energoapgādes drošuma rezervju iegādei līdz 2022. gada 31. decembrim, atbilstoši Enerģētikas likuma pārejas noteikumu 60. punktā noteiktajam, Ministru kabineta 2022. gada 27. septembra rīkojumam Nr. 669 (prot. Nr. 49 59. §) un Finanšu ministrijas 2022. gada 7. oktobra rīkojumam Nr. 587 tika  palielināta apropriācija </w:t>
      </w:r>
      <w:r w:rsidR="00000000" w:rsidRPr="00000000" w:rsidDel="00000000">
        <w:rPr>
          <w:b w:val="1"/>
          <w:rtl w:val="0"/>
        </w:rPr>
        <w:t xml:space="preserve">236 922 840</w:t>
      </w:r>
      <w:r w:rsidR="00000000" w:rsidRPr="00000000" w:rsidDel="00000000">
        <w:rPr>
          <w:b w:val="1"/>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Energoresursu cenu ārkārtēja pieauguma samazinājuma pasākumu likumā noteikto laikā terminēto atbalsta pasākumu īstenošanu, atbilstoši šā likuma 3. pantā noteiktajam, Ministru kabineta 2022. gada 11. oktobra sēdē atbalstīts rīkojums (prot. Nr. 52 28. §) par apropriācijas palielināšanu </w:t>
      </w:r>
      <w:r w:rsidR="00000000" w:rsidRPr="00000000" w:rsidDel="00000000">
        <w:rPr>
          <w:b w:val="1"/>
          <w:rtl w:val="0"/>
        </w:rPr>
        <w:t xml:space="preserve">198 579 180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w:t>
      </w:r>
      <w:r w:rsidR="00000000" w:rsidRPr="00000000" w:rsidDel="00000000">
        <w:rPr>
          <w:u w:val="single"/>
          <w:rtl w:val="0"/>
        </w:rPr>
        <w:t xml:space="preserve">vēl jāsaskaņo ar Saeimas Budžeta un finanšu (nodokļu) komisiju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ar Ministru kabineta rīkojumiem veikto apropriācijas palielinājumu, budžeta resora “74. Gadskārtējā valsts budžeta izpildes procesā pārdalāmais finansējums” programmā 02.00.00 “Līdzekļi neparedzētiem gadījumiem” kopumā apropriācija būs sasniegusi </w:t>
      </w:r>
      <w:r w:rsidR="00000000" w:rsidRPr="00000000" w:rsidDel="00000000">
        <w:rPr>
          <w:b w:val="1"/>
          <w:rtl w:val="0"/>
        </w:rPr>
        <w:t xml:space="preserve">1 852 996 590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pieņemta virkne Ministru kabineta rīkojumu, kā arī vēl joprojām ir sagaidāmi papildu pieprasījumi no nozaru ministrijām saskaņā ar līdz šim pieņemtajiem Ministru kabineta lēmumiem saistībā ar atbalsta pasākumiem Covid-19 izraisītās krīzes seku mazināšanai un noteikto aizliegumu un ierobežojumu radīto zaudējumu kompensējošiem pasākumiem, Energoresursu cenu ārkārtēja pieauguma samazinājuma pasākumu likumā noteiktiem laikā terminētiem atbalsta pasākumiem, vienreizējām valsts budžeta investīcijām valsts aizsardzības spēju attīstības un iekšējās drošības stiprināšanas pasākumu īstenošanai saistībā ar plaša mēroga Krievijas militāro agresiju pret Ukrainu un pieaugošiem ģeopolitiskiem riskiem un citu vitāli svarīgu investīciju projektu īstenošanai, Ukrainas civiliedzīvotāju atbalsta likumā noteiktā atbalsta sniegšanai Ukrainas civiliedzīvotājiem, kuri izceļo no Ukrainas Krievijas Federācijas izraisītā bruņotā konflikta dēļ, kā arī Pret Ukrainu vērstās Krievijas militārās agresijas dēļ piemēroto sankciju un pretpasākumu izraisīto ekonomisko seku pārvarēšanas atbalsta likumā noteikto atbalsta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līdz šim ar Finanšu ministrijas rīkojumiem palielinātās apropriācijas programmai 02.00.00 “Līdzekļi neparedzētiem gadījumiem” atbilstoši likuma “Par valsts budžetu 2022. gadam” 53. pantā, Energoresursu cenu ārkārtēja pieauguma samazinājuma pasākumu likumā, Enerģētikas likumā, Ukrainas civiliedzīvotāju atbalsta likumā noteiktajiem atbalsta pasākumiem un citiem neparedzētiem gadījumiem, ņemot vērā līdz 2022. gada 13. oktobrim no tās pārdalīto finansējumu ar Finanšu ministrijas rīkojumiem, kopējais pieejamais līdzekļu atlikums ir </w:t>
      </w:r>
      <w:r w:rsidR="00000000" w:rsidRPr="00000000" w:rsidDel="00000000">
        <w:rPr>
          <w:b w:val="1"/>
          <w:rtl w:val="0"/>
        </w:rPr>
        <w:t xml:space="preserve">313,7 milj. </w:t>
      </w:r>
      <w:r w:rsidR="00000000" w:rsidRPr="00000000" w:rsidDel="00000000">
        <w:rPr>
          <w:b w:val="1"/>
          <w:i w:val="1"/>
          <w:rtl w:val="0"/>
        </w:rPr>
        <w:t xml:space="preserve">euro</w:t>
      </w:r>
      <w:r w:rsidR="00000000" w:rsidRPr="00000000" w:rsidDel="00000000">
        <w:rPr>
          <w:rtl w:val="0"/>
        </w:rPr>
        <w:t xml:space="preserve">, Savukārt, ņemot vērā arī ar Ministru kabineta rīkojumiem akceptētās pārdales, pieejamais līdzekļu atlikums ir </w:t>
      </w:r>
      <w:r w:rsidR="00000000" w:rsidRPr="00000000" w:rsidDel="00000000">
        <w:rPr>
          <w:b w:val="1"/>
          <w:rtl w:val="0"/>
        </w:rPr>
        <w:t xml:space="preserve">23,4 milj. </w:t>
      </w:r>
      <w:r w:rsidR="00000000" w:rsidRPr="00000000" w:rsidDel="00000000">
        <w:rPr>
          <w:b w:val="1"/>
          <w:i w:val="1"/>
          <w:rtl w:val="0"/>
        </w:rPr>
        <w:t xml:space="preserve">euro</w:t>
      </w:r>
      <w:r w:rsidR="00000000" w:rsidRPr="00000000" w:rsidDel="00000000">
        <w:rPr>
          <w:rtl w:val="0"/>
        </w:rPr>
        <w:t xml:space="preserve">. Vienlaikus jāņem vērā, ka Finanšu ministrija seko līdzi valsts budžeta programmas “Līdzekļi neparedzētiem gadījumiem” faktiskajam atlikumam pēc Finanšu ministrijas rīkojumiem un apropriācijas finansējums no līdzekļiem neparedzētiem gadījumiem tiek veikts atbilstoši faktiskajai nepieciešamībai. Bez tam, Finanšu ministrijā joprojām tiek saņemti pieprasījumi saskaņā ar faktiski veiktajiem izdevumiem un aprēķiniem par pagājušo periodu, kā arī ir saņemti jauni pieprasījumi no līdzekļiem neparedzētiem gadījumiem (atrodas dažādās saskaņošanas stadijās) un ir sagaidāmi papildu pieprasījumi no nozaru ministrijām saskaņā ar pieņemtajiem konceptuālajiem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sagatavojusi Ministru kabineta rīkojuma projektu, paredzot atbilstoši Likuma par budžetu un finanšu vadību 9. panta piecpadsmitajai daļai pārdalīt  apropriāciju </w:t>
      </w:r>
      <w:r w:rsidR="00000000" w:rsidRPr="00000000" w:rsidDel="00000000">
        <w:rPr>
          <w:b w:val="1"/>
          <w:rtl w:val="0"/>
        </w:rPr>
        <w:t xml:space="preserve">78 176 932 </w:t>
      </w:r>
      <w:r w:rsidR="00000000" w:rsidRPr="00000000" w:rsidDel="00000000">
        <w:rPr>
          <w:b w:val="1"/>
          <w:i w:val="1"/>
          <w:rtl w:val="0"/>
        </w:rPr>
        <w:t xml:space="preserve">euro</w:t>
      </w:r>
      <w:r w:rsidR="00000000" w:rsidRPr="00000000" w:rsidDel="00000000">
        <w:rPr>
          <w:rtl w:val="0"/>
        </w:rPr>
        <w:t xml:space="preserve"> apmērā no ministriju budžetiem uz budžeta resora “74. Gadskārtējā valsts budžeta izpildes procesā pārdalāmais finansējums” programmu 02.00.00 “Līdzekļi neparedzētiem gadījumiem”, lai no tās nepieciešamības gadījumā varētu operatīvi piešķirt līdzekļus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paredzēts līdzekļus 78 176 932 </w:t>
            </w:r>
            <w:r w:rsidR="00000000" w:rsidRPr="00000000" w:rsidDel="00000000">
              <w:rPr>
                <w:sz w:val="24"/>
                <w:i w:val="1"/>
                <w:rtl w:val="0"/>
              </w:rPr>
              <w:t xml:space="preserve">euro</w:t>
            </w:r>
            <w:r w:rsidR="00000000" w:rsidRPr="00000000" w:rsidDel="00000000">
              <w:rPr>
                <w:sz w:val="24"/>
                <w:rtl w:val="0"/>
              </w:rPr>
              <w:t xml:space="preserve"> apmērā pārdalīt no ministrijām uz budžeta resora “74.Gadskārtējā valsts budžeta izpildes procesā pārdalāmais finansējums” programmu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salīdzinot ar valsts budžetu kārtējam gadam ir nulle, jo līdzekļu pārdales starp resoriem rezultāts ir nulle.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22-TA-3092</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22-TA-3092</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anotācija_(ex_ante)_22-TA-3092.docx</dc:title>
</cp:coreProperties>
</file>

<file path=docProps/custom.xml><?xml version="1.0" encoding="utf-8"?>
<Properties xmlns="http://schemas.openxmlformats.org/officeDocument/2006/custom-properties" xmlns:vt="http://schemas.openxmlformats.org/officeDocument/2006/docPropsVTypes"/>
</file>