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2021.gada 7.septembra sēdes protokollēmuma Nr.60 (20.§.) 4.punktā doto uzdevumu izstrādātais Informatīvais ziņojums par politikas plānošanas dokumentu un informatīvo ziņojumu attēlošanu Valsts sabiedrības ar ierobežotu atbildību "Latvijas Vēstnesis" sistematizētajā tīmekļa vietnē www.likumi.lv un tam pievienotajā MK sēdes protokollēmuma projekta 3.punktā dotais uzdevums (22-TA-2193; 07.09.2022. iesniegts Valsts kancelejā izskatīšanai tuvākajā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sistēmas "Politikas plānošanas dokumentu datubāze" saturiskās un funkcionālās pārneses uz tīmekļa vietni Likumi.lv īstenošanu, nepieciešams veikt valsts budžeta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apstiprinātie politikas plānošanas dokumenti, informatīvie ziņojumi un tiesību akti šobrīd lietotājiem ir pieejami vairākās informācijas sistēmās (Politikas plānošanas dokumentu datubāzē, tīmekļa vietnē Likumi.lv, TAP portālā).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plānoto atteikšanos no PKC administrētās informācijas sistēmas "Politikas plānošanas dokumentu datubāze", VSIA "Latvijas Vēstnesis" 2022.gadā nepieciešams finansējums 35 000 </w:t>
      </w:r>
      <w:r w:rsidR="00000000" w:rsidRPr="00000000" w:rsidDel="00000000">
        <w:rPr>
          <w:i w:val="1"/>
          <w:rtl w:val="0"/>
        </w:rPr>
        <w:t xml:space="preserve">euro </w:t>
      </w:r>
      <w:r w:rsidR="00000000" w:rsidRPr="00000000" w:rsidDel="00000000">
        <w:rPr>
          <w:rtl w:val="0"/>
        </w:rPr>
        <w:t xml:space="preserve">apmērā tehnisko risinājumu ieviešanai, kas nepieciešami, lai nodrošinātu valdībā apstiprināto plānošanas dokumentu un informatīvo ziņojumu par to īstenošanu pieejamību vienuviet ar tiesību aktiem, kas automātiski nonāk tīmekļa vietnē Likumi.lv.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Tīmekļa vietnē Likumi.lv plānots izveidot atsevišķu datubāzi politikas plānošanas dokumentiem,  informatīvajiem ziņojumiem par politikas plānošanas dokumentu īstenošanu  un informatīvajiem ziņojumiem par nozaru attīstības stratēģiskajiem virzieniem.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Ministru kabineta sēdē izskatāms pēc saistītā informatīvā ziņojuma (22-TA-2193) un tam pievienotā MK protokollēmuma projekta pieņemšanas (pēc pozitīva Ministru kabineta lēmuma par apropriācijas pārdali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budžetu un finanšu vadību" 9.panta 15.daļu finanšu ministram ir tiesības veikt apropriācijas pārdali starp ministrijām un citām centrālajām valsts iestādēm,  ja ir pieņemts Ministru kabineta lēmums un Saeima ar atsevišķu lēmumu piekritusi šādai pārdalei. Lai iekļautos pasākumu termiņos, pieprasījums apropriācijas izmaiņām tiks iesniegts Finanšu ministrijā nekavējoties pēc šā rīkojuma un ar to saistītā informatīvā ziņojuma izskatīšanas MK sēdē un virzīts izskatīšanai Saeimā.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pārdale 35 000</w:t>
            </w:r>
            <w:r w:rsidR="00000000" w:rsidRPr="00000000" w:rsidDel="00000000">
              <w:rPr>
                <w:sz w:val="24"/>
                <w:i w:val="1"/>
                <w:rtl w:val="0"/>
              </w:rPr>
              <w:t xml:space="preserve"> euro </w:t>
            </w:r>
            <w:r w:rsidR="00000000" w:rsidRPr="00000000" w:rsidDel="00000000">
              <w:rPr>
                <w:sz w:val="24"/>
                <w:rtl w:val="0"/>
              </w:rPr>
              <w:t xml:space="preserve">apmērā tiks veikta no Pārresoru koordinācijas centra budžeta programmas 01.00.00 "Pārresoru koordinācijas centra darbības nodrošināšana" prioritārajam pasākumam “Latvijas konkurētspējas novērtējums un tā uzraudzības (monitoringa) sistēma”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POLSIS datubāzes saturiskās un funkcionālās pārneses uz vietni Likumi.lv īstenošanu, 2022.gadā nepieciešams finansējums Disku masīva papildināšanai,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Datu glabātuve ar saslēgšanas iespēju, 24 porti, ECC RAM, vismaz 2 porti 10 Gbit/s, 2 gab. x 9 000 </w:t>
            </w:r>
            <w:r w:rsidR="00000000" w:rsidRPr="00000000" w:rsidDel="00000000">
              <w:rPr>
                <w:sz w:val="24"/>
                <w:i w:val="1"/>
                <w:rtl w:val="0"/>
              </w:rPr>
              <w:t xml:space="preserve">euro</w:t>
            </w:r>
            <w:r w:rsidR="00000000" w:rsidRPr="00000000" w:rsidDel="00000000">
              <w:rPr>
                <w:sz w:val="24"/>
                <w:rtl w:val="0"/>
              </w:rPr>
              <w:t xml:space="preserve">, kopā 18 000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Diski datu glabātuvei 2 TB SSD MLC 48 gab. x 270 </w:t>
            </w:r>
            <w:r w:rsidR="00000000" w:rsidRPr="00000000" w:rsidDel="00000000">
              <w:rPr>
                <w:sz w:val="24"/>
                <w:i w:val="1"/>
                <w:rtl w:val="0"/>
              </w:rPr>
              <w:t xml:space="preserve">euro</w:t>
            </w:r>
            <w:r w:rsidR="00000000" w:rsidRPr="00000000" w:rsidDel="00000000">
              <w:rPr>
                <w:sz w:val="24"/>
                <w:rtl w:val="0"/>
              </w:rPr>
              <w:t xml:space="preserve">,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12 960 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Komutātori saslēgšanai 4-12 portu, 10 Gbit/s portu, 2 gab x2 020 </w:t>
            </w:r>
            <w:r w:rsidR="00000000" w:rsidRPr="00000000" w:rsidDel="00000000">
              <w:rPr>
                <w:sz w:val="24"/>
                <w:i w:val="1"/>
                <w:rtl w:val="0"/>
              </w:rPr>
              <w:t xml:space="preserve">euro</w:t>
            </w:r>
            <w:r w:rsidR="00000000" w:rsidRPr="00000000" w:rsidDel="00000000">
              <w:rPr>
                <w:sz w:val="24"/>
                <w:rtl w:val="0"/>
              </w:rPr>
              <w:t xml:space="preserve">, kopā 4 040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ietekme uz valsts budžetu ir 0, jo tiek veikta valsts budžeta apropriācijas pārdale no Pārresoru koordinācijas centra budžeta programmas 01.00.00 "Pārresoru koordinācijas centra darbības nodrošināšana" uz Tieslietu ministrijas budžeta apakšprogrammu 09.07.00 “Oficiālās publikācijas un tiesiskās informācijas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kanceleja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Izpildi nodrošinās Pārresoru koordinācijas centrs, Tieslietu ministrija, Finanšu ministrija, Saeima, VSIA "Latvijas Vēstnesis".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tīmekļa vietnes Likumi.lv funkcionalitātes pilnveidošana.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22-TA-2645</w:t>
    </w:r>
    <w:r>
      <w:br/>
    </w:r>
    <w:r w:rsidR="00000000" w:rsidRPr="00000000" w:rsidDel="00000000">
      <w:rPr>
        <w:rtl w:val="0"/>
      </w:rPr>
      <w:t xml:space="preserve">Izdrukāts 29.07.2026. 22.03 - 2.0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22-TA-2645</w:t>
    </w:r>
    <w:r>
      <w:br/>
    </w:r>
    <w:r w:rsidR="00000000" w:rsidRPr="00000000" w:rsidDel="00000000">
      <w:rPr>
        <w:rtl w:val="0"/>
      </w:rPr>
      <w:t xml:space="preserve">Izdrukāts 29.07.2026. 22.03 - 2.0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anotācija_(ex_ante)_22-TA-2645.docx</dc:title>
</cp:coreProperties>
</file>

<file path=docProps/custom.xml><?xml version="1.0" encoding="utf-8"?>
<Properties xmlns="http://schemas.openxmlformats.org/officeDocument/2006/custom-properties" xmlns:vt="http://schemas.openxmlformats.org/officeDocument/2006/docPropsVTypes"/>
</file>