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20. decembra noteikumos Nr. 959 "Labturības prasības sporta, darba un atrakciju dzīvnieku turēšanai, apmācībai un izmantošanai sacensībās, darbā vai atrakcijās""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septembra rīkojums Nr. 743 "Par Lauksaimniecības datu centra likvidāciju" (turpmāk – rīkojums Nr. 743)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Lauksaimniecības datu centra (turpmāk – datu centrs) likvidāciju un tā līdzšinējo funkciju un valsts pārvaldes uzdevumu nodošanu Lauku atbalsta dienestam (turpmāk – LAD), tostarp lauksaimniecības dzīvnieku, ganāmpulku un novietņu reģistrācijas, datubāzu un reģistru uzturēšanas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2. punktā noteikts, ka LAD ar 2025. gada 1. janvāri ir datu centra funkciju, pārvaldes uzdevumu, tiesību, saistību, finanšu līdzekļu, bilancē esošās kustamās mantas, lietvedības un nepieciešamā apjoma personāla resursu pārņēmējs.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1. punktā ir noteikts, ka datu centrs tiek likvidēts un līdz 2025. gada 1. janvārim rīkojuma 2. punktā minētie valsts pārvaldes uzdevumi jānodod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pārziņā būs arī rīkojuma Nr. 743 2.1. apakšpunktā minētā lauksaimniecības un zivsaimniecības nozares informācijas sistēmu pārvaldība – datubāzu un reģistru uzturēšana un attīstība, tostarp saskarnes izveide datu apmaiņai ar ārējām sistēmām un nozares koplietošanas informācijas un komunikāciju tehnoloģiju infrastruktūras uzturēšana, kā arī rīkojuma Nr. 743 2.2. apakšpunktā minēto dzīvnieku novietņu un dzīvnieku reģistrēšana, identifikācija un izsekojamības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2025. gadam pavadošo likumprojektu paketē (1. lasījums)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Lauku atbalsta dienesta likumā" (720/Lp14);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Veterinārmedicīnas likumā" (721/Lp14);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Dzīvnieku audzēšanas un ciltsdarba likumā" (722/Lp14);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"Grozījums Dzīvnieku barības aprites likumā" (723/Lp14).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2005. gada 20. decembra noteikumu Nr. 959 "Labturības prasības sporta, darba un atrakciju dzīvnieku turēšanai, apmācībai un izmantošanai sacensībās, darbā vai atrakcijās" (turpmāk – noteikumi Nr. 959) 9., 11.</w:t>
      </w:r>
      <w:r w:rsidR="00000000" w:rsidRPr="00000000" w:rsidDel="00000000">
        <w:rPr>
          <w:vertAlign w:val="superscript"/>
          <w:rtl w:val="0"/>
        </w:rPr>
        <w:t xml:space="preserve">1</w:t>
      </w:r>
      <w:r w:rsidR="00000000" w:rsidRPr="00000000" w:rsidDel="00000000">
        <w:rPr>
          <w:rtl w:val="0"/>
        </w:rPr>
        <w:t xml:space="preserve">, 12., 28. un 28.</w:t>
      </w:r>
      <w:r w:rsidR="00000000" w:rsidRPr="00000000" w:rsidDel="00000000">
        <w:rPr>
          <w:vertAlign w:val="superscript"/>
          <w:rtl w:val="0"/>
        </w:rPr>
        <w:t xml:space="preserve">2 </w:t>
      </w:r>
      <w:r w:rsidR="00000000" w:rsidRPr="00000000" w:rsidDel="00000000">
        <w:rPr>
          <w:rtl w:val="0"/>
        </w:rPr>
        <w:t xml:space="preserve">punktā, 30.</w:t>
      </w:r>
      <w:r w:rsidR="00000000" w:rsidRPr="00000000" w:rsidDel="00000000">
        <w:rPr>
          <w:vertAlign w:val="superscript"/>
          <w:rtl w:val="0"/>
        </w:rPr>
        <w:t xml:space="preserve">2</w:t>
      </w:r>
      <w:r w:rsidR="00000000" w:rsidRPr="00000000" w:rsidDel="00000000">
        <w:rPr>
          <w:rtl w:val="0"/>
        </w:rPr>
        <w:t xml:space="preserve">1. apakšpunktā un 30.</w:t>
      </w:r>
      <w:r w:rsidR="00000000" w:rsidRPr="00000000" w:rsidDel="00000000">
        <w:rPr>
          <w:vertAlign w:val="superscript"/>
          <w:rtl w:val="0"/>
        </w:rPr>
        <w:t xml:space="preserve">4</w:t>
      </w:r>
      <w:r w:rsidR="00000000" w:rsidRPr="00000000" w:rsidDel="00000000">
        <w:rPr>
          <w:rtl w:val="0"/>
        </w:rPr>
        <w:t xml:space="preserve"> punktā noteikta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suņu pavadoņu, suņu asistentu, suņu terapeitu, kā arī to suņu reģistrāciju, kuri apmācīti uzbrukt cilvēkam, mājas (istabas) dzīvnieku reģistra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personu reģistrāciju datubāzē, kuras apmāca šādus suņus;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apmācības apliecību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reģistra datubāzes uzturētājs ir datu centrs, turklāt datu centrs pilda noteikumos Nr. 959 minētos uzdevumus, lai izsniegtu reģistrācijas lapas par apmācību un suņu pavadoņu, suņu asistentu, suņu terapeitu apliecības.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attiecīgo tiesību normu regulējumu, aizstājot vārdus "Lauksaimniecības datu centrs" ar vārdiem "Lauku atbalsta dienests".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Jāgroza noteikumu Nr. 959 9., 11.</w:t>
      </w:r>
      <w:r w:rsidR="00000000" w:rsidRPr="00000000" w:rsidDel="00000000">
        <w:rPr>
          <w:vertAlign w:val="superscript"/>
          <w:rtl w:val="0"/>
        </w:rPr>
        <w:t xml:space="preserve">1</w:t>
      </w:r>
      <w:r w:rsidR="00000000" w:rsidRPr="00000000" w:rsidDel="00000000">
        <w:rPr>
          <w:rtl w:val="0"/>
        </w:rPr>
        <w:t xml:space="preserve">, 12., 28. un 28.</w:t>
      </w:r>
      <w:r w:rsidR="00000000" w:rsidRPr="00000000" w:rsidDel="00000000">
        <w:rPr>
          <w:vertAlign w:val="superscript"/>
          <w:rtl w:val="0"/>
        </w:rPr>
        <w:t xml:space="preserve">2</w:t>
      </w:r>
      <w:r w:rsidR="00000000" w:rsidRPr="00000000" w:rsidDel="00000000">
        <w:rPr>
          <w:rtl w:val="0"/>
        </w:rPr>
        <w:t xml:space="preserve"> punkts, 30.</w:t>
      </w:r>
      <w:r w:rsidR="00000000" w:rsidRPr="00000000" w:rsidDel="00000000">
        <w:rPr>
          <w:vertAlign w:val="superscript"/>
          <w:rtl w:val="0"/>
        </w:rPr>
        <w:t xml:space="preserve">2</w:t>
      </w:r>
      <w:r w:rsidR="00000000" w:rsidRPr="00000000" w:rsidDel="00000000">
        <w:rPr>
          <w:rtl w:val="0"/>
        </w:rPr>
        <w:t xml:space="preserve">1. apakšpunkts un 30.</w:t>
      </w:r>
      <w:r w:rsidR="00000000" w:rsidRPr="00000000" w:rsidDel="00000000">
        <w:rPr>
          <w:vertAlign w:val="superscript"/>
          <w:rtl w:val="0"/>
        </w:rPr>
        <w:t xml:space="preserve">4</w:t>
      </w:r>
      <w:r w:rsidR="00000000" w:rsidRPr="00000000" w:rsidDel="00000000">
        <w:rPr>
          <w:rtl w:val="0"/>
        </w:rPr>
        <w:t xml:space="preserve"> punkts, aizstājot vārdus "Lauksaimniecības datu centrs" (saīsināti "datu centrs") ar vārdiem "Lauku atbalsta dienests" (saīsināti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darba un atrakciju suņu īpašnieki un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apmāca suni pavadoni, suni asistentu, suni terapeitu vai suni, kas apmācīts uzbrukt cilvēkam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dzīvnieku īpašniekiem un turētājiem, kā arī personām, kas apmāca suni pavadoni, suni asistentu, suni terapeitu vai suni, kas apmācīts uzbrukt cilvēkam, normatīvajos aktos noteiktā reģistrācija būs pieejama LAD uzturētā mājas (istabas) dzīvnieku reģistra datubāzē. LAD turpinās sniegt datu centra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darba un atrakciju suņu īpašnieki un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apmāca suni pavadoni, suni asistentu, suni terapeitu vai suni, kas apmācīts uzbrukt cilvēkam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dzīvnieku īpašniekiem un turētājiem, kā arī personām, kas apmāca suni pavadoni, suni asistentu, suni terapeitu vai suni, kas apmācīts uzbrukt cilvēkam, normatīvajos aktos noteiktā reģistrācija būs pieejama LAD uzturētā mājas (istabas) dzīvnieku reģistra datubāzē. LAD turpinās sniegt datu centra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datu centra likvidāciju un tā valsts pārvaldes uzdevumu nodošanu dienestam pieņemts Ministru kabineta 2024. gada 10. septembra sēdē. Tā kā noteikumu projekts nodrošina rīkojumā Nr. 743 dotā uzdevuma izpildi un attiecas uz valsts pārvaldes iekšējo reorganizāciju, sabiedrības līdzdalība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likvidēts 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LAD, pārņemot datu centra līdz šim pildītos uzdevumus, tiek paplašināts pildāmo valsts pārvaldes uzdevumu daudzums.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24-TA-2455</w:t>
    </w:r>
    <w:r>
      <w:br/>
    </w:r>
    <w:r w:rsidR="00000000" w:rsidRPr="00000000" w:rsidDel="00000000">
      <w:rPr>
        <w:rtl w:val="0"/>
      </w:rPr>
      <w:t xml:space="preserve">Izdrukāts 29.07.2026. 23.38 - 2.0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24-TA-2455</w:t>
    </w:r>
    <w:r>
      <w:br/>
    </w:r>
    <w:r w:rsidR="00000000" w:rsidRPr="00000000" w:rsidDel="00000000">
      <w:rPr>
        <w:rtl w:val="0"/>
      </w:rPr>
      <w:t xml:space="preserve">Izdrukāts 29.07.2026. 23.38 - 2.0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anotācija_(ex_ante)_24-TA-2455.docx</dc:title>
</cp:coreProperties>
</file>

<file path=docProps/custom.xml><?xml version="1.0" encoding="utf-8"?>
<Properties xmlns="http://schemas.openxmlformats.org/officeDocument/2006/custom-properties" xmlns:vt="http://schemas.openxmlformats.org/officeDocument/2006/docPropsVTypes"/>
</file>