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24-TA-654: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2.4.1. specifiskā atbalsta mērķa "Veicināt ilgtspējīgu multimodālu mobilitāti, veicinot elektrotransportlīdzekļu izmantošanu" 2.4.1.2. pasākuma "Bezemisiju vilcienu iegāde - elektrovilcieni"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plānotais un pieejamais kopējais finansējums ir 81 759 812 </w:t>
            </w:r>
            <w:r w:rsidR="00000000" w:rsidRPr="00000000" w:rsidDel="00000000">
              <w:rPr>
                <w:i w:val="1"/>
                <w:rtl w:val="0"/>
              </w:rPr>
              <w:t xml:space="preserve">euro</w:t>
            </w:r>
            <w:r w:rsidR="00000000" w:rsidRPr="00000000" w:rsidDel="00000000">
              <w:rPr>
                <w:rtl w:val="0"/>
              </w:rPr>
              <w:t xml:space="preserve">, tai skaitā Kohēzijas fonda finansējums nepārsniedz 66 989 642 </w:t>
            </w:r>
            <w:r w:rsidR="00000000" w:rsidRPr="00000000" w:rsidDel="00000000">
              <w:rPr>
                <w:i w:val="1"/>
                <w:rtl w:val="0"/>
              </w:rPr>
              <w:t xml:space="preserve">euro</w:t>
            </w:r>
            <w:r w:rsidR="00000000" w:rsidRPr="00000000" w:rsidDel="00000000">
              <w:rPr>
                <w:rtl w:val="0"/>
              </w:rPr>
              <w:t xml:space="preserve"> un nacionālais finansējums nav mazāks par 14 770 170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 punktu, skaidri norādot, ka nacionālo līdzfinansējumu veido valsts budžeta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4.punkts ir precizēts atbilstoši piedāvātajai redakcijai, aizvietojot vārdkopu “nacionālais finansējums” ar vārdkopu “valsts budžeta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plānotais un pieejamais kopējais finansējums ir 81 759 812 </w:t>
            </w:r>
            <w:r w:rsidR="00000000" w:rsidRPr="00000000" w:rsidDel="00000000">
              <w:rPr>
                <w:i w:val="1"/>
                <w:rtl w:val="0"/>
              </w:rPr>
              <w:t xml:space="preserve">euro</w:t>
            </w:r>
            <w:r w:rsidR="00000000" w:rsidRPr="00000000" w:rsidDel="00000000">
              <w:rPr>
                <w:rtl w:val="0"/>
              </w:rPr>
              <w:t xml:space="preserve">, tai skaitā Kohēzijas fonda finansējums nepārsniedz 66 989 642 </w:t>
            </w:r>
            <w:r w:rsidR="00000000" w:rsidRPr="00000000" w:rsidDel="00000000">
              <w:rPr>
                <w:i w:val="1"/>
                <w:rtl w:val="0"/>
              </w:rPr>
              <w:t xml:space="preserve">euro</w:t>
            </w:r>
            <w:r w:rsidR="00000000" w:rsidRPr="00000000" w:rsidDel="00000000">
              <w:rPr>
                <w:rtl w:val="0"/>
              </w:rPr>
              <w:t xml:space="preserve"> un valsts budžeta finansējums nav mazāks par 14 770 170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līdz 2029. gada 31. decembrim ir sasniedzams šāds iznākuma rādītājs – sabiedriskajā transportā izmantojamā videi draudzīgā ritošā sastāva pasažieru ietilpība ir vismaz 7 902 pasažieri.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6.punktu ar iznākuma un rezultāta rādītāju, kas plānoti Eiropas Savienības kohēzijas politikas programmā 2021.-2027.gadam (turpmāk - programma) (RCO29 "Alternatīvo degvielu infrastruktūra (uzpildes/ uzlādes punkti)" un r.2.4.1. "Bezemisiju transportlīdzekļu īpatsvars visu transportlīdzekļu skaitā"), vai arī anotācijā pamatot, kuru citu 2.4.1.specifiskā atbalsta mērķa "Veicināt ilgtspējīgu multimodālu mobilitāti, attīstot elektrotransportlīdzekļu uzlādes infrastruktūru" pasākumu ietvaros minētie rādītāji tiks sasniegti. Ja sasniedzamie rādītāji prasa izmaiņas programmā, lūdzam operatīvi iesniegt Finanšu ministrijai attiecīgus programmas grozījumu priekšlikumus.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1.6.sadaļā “Cita informācija” ir pievienota informācija par 2.4.1.specifiskā atbalsta mērķa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“2.4.1.specifiskā atbalsta mērķa ietvaros ir plānots īstenot vairākus pasākumus. Iznākuma rādītāju RCO29 "Alternatīvo degvielu infrastruktūra (uzpildes/ uzlādes punkti)" un rezultāta rādītāju r.2.4.1. "Bezemisiju transportlīdzekļu īpatsvars visu transportlīdzekļu skaitā" ir plānots sasniegt 2.4.1.1.pasākuma “Elektrotransportlīdzekļiem paredzēti lieljaudas uzlādes punkti” ietvaros. Līdz ar to šie rādītāji nav iekļauti noteikumu projektā par 2.4.1.2.pasākuma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otrās atlases kārtas ietvaros līdz 2029. gada 31. decembrim ir sasniedzams šāds iznākuma rādītājs – sabiedriskajā transportā izmantojamā videi draudzīgā ritošā sastāva pasažieru ietilpība ir vismaz 7 902 pasažieri.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minētais projekta iesniedzējs pirms projekta iesnieguma apstiprināšanas sedz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minētās izmaksas no valsts budžeta apakšprogrammas 31.09.00 "Dotācija jauno elektrovilcienu projektam" ietvaros saņemtā finansējuma, izņemot šo noteikumu </w:t>
            </w:r>
            <w:r w:rsidR="00000000" w:rsidRPr="00000000" w:rsidDel="00000000">
              <w:rPr>
                <w:rtl w:val="0"/>
              </w:rPr>
              <w:t xml:space="preserve">20.5.</w:t>
            </w:r>
            <w:r w:rsidR="00000000" w:rsidRPr="00000000" w:rsidDel="00000000">
              <w:rPr>
                <w:rtl w:val="0"/>
              </w:rPr>
              <w:t xml:space="preserve"> un </w:t>
            </w:r>
            <w:r w:rsidR="00000000" w:rsidRPr="00000000" w:rsidDel="00000000">
              <w:rPr>
                <w:rtl w:val="0"/>
              </w:rPr>
              <w:t xml:space="preserve">20.6. </w:t>
            </w:r>
            <w:r w:rsidR="00000000" w:rsidRPr="00000000" w:rsidDel="00000000">
              <w:rPr>
                <w:rtl w:val="0"/>
              </w:rPr>
              <w:t xml:space="preserve">apakšpunktā</w:t>
            </w:r>
            <w:r w:rsidR="00000000" w:rsidRPr="00000000" w:rsidDel="00000000">
              <w:rPr>
                <w:rtl w:val="0"/>
              </w:rPr>
              <w:t xml:space="preserve"> minēto izmaksu daļu, kas pārsniedz valsts budžeta apakšprogrammas 31.09.00 "Dotācija jauno elektrovilcienu projektam" ietvaros plānoto finansējumu un kas tiek finansēta no Satiksmes ministrijas pamatbudžeta apakšprogrammas 61.13.00 “Kohēzijas fonda (KF) finansētie dzelzceļa infrastruktūras projekti (2021-2027)".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30. punktu, attiecīgi precizējot sniegto informāciju anotācijā, jo norma nav saistoša noteikumiem, kas nosaka kārtību, kādā īsteno Kohēzijas fonda projektu. Vienlaikus vēršam uzmanību, ka noteikumu projekta ietvaros īstenojamā projekta izdevumi Satiksmes ministrijas budžetā ir jāplāno kā Kohēzijas fonda projekta izdevumi, attiecīgi situācijā, ja vilcienus plānots iegādāties, izmantojot Kohēzijas fonda finansējumu, tad samaksa par tiem nav veicama no Satiksmes ministrijas valsts budžeta apakšprogrammas 31.09.00 “Dotācija jauno vilcienu iegādei un remonta centra izbūvei”, bet gan no jaunizveidojamās Satiksmes ministrijas budžeta apakšprogrammas 61.13.00 “Kohēzijas fonda (KF) finansētie dzelzceļa infrastruktūras projekti (2021-2027)””, savukārt valsts budžeta apakšprogrammā 31.09.00 “Dotācija jauno vilcienu iegādei un remonta centra izbūvei” paredzētais finansējums deviņu vilcienu iegādei 2024. gadam ir jāatstāj neizmantots.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30.punkts ir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1.6.sadaļā “Cita informācija” ir papildināta informācija par finansējuma pārdalēm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2022. gada 26. oktobra rīkojumu Nr.763 “Par Satiksmes ministrijas ilgtermiņa saistībām jauno elektrovilcienu projekta īstenošanai” deviņu elektrovilcienu iegāde šobrīd tiek veikta no valsts budžeta apakšprogrammas 31.09.00 "Dotācija jauno elektrovilcienu projektam" plānotā finansējuma. Pēc noteikumu projekta stāšanās spēkā plānots veikt apropriācijas pārdali ne vairāk kā 62 480 530 </w:t>
            </w:r>
            <w:r w:rsidR="00000000" w:rsidRPr="00000000" w:rsidDel="00000000">
              <w:rPr>
                <w:i w:val="1"/>
                <w:rtl w:val="0"/>
              </w:rPr>
              <w:t xml:space="preserve">euro</w:t>
            </w:r>
            <w:r w:rsidR="00000000" w:rsidRPr="00000000" w:rsidDel="00000000">
              <w:rPr>
                <w:rtl w:val="0"/>
              </w:rPr>
              <w:t xml:space="preserve"> apmērā no valsts budžeta apakšprogrammas 31.09.00 “Dotācija jauno elektrovilcienu projektam” uz jaunizveidojamo apakšprogrammu 61.13.00 “Kohēzijas fonda (KF) finansētie dzelzceļa infrastruktūras projekti (2021-2027)”, lai nodrošinātu faktiski veikto izdevumu attiecināšanu 2.4.1.2.pasākuma otrās atlases kārtas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protokollēmuma projekta 4.punktā paredzētajam risinājumam Satiksmes ministrijai tiks atļauts veikt finanšu līdzekļu pārdali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uz Satiksmes ministrijas pamatbudžeta jaunizveidojamo apakšprogrammu 61.13.00 “Kohēzijas fonda (KF) finansētie dzelzceļa infrastruktūras projekti (2021-2027)" ne vairāk kā 56 305 074 </w:t>
            </w:r>
            <w:r w:rsidR="00000000" w:rsidRPr="00000000" w:rsidDel="00000000">
              <w:rPr>
                <w:i w:val="1"/>
                <w:rtl w:val="0"/>
              </w:rPr>
              <w:t xml:space="preserve">euro</w:t>
            </w:r>
            <w:r w:rsidR="00000000" w:rsidRPr="00000000" w:rsidDel="00000000">
              <w:rPr>
                <w:rtl w:val="0"/>
              </w:rPr>
              <w:t xml:space="preserve"> apmērā, lai 2.4.1.2.pasākumā nodrošinātu deviņu elektrovilcienu iegādes projekta īstenošanas uzsākšanu un priekšfinansēšanu 2024. gadā. No 80.00.00 programmas pārdalāmā finansējuma apmērs ir noteikts, ņemot vērā, ka 2.4.1.2.pasākuma otrajā atlases kārtā pieejamais kopējais finansējums ir 64 052 612 euro un atbilstoši PV datiem[1] līdz 2024.gada jūnijam no apakšprogrammas 31.09.00 ir izlietoti 7 747 538 </w:t>
            </w:r>
            <w:r w:rsidR="00000000" w:rsidRPr="00000000" w:rsidDel="00000000">
              <w:rPr>
                <w:i w:val="1"/>
                <w:rtl w:val="0"/>
              </w:rPr>
              <w:t xml:space="preserve">euro</w:t>
            </w:r>
            <w:r w:rsidR="00000000" w:rsidRPr="00000000" w:rsidDel="00000000">
              <w:rPr>
                <w:rtl w:val="0"/>
              </w:rPr>
              <w:t xml:space="preserve"> 2.4.1.2.pasākuma otrajā atlases kārtā plānoto izmaksu segšanai. Protokollēmuma projektā paredzētais finanšu līdzekļu pārdales risinājums nodrošina deviņu elektrovilcienu iegādei nepieciešamā finansējuma plūsmas nepārtrauktību, novēršot ES fondu pieejamības risku 2024.gadā.”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Akciju sabiedrības “Pasažieru vilciens” 2024.gada 17.jūnija elektroniskā pasta sūtījums “Par 9 EV projekta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sadaļā veikt šādus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ņemot vērā, ka projekta izmaksas par 15 (6+9) vilcienu iegādi paredzēts veikt 2024. gadā, precizēt 1. - 6.punktā norādīto informāciju, tai skaitā svītrojot norādītos izdevumus 2023.gadā;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- 6.punktā sniegt informāciju par visām nepieciešamajām apropriācijas pārdalēm gan no budžeta apakšprogrammas 62.14.00 “Eiropas Reģionālās attīstības fonda (ERAF) finansētie dzelzceļa infrastruktūras projekti (2021-2027)” uz jaunizveidoto apakšprogrammu 61.13.00 “Kohēzijas fonda (KF) finansētie dzelzceļa infrastruktūras projekti (2021-2027), gan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kā arī par līdzšinēji 2024.gadā veikto izdevumu pārgrāmatošanu, lai tie būtu piekritīgi Kohēzijas fonda projektam, tai skaitā norādot attiecīgos finansējuma apmērus.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3.sadaļā “Tiesību akta projekta ietekme uz valsts budžetu un pašvaldību budžetiem” ir aktualizēta 1.-6.punktā ietvertā informācija, un ir svītroti 2023.gadā norādītie izdevumi. 6.punktā ir sniegta informācija par visām apropriācijas pārdalēm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“2.4.1.2.pasākuma pirmās atlases kārtas ietvaros īstenošanai nepieciešamās izmaksas 17 707 200 </w:t>
            </w:r>
            <w:r w:rsidR="00000000" w:rsidRPr="00000000" w:rsidDel="00000000">
              <w:rPr>
                <w:i w:val="1"/>
                <w:rtl w:val="0"/>
              </w:rPr>
              <w:t xml:space="preserve">euro</w:t>
            </w:r>
            <w:r w:rsidR="00000000" w:rsidRPr="00000000" w:rsidDel="00000000">
              <w:rPr>
                <w:rtl w:val="0"/>
              </w:rPr>
              <w:t xml:space="preserve"> apmērā šobrīd tiek veiktas no Satiksmes ministrijas pamatbudžeta apakšprogrammas 62.14.00 "Eiropas Reģionālās attīstības fonda (ERAF) finansētie dzelzceļa infrastruktūras projekti (2021-2027)"[1]. MK sēdes protokollēmuma projektā paredzēts, ka pēc noteikumu projekta stāšanās spēkā tiks veikta apropriācijas pārdale no Satiksmes ministrijas pamatbudžeta apakšprogrammas 62.14.00 uz jaunizveidojamo apakšprogrammu 61.13.00 “Kohēzijas fonda (KF) finansētie dzelzceļa infrastruktūras projekti (2021-2027)” ne vairāk kā 17 707 200 </w:t>
            </w:r>
            <w:r w:rsidR="00000000" w:rsidRPr="00000000" w:rsidDel="00000000">
              <w:rPr>
                <w:i w:val="1"/>
                <w:rtl w:val="0"/>
              </w:rPr>
              <w:t xml:space="preserve">euro</w:t>
            </w:r>
            <w:r w:rsidR="00000000" w:rsidRPr="00000000" w:rsidDel="00000000">
              <w:rPr>
                <w:rtl w:val="0"/>
              </w:rPr>
              <w:t xml:space="preserve"> apmērā, lai 2.4.1.2. pasākuma pirmajā atlases kārtā veiktos projekta izdevumus varētu attiecināt no Kohēzijas fonda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sēdes protokollēmuma projektā 4.punktā paredzētajam finansējuma pārdales risinājumam līdz līguma par projekta īstenošanu noslēgšanai ar sadarbības iestādi 2.4.1.2. pasākuma īstenošanai tiek veikta finanšu līdzekļu pārdale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uz Satiksmes ministrijas pamatbudžeta jaunizveidojamo apakšprogrammu 61.13.00 "Kohēzijas fonda (KF) finansētie dzelzceļa infrastruktūras projekti (2021-2027)" ne vairāk kā 56 305 074 </w:t>
            </w:r>
            <w:r w:rsidR="00000000" w:rsidRPr="00000000" w:rsidDel="00000000">
              <w:rPr>
                <w:i w:val="1"/>
                <w:rtl w:val="0"/>
              </w:rPr>
              <w:t xml:space="preserve">euro</w:t>
            </w:r>
            <w:r w:rsidR="00000000" w:rsidRPr="00000000" w:rsidDel="00000000">
              <w:rPr>
                <w:rtl w:val="0"/>
              </w:rPr>
              <w:t xml:space="preserve"> apmērā. No programmas 80.00.00 pārdalāmā finansējuma apmērs ir noteikts, ņemot vērā, ka 2.4.1.2.pasākuma otrajā atlases kārtā pieejamais kopējais finansējums ir 64 052 612 </w:t>
            </w:r>
            <w:r w:rsidR="00000000" w:rsidRPr="00000000" w:rsidDel="00000000">
              <w:rPr>
                <w:i w:val="1"/>
                <w:rtl w:val="0"/>
              </w:rPr>
              <w:t xml:space="preserve">euro</w:t>
            </w:r>
            <w:r w:rsidR="00000000" w:rsidRPr="00000000" w:rsidDel="00000000">
              <w:rPr>
                <w:rtl w:val="0"/>
              </w:rPr>
              <w:t xml:space="preserve"> un atbilstoši PV datiem[2] līdz 2024.gada jūnijam no apakšprogrammas 31.09.00 ir izlietoti 7 747 538 </w:t>
            </w:r>
            <w:r w:rsidR="00000000" w:rsidRPr="00000000" w:rsidDel="00000000">
              <w:rPr>
                <w:i w:val="1"/>
                <w:rtl w:val="0"/>
              </w:rPr>
              <w:t xml:space="preserve">euro</w:t>
            </w:r>
            <w:r w:rsidR="00000000" w:rsidRPr="00000000" w:rsidDel="00000000">
              <w:rPr>
                <w:rtl w:val="0"/>
              </w:rPr>
              <w:t xml:space="preserve"> 2.4.1.2.pasākuma otrajā atlases kārtā plānoto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2.4.1.2.pasākuma otrās atlases kārtas ietvaros īstenošanai nepieciešamās izmaksas šobrīd tiek veiktas no valsts budžeta apakšprogrammas 31.09.00 "Dotācija jauno elektrovilcienu projektam" plānotā finansējuma.[3] Pēc noteikumu projekta stāšanās spēkā plānots veikt apropriācijas pārdali ne vairāk kā 62 480 530 </w:t>
            </w:r>
            <w:r w:rsidR="00000000" w:rsidRPr="00000000" w:rsidDel="00000000">
              <w:rPr>
                <w:i w:val="1"/>
                <w:rtl w:val="0"/>
              </w:rPr>
              <w:t xml:space="preserve">euro</w:t>
            </w:r>
            <w:r w:rsidR="00000000" w:rsidRPr="00000000" w:rsidDel="00000000">
              <w:rPr>
                <w:rtl w:val="0"/>
              </w:rPr>
              <w:t xml:space="preserve"> apmērā no valsts budžeta apakšprogrammas 31.09.00 “Dotācija jauno elektrovilcienu projektam” uz jaunizveidojamo apakšprogrammu 61.13.00 “Kohēzijas fonda (KF) finansētie dzelzceļa infrastruktūras projekti (2021-2027)”, lai nodrošinātu faktiski veikto izdevumu attiecināšanu 2.4.1.2.pasākuma otrās atlases kārtas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MK 2023. gada 19. decembra sēdes protokollēmuma (prot. Nr. 62, 71.§) 4.punktu.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Akciju sabiedrības “Pasažieru vilciens” 2024.gada 17.jūnija elektroniskā pasta sūtījums “Par 9 EV projekta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MK 2022. gada 26. oktobra rīkojumu Nr.763 “Par Satiksmes ministrijas ilgtermiņa saistībām jauno elektrovilcienu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 gadam 2.4.1. specifiskā atbalsta mērķa "Veicināt ilgtspējīgu multimodālu mobilitāti, attīstot elektrotransportlīdzekļu uzlādes infrastruktūru" 2.4.1.2. pasākuma "Bezemisiju vilcienu iegāde - elektrovilcieni"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projektu ar jauniem punktiem, kas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atzīt par aktualitāti zaudējušu Ministru kabineta 2023. gada 19. decembra sēdes protokollēmuma (prot. Nr. 62 71.§) “Noteikumu projekts "Grozījumi Ministru kabineta 2020. gada 28. jūlija noteikumos Nr. 467 "Darbības programmas "Izaugsme un nodarbinātība" 4.5.1. specifiskā atbalsta mērķa "Attīstīt videi draudzīgu sabiedriskā transporta infrastruktūru" 4.5.1.1. pasākuma "Attīstīt videi draudzīgu sabiedriskā transporta infrastruktūru (sliežu transporta)" īstenošanas noteikumi"" (23-TA-2867) 4. un 5.punktu, ņemot vērā šī protokollēmuma projekta 4. un 5.punktā paredzēto;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uzdot Satiksmes ministrijai sagatavot un iesniegt grozījumus Ministru kabineta 2022.gada 26.oktobra rīkojumā Nr.763 “Par Satiksmes ministrijas ilgtermiņa saistībām jauno elektrovilcienu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ir papildināts ar jauniem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Atzīt Ministru kabineta 2023. gada 19. decembra sēdes protokollēmuma (prot. Nr. 62 71. §) "Noteikumu projekts "Grozījumi Ministru kabineta 2020. gada 28. jūlija noteikumos Nr. 467 "Darbības programmas "Izaugsme un nodarbinātība" 4.5.1. specifiskā atbalsta mērķa "Attīstīt videi draudzīgu sabiedriskā transporta infrastruktūru" 4.5.1.1. pasākuma "Attīstīt videi draudzīgu sabiedriskā transporta infrastruktūru (sliežu transporta)" īstenošanas noteikumi"" 4. un 5. punktu par aktualitāti zaudējušu, ņemot vērā šā protokollēmuma 4. un 5.punktā paredzēto.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Satiksmes ministrijai normatīvajos aktos noteiktā kārtībā sagatavot un iesniegt Ministru kabinetā grozījumus Ministru kabineta 2022.gada 26.oktobra rīkojumā Nr.763 “Par Satiksmes ministrijas ilgtermiņa saistībām jauno elektrovilcienu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 gadam 2.4.1. specifiskā atbalsta mērķa "Veicināt ilgtspējīgu multimodālu mobilitāti, veicinot elektrotransportlīdzekļu izmantošanu" 2.4.1.2. pasākuma "Bezemisiju vilcienu iegāde - elektrovilcieni"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Līdz līguma par projekta īstenošanu noslēgšanai ar sadarbības iestādi 2.4.1.2. pasākuma īstenošanai atļaut Satiksmes ministrijai, pamatojoties uz </w:t>
            </w:r>
            <w:r w:rsidR="00000000" w:rsidRPr="00000000" w:rsidDel="00000000">
              <w:rPr>
                <w:rtl w:val="0"/>
              </w:rPr>
              <w:t xml:space="preserve">Ministru kabineta 2018. gada 17. jūlija noteikumu Nr. 421 "Kārtība, kādā veic gadskārtējā valsts budžeta likumā noteiktās apropriācijas izmaiņas" 24.2. apakšpunktu</w:t>
            </w:r>
            <w:r w:rsidR="00000000" w:rsidRPr="00000000" w:rsidDel="00000000">
              <w:rPr>
                <w:rtl w:val="0"/>
              </w:rPr>
              <w:t xml:space="preserve">, veikt finanšu līdzekļu pārdali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uz Satiksmes ministrijas pamatbudžeta apakšprogrammu 61.13.00 "Kohēzijas fonda (KF) finansētie dzelzceļa infrastruktūras projekti (2021-2027)" ne vairāk kā 1 572 082 </w:t>
            </w:r>
            <w:r w:rsidR="00000000" w:rsidRPr="00000000" w:rsidDel="00000000">
              <w:rPr>
                <w:i w:val="1"/>
                <w:rtl w:val="0"/>
              </w:rPr>
              <w:t xml:space="preserve">euro</w:t>
            </w:r>
            <w:r w:rsidR="00000000" w:rsidRPr="00000000" w:rsidDel="00000000">
              <w:rPr>
                <w:rtl w:val="0"/>
              </w:rPr>
              <w:t xml:space="preserve"> apmērā, lai Eiropas Savienības kohēzijas politikas programmas 2021.-2027. gadam 2.4.1.2. pasākumā nodrošinātu projekta īstenošanas uzsākšanu un priekšfinansēšanu.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norādot ne tikai finansējumu 1 572 082 euro apmērā, bet visu finansējuma apmēru projekta īstenošanas uzsākšanai un priekšfinansēšanai 2024. gadā, kas nepieciešams pirms līguma par projekta īstenošanu noslēgšanas;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norādīt uzdevumu par apropriācijas pārdali no apakšprogrammas 62.14.00 “Eiropas Reģionālās attīstības fonda (ERAF) finansētie dzelzceļa infrastruktūras projekti (2021-2027)” ieplānotā finansējuma uz jaunizveidojamo apakšprogrammu 61.13.00 “Kohēzijas fonda (KF) finansētie dzelzceļa infrastruktūras projekti (2021-2027)”;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paredzēt atļauju piešķirt finansējumu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par atlikušo finansējumu, kas nepieciešams projekta īstenošanas uzsākšanai un priekšfinansēšanai 2024.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protokollēmuma projekta 4.punktā paredzēto, vēršam uzmanību, ka saskaņā ar Ministru kabineta 2018.gada 17.jūlija noteikumu  Nr. 421 “Kārtība, kādā veic gadskārtējā valsts budžeta likumā noteiktās apropriācijas izmaiņas” 24.2. apakšpunktu Ministru kabinets lēmumu par līdzekļu piešķiršanu izņēmuma kārtā pirms Eiropas Savienības fondu projektu iesnieguma apstiprināšanas sadarbības iestādē pieņem, pamatojoties uz iesniegto argumentāciju un risku analīzi, līdz ar to attiecīgi lūdzam anotāciju papildināt ar argumentāciju, kāpēc līdzekļi jāpiešķir pirms projekta iesnieguma apstiprināšanas, kā arī sniegt informāciju par risku analīzi.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projekta 4.punkts ir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Atļaut Satiksmes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veikt apropriācijas pārdali ne vairāk kā 17 707 200 </w:t>
            </w:r>
            <w:r w:rsidR="00000000" w:rsidRPr="00000000" w:rsidDel="00000000">
              <w:rPr>
                <w:i w:val="1"/>
                <w:rtl w:val="0"/>
              </w:rPr>
              <w:t xml:space="preserve">euro</w:t>
            </w:r>
            <w:r w:rsidR="00000000" w:rsidRPr="00000000" w:rsidDel="00000000">
              <w:rPr>
                <w:rtl w:val="0"/>
              </w:rPr>
              <w:t xml:space="preserve"> apmērā no apakšprogrammas 62.14.00 “Eiropas Reģionālās attīstības fonda (ERAF) finansētie dzelzceļa infrastruktūras projekti (2021-2027)” ieplānotā finansējuma uz jaunizveidojamo apakšprogrammu 61.13.00 “Kohēzijas fonda (KF) finansētie dzelzceļa infrastruktūras projekti (2021-2027)”, lai 2.4.1.2. pasākuma pirmajā atlases kārtā veiktos projekta izdevumus varētu attiecināt no Kohēzijas fonda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līdz līguma par projekta īstenošanu noslēgšanai ar sadarbības iestādi 2.4.1.2. pasākuma īstenošanai, pamatojoties uz Ministru kabineta 2018. gada 17. jūlija noteikumu Nr. 421 "Kārtība, kādā veic gadskārtējā valsts budžeta likumā noteiktās apropriācijas izmaiņas" 24.2. apakšpunktu, veikt finanšu līdzekļu pārdali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uz Satiksmes ministrijas pamatbudžeta jaunizveidojamo apakšprogrammu 61.13.00 "Kohēzijas fonda (KF) finansētie dzelzceļa infrastruktūras projekti (2021-2027)" ne vairāk kā 56 305 074 </w:t>
            </w:r>
            <w:r w:rsidR="00000000" w:rsidRPr="00000000" w:rsidDel="00000000">
              <w:rPr>
                <w:i w:val="1"/>
                <w:rtl w:val="0"/>
              </w:rPr>
              <w:t xml:space="preserve">euro</w:t>
            </w:r>
            <w:r w:rsidR="00000000" w:rsidRPr="00000000" w:rsidDel="00000000">
              <w:rPr>
                <w:rtl w:val="0"/>
              </w:rPr>
              <w:t xml:space="preserve"> apmērā, lai Eiropas Savienības kohēzijas politikas programmas 2021.-2027. gadam 2.4.1.2. pasākuma otrajā atlases kārtā nodrošinātu projekta īstenošanas uzsākšanu un priekšfinansēšanu.”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1.6.sadaļā “Cita informācija” ir pievienota informācija, kāpēc finansējums jāpiešķir pirms projekta iesnieguma apstiprināšanas, un ir sniegta informācija par risku analīzi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projektā paredzētais finanšu līdzekļu pārdales risinājums nodrošina deviņu elektrovilcienu iegādei nepieciešamā finansējuma plūsmas nepārtrauktību, novēršot ES fondu pieejamības risku 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risku analīzi attiecībā uz ES fondu finansējuma piešķiršanu deviņu elektrovilcienu iegādes projekta finansēšanai 2024.gadā līdz līguma par projekta īstenošanu noslēgšanai ar sadarbības iestādi, ir identificēti šādi būtiskākie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Netiek piešķirts Kohēzijas fonda finansējums deviņu elektrovilcienu iegādes projekta īstenošanai, un līdz līguma par projekta īstenošanu noslēgšanai ar sadarbības iestādi izlietoto finansējumu, kas pārdalīts no 80.00.00 programmas “Nesadalītais finansējums Eiropas Savienības politiku instrumentu un pārējās ārvalstu finanšu palīdzības līdzfinansēto projektu un pasākumu īstenošanai” uz Satiksmes ministrijas pamatbudžeta jaunizveidojamo apakšprogrammu 61.13.00 "Kohēzijas fonda (KF) finansētie dzelzceļa infrastruktūras projekti (2021-2027)", nav iespējams attiecināt no Kohēzijas fonda finansējuma. Šī riska iestāšanās varbūtība ir vērtējama kā zema, ņemot vērā, ka deviņu elektrovilcienu iegādes projektā tiek veikta elektrovilcienu ražošana un piegāde, un atbilstoši elektrovilcienu piegādes laika grafikam 2024.gadā ir paredzēta elektrovilcienu nodošana ekspluatācijā. Riska mazināšanai PV nepieciešamības gadījumā konsultēsies ar sadarbības iestādi un citām iesaistītajām pusēm par deviņu elektrovilcienu iegādes projekta iesnieguma dokumentācijas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Izdevumi, kas veikti līdz līguma par projekta īstenošanu noslēgšanai ar sadarbības iestādi, netiek attiecināti normatīvo aktu prasību neievērošanas rezultātā. Šī riska iestāšanās varbūtība ir vērtējama kā zema, ņemot vērā, ka Satiksmes ministrija izstrādās normatīvo regulējumu par deviņu elektrovilcienu iegādes projekta īstenošanu, precīzi nosakot projekta ietvaros attiecināmās izmaksas un īstenošanas nosacījumus. Riska mazināšanai sadarbības iestāde un citas iesaistītās puses nodrošinās PV konsultatīvo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identificētos riskus, protokollēmuma projekts ir papildināts ar nosacījumu, ja izmaksas, kas veiktas šā protokollēmuma 4. punktā minētā risinājuma ietvaros, netiek attiecinātas no KF finansējuma, Satiksmes ministrijai nekavējoties sagatavot un iesniegt izskatīšanai MK attiecīgu informatīvo ziņojumu, kurā sniegt detalizētu aprakstu par radušos situāciju un neatbilstības rašanās cēloņiem un finansiālo ietekmi, kā arī fiskāli neitrālus priekšlikumus par turpmāko iespējamo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Atļaut Satiksmes ministrijai projekta īstenošanai un priekšfinansēšanai, tai skaitā ievērojot </w:t>
            </w:r>
            <w:r w:rsidR="00000000" w:rsidRPr="00000000" w:rsidDel="00000000">
              <w:rPr>
                <w:rtl w:val="0"/>
              </w:rPr>
              <w:t xml:space="preserve">Ministru kabineta 2018. gada 17. jūlija noteikumu Nr. 421 "Kārtība, kādā veic gadskārtējā valsts budžeta likumā noteiktās apropriācijas izmaiņas" 24.2.apakšpunktā</w:t>
            </w:r>
            <w:r w:rsidR="00000000" w:rsidRPr="00000000" w:rsidDel="00000000">
              <w:rPr>
                <w:rtl w:val="0"/>
              </w:rPr>
              <w:t xml:space="preserve"> noteikto: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2.4.1. specifiskā atbalsta mērķa "Veicināt ilgtspējīgu multimodālu mobilitāti, attīstot elektrotransportlīdzekļu uzlādes infrastruktūru" 2.4.1.2. pasākuma "Bezemisiju vilcienu iegāde - elektrovilcieni"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nosaukumā norādīto 2.4.1.specifiskā atbalsta mērķa nosaukumu "Veicināt ilgtspējīgu multimodālu mobilitāti, veicinot elektrotransportlīdzekļu izmantošanu", ņemot vērā ierosinātos grozījumus Eiropas Savienības kohēzijas politikas programmā 2021.-2027.gadam. Lūdzam attiecīgus precizējumus veikt noteikumu projekta pavadošajā dokumentācijā.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anotācijā un MK sēdes protokollēmuma projektā ir precizēts 2.4.1.specifiskā atbalsta mērķa nosaukums atbilstoši Eiropas Savienības kohēzijas politikas programmai 2021.-2027.gadam šādā redakcijā: “Veicināt ilgtspējīgu multimodālu mobilitāti, veicinot elektrotransportlīdzekļu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2.4.1. specifiskā atbalsta mērķa "Veicināt ilgtspējīgu multimodālu mobilitāti, veicinot elektrotransportlīdzekļu izmantošanu" 2.4.1.2. pasākuma "Bezemisiju vilcienu iegāde - elektrovilcieni"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plānotais un pieejamais kopējais finansējums ir 81 759 812 </w:t>
            </w:r>
            <w:r w:rsidR="00000000" w:rsidRPr="00000000" w:rsidDel="00000000">
              <w:rPr>
                <w:i w:val="1"/>
                <w:rtl w:val="0"/>
              </w:rPr>
              <w:t xml:space="preserve">euro</w:t>
            </w:r>
            <w:r w:rsidR="00000000" w:rsidRPr="00000000" w:rsidDel="00000000">
              <w:rPr>
                <w:rtl w:val="0"/>
              </w:rPr>
              <w:t xml:space="preserve">, tai skaitā Kohēzijas fonda finansējums nepārsniedz 66 989 642 </w:t>
            </w:r>
            <w:r w:rsidR="00000000" w:rsidRPr="00000000" w:rsidDel="00000000">
              <w:rPr>
                <w:i w:val="1"/>
                <w:rtl w:val="0"/>
              </w:rPr>
              <w:t xml:space="preserve">euro</w:t>
            </w:r>
            <w:r w:rsidR="00000000" w:rsidRPr="00000000" w:rsidDel="00000000">
              <w:rPr>
                <w:rtl w:val="0"/>
              </w:rPr>
              <w:t xml:space="preserve"> un nacionālais finansējums nav mazāks par 14 770 170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ir plānoti 2 projekta iesniegumi, no kuriem viens ir posmotais projekts, kuram atbilstoši Regulas Nr.2021/1060 118.a pantam nav nepieciešama atlase, tad nepieciešams pasākumu sadalīt 2 kārtās - 1.kārta posmotais projekts, 2.kārta 9 elektrovilcienu iegāde. Attiecīgi sadalot finansējumu, rādītājus, kā arī norādot kuri 2021-2027.gada plānošanas perioda nosacījumi neattiecas uz posmoto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08.04.2024. publicētajam "Skaidrojums par projektu posmošanu starp ES fondu 2014.-2020. gada un 2021.-2027.gada plānošanas periodiem" 3.2. punkta 1.apakšpunktam -  Atbildīgajai iestādei jānodrošina operatīva 2021-2027 perioda MK noteikumu par SAM/pasākuma īstenošanu (vai grozījumi, ja regulējums jau apstiprināts) izstrāde posmojamā projekta investīcijām, lai nodrošinātu projekta izdevumu attiecināmības nepārtrauktību, finanšu plūsmas turpināšanu un projekta pabeigšanu, t.sk. maksājumu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veikšanu utt. Anotācijā norāda visus posmojamos projektus, minot to identifikācijas numurus un nosaukumus, kādi piešķirti 2014-2020 programmas SAM/pasākumu ietvaros KPVIS 14-20, izsekojamībai </w:t>
            </w:r>
            <w:r w:rsidR="00000000" w:rsidRPr="00000000" w:rsidDel="00000000">
              <w:rPr>
                <w:b w:val="1"/>
                <w:rtl w:val="0"/>
              </w:rPr>
              <w:t xml:space="preserve">MK noteikumos iekļaujot tos kā atsevišķu atlases kārtu,</w:t>
            </w:r>
            <w:r w:rsidR="00000000" w:rsidRPr="00000000" w:rsidDel="00000000">
              <w:rPr>
                <w:rtl w:val="0"/>
              </w:rPr>
              <w:t xml:space="preserve"> un norāda, atbilstoši kuram KNR pantam projekti posmojami.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4.punkts ir papildināts, iekļaujot 4.punkta apakšpunktos informāciju par  2.4.1.2.pasākuma pirmajā un otrajā atlases kārtā plānoto un pieejamo finansējumu sadalījumā pa finansējuma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8.punkts ir papildināts ar jaunu teikumu šādā redakcijā: “Pasākuma pirmās atlases kārtas ietvaros projektu iesniegumu atlase netiek veikta.” Šis papildinājums ir veikts, jo 2.4.1.2.pasākuma pirmajā atlases kārtā tiek īstenots projekts, kuram atbilstoši Regulas Nr.2021/1060 118.a pantam nav nepieciešama atlase.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14.punkts ir precizēts šādā redakcijā: “Projekta iesniedzējs pasākuma otrās atlases kārtas ietvaros var iesniegt vienu projekta iesniegumu.” Atsauce uz 2.4.1.2.pasākuma otro atlases kārtu pievienota, jo nosacījums par projekta iesnieguma iesniegšanu attiecas uz 2.4.1.2.pasākuma otro atlases 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28.punktā ir pievienotas atsauces uz 2.4.1.2.pasākuma pirmo un otro atlases kārtu, lai būtu izsekojams, kas ir uzskatāms par komercdarbības atbalsts piešķiršanas brīdi katrā atlases kārtā. Noteikumu projekta 28.punkts ir izteikts šādā redakcijā: “Pasākuma pirmās atlases kārtas ietvaros komercdarbības atbalsta piešķiršanas brīdis ir diena, kad sadarbības iestāde pieņēma lēmumu par projekta “Rīgas un Pierīgas pasažieru pārvadāšanai nepieciešamo elektrovilcienu iegāde” iesnieguma apstiprināšanu. Pasākuma otrās atlases kārtas ietvaros komercdarbības atbalsta piešķiršanas brīdis ir diena, kad sadarbības iestāde pieņēmusi lēmumu par projekta iesnieguma apstiprināšanu vai sniegusi atzinumu par lēmumā noteikto nosacījumu izpildi, ja iepriekš pieņemts lēmums par projekta iesnieguma apstiprināšanu ar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rādītājiem noteikumu projekta anotācijas 1.6.sadaļā “Cita informācija” ir pievienota jauna rindkopa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“2.4.1.2.pasākuma pirmās atlases kārtas ietvaros PV projekta otro posmu ir paredzēts pabeigt un PV projekta iznākuma rādītāju sasniegt līdz ES fondu 2014.–2020.gada plānošanas perioda darbības programmas “Izaugsme un nodarbinātība” noslēguma ziņojuma iesniegšanai Eiropas Komisijā, t.i., līdz 2026.gada 15.februārim, līdz ar to rādītāju atbilstoši Finanšu ministrijas 2024.gada 1.marta skaidrojumam[1] ir paredzēts pilnā apjomā iekļaut un ziņot kā sasniegtu 2014.–2020.gada plānošanas perioda ietvaros. Savukārt Programmas 2021.-2027.gadam ietvaros ir paredzēts ziņot tikai par PV projekta otrā posma finansējumu, un Programmas 2021.-2027.gadam līmenī nav paredzēts iekļaut ES fondu 2014.-2020.gada plānošanas perioda rādītājus vai definēt to sasniedzamās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ministrijas 2024.gada 1.marta elektroniskā pasta sūtījums “Par elektrovilcienu iegādi Programmas 2021.-2027.gadam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plānotais un pieejamais kopējais finansējums ir 81 759 812 </w:t>
            </w:r>
            <w:r w:rsidR="00000000" w:rsidRPr="00000000" w:rsidDel="00000000">
              <w:rPr>
                <w:i w:val="1"/>
                <w:rtl w:val="0"/>
              </w:rPr>
              <w:t xml:space="preserve">euro</w:t>
            </w:r>
            <w:r w:rsidR="00000000" w:rsidRPr="00000000" w:rsidDel="00000000">
              <w:rPr>
                <w:rtl w:val="0"/>
              </w:rPr>
              <w:t xml:space="preserve">, tai skaitā Kohēzijas fonda finansējums nepārsniedz 66 989 642 </w:t>
            </w:r>
            <w:r w:rsidR="00000000" w:rsidRPr="00000000" w:rsidDel="00000000">
              <w:rPr>
                <w:i w:val="1"/>
                <w:rtl w:val="0"/>
              </w:rPr>
              <w:t xml:space="preserve">euro</w:t>
            </w:r>
            <w:r w:rsidR="00000000" w:rsidRPr="00000000" w:rsidDel="00000000">
              <w:rPr>
                <w:rtl w:val="0"/>
              </w:rPr>
              <w:t xml:space="preserve"> un valsts budžeta finansējums nav mazāks par 14 770 170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Maksimālais attiecināmais Kohēzijas fonda finansējuma apmērs nepārsniedz 85 % no projektā plānotā kopējā attiecināmā finansējuma, ņemot vērā izmaksu un ieguvumu analīzē iegūto rezultātu.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pamatot, kādēļ noteikumu projekta 4.punktā norādītais plānotais finansējums ir 82% un norādīts lielāks nacionālā līdzfinansējuma apjoms (18%, nevis 15%).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4.punkts ir papildināts, iekļaujot 4.punkta apakšpunktos informāciju par  2.4.1.2.pasākuma pirmajā un otrajā atlases kārtā plānoto un pieejamo finansējumu sadalījumā pa finansējuma avotiem. 2.4.1.2.pasākuma otrajā atlases kārtā plānotais Kohēzijas fonda finansējums ir 85% un valsts budžeta finansējums ir 15% no pieejamā kopējā finansējuma. Savukārt 2.4.1.2.pasākuma pirmajā atlases kārtā plānotais Kohēzijas fonda finansējums ir mazāks nekā 85% no pieejamā kopējā finansējuma, jo 2.4.1.2.pasākuma pirmajā atlases kārtā tiek īstenots projekta Nr. 4.5.1.1/21/I/001 “Rīgas un Pierīgas pasažieru pārvadāšanai nepieciešamo elektrovilcienu iegāde” (turpmāk – PV projekts) otrais posms. PV projekta otrā posma attiecināmās izmaksas ir 17 707 200 </w:t>
            </w:r>
            <w:r w:rsidR="00000000" w:rsidRPr="00000000" w:rsidDel="00000000">
              <w:rPr>
                <w:i w:val="1"/>
                <w:rtl w:val="0"/>
              </w:rPr>
              <w:t xml:space="preserve">euro</w:t>
            </w:r>
            <w:r w:rsidR="00000000" w:rsidRPr="00000000" w:rsidDel="00000000">
              <w:rPr>
                <w:rtl w:val="0"/>
              </w:rPr>
              <w:t xml:space="preserve">, tai skaitā Kohēzijas fonda finansējums nepārsniedz 12 544 923 </w:t>
            </w:r>
            <w:r w:rsidR="00000000" w:rsidRPr="00000000" w:rsidDel="00000000">
              <w:rPr>
                <w:i w:val="1"/>
                <w:rtl w:val="0"/>
              </w:rPr>
              <w:t xml:space="preserve">euro</w:t>
            </w:r>
            <w:r w:rsidR="00000000" w:rsidRPr="00000000" w:rsidDel="00000000">
              <w:rPr>
                <w:rtl w:val="0"/>
              </w:rPr>
              <w:t xml:space="preserve"> (70,84645%) un valsts budžeta finansējums nav mazāks par 5 162 277 </w:t>
            </w:r>
            <w:r w:rsidR="00000000" w:rsidRPr="00000000" w:rsidDel="00000000">
              <w:rPr>
                <w:i w:val="1"/>
                <w:rtl w:val="0"/>
              </w:rPr>
              <w:t xml:space="preserve">euro</w:t>
            </w:r>
            <w:r w:rsidR="00000000" w:rsidRPr="00000000" w:rsidDel="00000000">
              <w:rPr>
                <w:rtl w:val="0"/>
              </w:rPr>
              <w:t xml:space="preserve"> (29,15355%). PV projekta otrā posma attiecināmo izmaksu procentuālais sadalījums pa finansējuma avotiem ir noteikts atbilstoši PV projekta izmaksu un ieguvumu analīzē iegūtajam rezultātam un pieejamajam Eiropas Savienības fondu finansējumam. Ņemot vērā PV projektam piemērojamo finansējuma likmi, 2.4.1.2.pasākumā plānotais Kohēzijas fonda finansējums ir 82% no 2.4.1.2.pasākuma kopējā pieejamā finansējuma un valsts budžeta finansējums – 18%. Noteikumu projekta anotācijas 1.3.sadaļā “Pašreizējā situācija, problēmas un risinājumi” ir pievienots skaidrojums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“2.4.1.2.pasākuma pirmajā atlases kārtā PV projekta otrā posma attiecināmo izmaksu procentuālais sadalījums pa finansējuma avotiem ir noteikts atbilstoši PV projekta izmaksu un ieguvumu analīzē iegūtajam rezultātam un pieejamajam Eiropas Savienības fondu finansējumam.”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Maksimālais attiecināmais Kohēzijas fonda finansējuma apmērs nepārsniedz 85 % no projektā plānotā kopējā attiecināmā finansējuma, ņemot vērā izmaksu un ieguvumu analīzē iegūto rezultātu.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līdz 2029. gada 31. decembrim ir sasniedzams šāds iznākuma rādītājs – sabiedriskajā transportā izmantojamā videi draudzīgā ritošā sastāva pasažieru ietilpība ir vismaz 7 902 pasažieri.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6.punktā izdalīt sasniedzamo rādītāja vērtību pa kārtām, nodrošinot skaidru, izsekojamu informāciju par rādītāja vērtību, kas sasniedzama posmotā projekta ietvaros, t.i. pasākuma 1.kārtā.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1.kārtas ietvaros īstenojamajā projektā nav attiecināmas visas noteikumu projektā paredzētās darbības un izmaksas (t.i., 1.kārtas projektā ir attiecināma tikai elektrovilcienu ritošā sastāva iegāde), lūdzam izvērtēt iespēju noteikumu projekta III nodaļā norādītās atbalstāmās darbības un attiecināmās izmaksas arī sadalīt kārtās.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6.punktā minēto sasniedzamo rādītāju ir paredzēts sasniegt 2.4.1.2.pasākuma otrās atlases kārtas ietvaros, kur plānota deviņu elektrovilcienu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anotācijas 1.6.sadaļā “Cita informācija” ir sniegts skaidrojums par to, ka noteikumu projektā netiek noteikts 2.4.1.2.pasākuma pirmās atlases kārtas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2.4.1.2.pasākuma pirmās atlases kārtas ietvaros PV projekta otro posmu ir paredzēts pabeigt un PV projekta iznākuma rādītāju sasniegt līdz ES fondu 2014.–2020.gada plānošanas perioda darbības programmas “Izaugsme un nodarbinātība” noslēguma ziņojuma iesniegšanai Eiropas Komisijā, t.i., līdz 2026.gada 15.februārim, līdz ar to rādītāju atbilstoši Finanšu ministrijas 2024.gada 1.marta skaidrojumam[1] ir paredzēts pilnā apjomā iekļaut un ziņot kā sasniegtu 2014.–2020.gada plānošanas perioda ietvaros. Savukārt Programmas 2021.-2027.gadam ietvaros ir paredzēts ziņot tikai par PV projekta otrā posma finansējumu, un Programmas 2021.-2027.gadam līmenī nav paredzēts iekļaut ES fondu 2014.-2020.gada plānošanas perioda rādītājus vai definēt to sasniedzamās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priekšlikumam noteikumu projekta 19.punktā atbalstāmās darbības ir sadalītas kārtās: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 ietvaros atbalstāmās darbības ir vērstas uz bezemisiju dzelzceļa infrastruktūras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pasākuma pirmajā atlases kārtā – vismaz sešu elektrovilcienu ritošā sastāva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pasākuma otrajā atlases kārtā – vismaz deviņu elektrovilcienu ritošā sastāva iegāde un ar elektrovilcienu ritošā sastāva iegādi saistītās izmaksas – elektrovilcienu rezerves daļu fonds, elektrovilcienu dokumentācija, darbinieku apmācība, velosipēdu vietu izveide elektrovilcienos un elektrovilcienu ražošanas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Finanšu ministrijas priekšlikumu, noteikumu projekta 20.punktā attiecināmās izmaksas ir sadalītas kārtās: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ietvaros ir attiecināmas šādas izmaksas, ja tās ir nepieciešamas projektā noteikto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pasākuma pirmajā atlases kārtā – elektrovilcienu ritošā sastāva iegādes izmaksas dzelzceļa pasažieru apkalpošanai;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pasākuma otrajā atlases kārtā: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elektrovilcienu ritošā sastāva iegādes izmaksas dzelzceļa pasažieru apkalpošanai;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elektrovilcienu rezerves daļu fonda iegādes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tehniskās dokumentācijas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projekta iesniedzēja personāla apmācības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elektrovilcienu ražošanas uzraudzības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velosipēdu vietu izveides elektrovilcienos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projekta īstenošanas personāla izmaksas, kas radušās uz darba vai uzņēmuma (pakalpojuma) līguma pamata, ņemot vērā, ka attiecināma ir ne mazāka kā 30 procentu noslodze noteiktā laikposmā (vismaz viens mēnesis), ja personāla iesaiste projektā ir nodrošināta saskaņā ar daļlaika attiecināmības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20.2.8. projekta komunikācijas un vizuālās identitātes prasību nodrošināšanas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ministrijas 2024.gada 1.marta elektroniskā pasta sūtījums “Par elektrovilcienu iegādi Programmas 2021.-2027.gadam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otrās atlases kārtas ietvaros līdz 2029. gada 31. decembrim ir sasniedzams šāds iznākuma rādītājs – sabiedriskajā transportā izmantojamā videi draudzīgā ritošā sastāva pasažieru ietilpība ir vismaz 7 902 pasažieri.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kas pēc projekta apstiprināšanas ir finansējuma saņēmējs (turpmāk – finansējuma saņēmējs), sagatavo projekta iesniegumu atbilstoši projektu iesniegumu atlases nolikumam. Projekta iesniegumu iesniedz Kohēzijas politikas fondu vadības informācijas sistēmā, pievienojot projektam veikto izmaksu un ieguvumu analīzi.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13.punktu šādā redakcijā: “Projekta iesniedzējs, kas pēc projekta apstiprināšanas ir finansējuma saņēmējs (turpmāk – finansējuma saņēmējs), sagatavo projekta iesniegumu atbilstoši projektu iesniegumu atlases nolikumā noteiktajām prasībām un iesniedz to sadarbības iestādē, izmantojot Kohēzijas politikas fondu vadības informācijas sistēmu un pievienojot projektam veikto izmaksu un ieguvumu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kas pēc projekta apstiprināšanas ir finansējuma saņēmējs (turpmāk – finansējuma saņēmējs), sagatavo projekta iesniegumu atbilstoši projektu iesniegumu atlases nolikumā noteiktajām prasībām un iesniedz to sadarbības iestādē, izmantojot Kohēzijas politikas fondu vadības informācijas sistēmu un pievienojot projektam veikto izmaksu un ieguvumu analīzi.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13.punkts ir redakcionāli precizēts atbilstoši Finanšu ministrijas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kas pēc projekta apstiprināšanas ir finansējuma saņēmējs (turpmāk – finansējuma saņēmējs), sagatavo projekta iesniegumu atbilstoši projektu iesniegumu atlases nolikumā noteiktajām prasībām un iesniedz to sadarbības iestādē, izmantojot Kohēzijas politikas fondu vadības informācijas sistēmu un pievienojot projektam veikto izmaksu un ieguvumu analīzi.”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kas pēc projekta apstiprināšanas ir finansējuma saņēmējs (turpmāk – finansējuma saņēmējs), sagatavo projekta iesniegumu atbilstoši projektu iesniegumu atlases nolikumā noteiktajām prasībām, un iesniedz to sadarbības iestādē, izmantojot Kohēzijas politikas fondu vadības informācijas sistēmu un pievienojot projektam veikto izmaksu un ieguvumu analīzi.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pasākuma ietvaros var iesniegt vairākus projekta iesniegumus.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14.punkta redakciju, ņemot vērā, ka Ministru kabineta sēdes protokollēmuma projektā un anotācijā iekļautā informācija liecina, ka posmotā projekta 2.posma īstenošanai Kohēzijas politikas fondu vadības informācijas sistēmā tiks iesniegts atsevišķs projekta iesniegums.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14.punkts attiecas tikai un vienīgi uz 2.4.1.2.pasākuma otro atlases kārtu, un noteikumu projekta 14.punkta redakcija ir atbilstoši precizēta. Savukārt projekta Nr. 4.5.1.1/21/I/001 “Rīgas un Pierīgas pasažieru pārvadāšanai nepieciešamo elektrovilcienu iegāde” (turpmāk – PV projekts) otrais posms tiks īstenots 2.4.1.2.pasākuma pirmajā atlases kārtā. Vēršam uzmanību, ka PV projekta otrā posma īstenošanai plānots veikt grozījumus līgumā ar akciju sabiedrību "Pasažieru vilciens" par PV projekta īstenošanu, un nav paredzēts iesniegt atsevišķu projekta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pasākuma otrās atlases kārtas ietvaros var iesniegt vienu projekta iesniegumu.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var piesaistīt sadarbības partneri – valsts sabiedrību ar ierobežotu atbildību "Autotransporta direkcija".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norādīt, ka sadarbības partnerim netiek piešķirts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16.punkts ir papildināts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piesaista sadarbības partneri – valsts sabiedrību ar ierobežotu atbildību "Autotransporta direkcija". Sadarbības partnerim pasākumā netiek piešķirts komercdarbības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var piesaistīt sadarbības partneri – valsts sabiedrību ar ierobežotu atbildību "Autotransporta direkcija".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noteikumu projekta 16.punkta formulējumu “Projekta iesniedzējs var piesaistīt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akciju sabiedrības “Pasažieru vilciens” lielā projekta iesnieguma grozījumus, kas ir skaņošanā ar Eiropas Komisiju, un tajos valsts sabiedrība ar ierobežotu atbildību “Autotransporta direkcija” jau ir kā projekta sadarbības partneris, aicinām redakcionāli precizēt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16.punkts ir redakcionāli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piesaista sadarbības partneri – valsts sabiedrību ar ierobežotu atbildību "Autotransporta direkcija". Sadarbības partnerim pasākumā netiek piešķirts komercdarbības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ietvaros ir attiecināmas šādas izmaksas, ja tās ir nepieciešamas projektā noteikto mērķu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noteikumu projekta 20. punktā iekļauto izmaksu uzskaitījumu arī ar, piemēram, komunikācijas un vizuālās identitātes prasību nodrošināšanas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20.punktā izmaksu uzskaitījums ir papildināts ar jaunu 20.8.apakšpunktu par projekta komunikācijas un vizuālās identitātes prasību nodrošināšanas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 projekta komunikācijas un vizuālās identitātes prasību nodrošināšanas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ietvaros ir attiecināmas šādas izmaksas, ja tās ir nepieciešamas projektā noteikto mērķu sasniegšanai: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Pievienotās vērtības nodokļa maksājumi, kas tiešā veidā saistīti ar projektu, ir attiecināmās izmaksas, ja tos nevar atgūt atbilstoši normatīvajiem aktiem par pievienotās vērtības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21. punktu ar atsauci uz Eiropas Parlamenta un Padomes 2021. gada 24. jūnija Regulu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informāciju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Pievienotās vērtības nodokļa maksājumi, kas tiešā veidā saistīti ar projektu, ir attiecināmās izmaksas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 panta 1. punkta “c” apakšpunkta nosacījumiem, ja tos nevar atgūt atbilstoši normatīvajiem aktiem par pievienotās vērtības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21.punkts ir papildināts ar atsauci uz Regulu 2021/1060.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Pievienotās vērtības nodokļa maksājumi, kas tiešā veidā saistīti ar projektu, ir attiecināmās izmaksas atbilstoši </w:t>
            </w:r>
            <w:r w:rsidR="00000000" w:rsidRPr="00000000" w:rsidDel="00000000">
              <w:rPr>
                <w:rtl w:val="0"/>
              </w:rPr>
              <w:t xml:space="preserve">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Regula 2021/1060), 64. panta 1. punkta “c” apakšpunkta nosacījumiem, ja tos nevar atgūt atbilstoši normatīvajiem aktiem par pievienotās vērtības nodokli.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ievēro horizontālo principu "Vienlīdzība, iekļaušana, nediskriminācija un pamattiesību ievērošana" un uzkrāj datus par projekta ietekmi uz horizontālā principa rādītāju – sabiedriskā transporta vienību skaitu, kuros Kohēzijas fonda ieguldījumu rezultātā ir nodrošināta vides un informācijas pieejamība;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24.2., kā arī  24.2. un 27.apakšpunktos tekstā vārdu “pieejamība” aizstāt ar vārdu “piekļūstamība”. Vēršam uzmanību, ka, atbilstoši Latvijas Zinātņu akadēmijas Terminoloģijas komisijas lēmumam, ārējos un iekšējos normatīvajos aktos tiek lietots termins “piekļūstamība” (no angļu val. “accessibility”). Šāds termins lietots arī Preču un pakalpojumu piekļūstamības likumā, apzīmējot piekļūstamības prasības videi, informācijai, precēm  un pakalpojumiem, lai tie būtu ērti lietojami ikvienam, tai skaitā cilvēkiem ar dažāda veida funkcionēšanas ierobežojumiem.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24.2.apakšpunkts ir precizēts atbilstoši piedāvātajai redakcijai, aizvietojot vārdu “pieejamība” ar vārdu “piekļūstamība”. Noteikumu projekta 27.punkts ir saglabāts esošajā redakcijā, jo šajā punktā ir iekļauta informācija par sabiedriskā transporta pakalpojumu pieejamību kontekstā ar pamatlīdzekļu nodošanu valsts sabiedrībai ar ierobežotu atbildību “Autotransporta direkcija”, nevis projekta ietvaros iegādāto pamatlīdzekļu piekļūstamības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ievēro horizontālo principu "Vienlīdzība, iekļaušana, nediskriminācija un pamattiesību ievērošana" un uzkrāj datus par projekta ietekmi uz horizontālā principa rādītāju – sabiedriskā transporta vienību skaitu, kuros Kohēzijas fonda ieguldījumu rezultātā ir nodrošināta vides un informācijas piekļūstamība;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ievēro 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izveidot atsevišķi apakšpunktus 24.3. un 24.4.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ievēro horizontālo principu “Klimatdrošināšana” un projekta īstenošanas un pēcuzraudzības laikāuzkrāj datus par ietekmi uz horizontālā principa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ievēro horizontālo principu “Nenodarīt būtisku kaitējumu”;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24.3. un 24.4.apakšpunkts ir precizēts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ievēro horizontālo principu “Klimatdrošināšana” un projekta īstenošanas un pēcuzraudzības laikā uzkrāj datus par ietekmi uz horizontālā principa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ievēro horizontālo principu “Nenodarīt būtisku kaitējumu”;”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ievēro horizontālo principu “Klimatdrošināšana” un projekta īstenošanas un pēcuzraudzības laikā uzkrāj datus par ietekmi uz horizontālā principa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uzkrāj datus par projekta ietekmi uz horizontālo principu rādītājiem (ja attiecināms) un ievēro 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noteikumu projekta 24.3.apakšpunktu, svītrojot norādi uz horizontālo principu rādītājiem. Vēršam uzmanību, ka horizontālajiem principiem "Klimatdrošinašana" un "Nenodarīt būtisku kaitējumu" nav noteikti sasniedzamie rādītāji. Vienlaikus Satiksmes ministrija tādus var noteikt pēc saviem ieskatiem, ja tādi ir nepieciešami, attiecīgi papildinot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informācijas izsekojamību, lūdzam papildināt anotāciju ar informāciju par plānoto investīciju ietekmi uz horizontālajiem principiem "Klimatdrošināšana" un "Nenodarīt būtisku kaitējumu", norādot, vai plānotā ietekme vērtējama kā tieša, netieša, vai, ka nav ietekmes.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24.3.apakšpunktā ir svītrota teikuma daļa “uzkrāj datus par projekta ietekmi uz horizontālo principu rādītājiem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1.3.sadaļā “Pašreizējā situācija, problēmas un risinājumi” ir pievienota informācija par plānoto investīciju ietekmi uz horizontālajiem principiem "Klimatdrošināšana" un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“Plānotajām investīcijām ir netieša ietekme uz horizontālo principu "Klimatnodrošināšana" un principu “Nenodarīt būtisku kaitējumu”.”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ievēro horizontālo principu “Klimatdrošināšana” un projekta īstenošanas un pēcuzraudzības laikā uzkrāj datus par ietekmi uz horizontālā principa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nodrošina, ka projektā plānotās attiecināmās izmaksas netiek finansētas vai līdzfinansētas, kā arī tās nav plānots finansēt vai līdzfinansēt no citiem valsts un ārvalstu finanšu atbalsta instrumentiem;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24.4. apakšpunktu aiz vārda "nodrošina" ar vārdiem "dubultā finansējuma neiestāšanos, kā arī nodrošina". Vēršam uzmanību, ka dubultā finansējuma neiestāšanās nodrošināma ne tikai attiecībā uz citiem finanšu atbalsta instrumentiem, bet arī konkrētā projekta īstenošanai piešķirtā finansējuma ietvaros darbības nevar tikt finansētas dubultā.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noteikumu projekta 24.4. apakšpunktu ar norādi, ka finansējuma saņēmējs uzņemas segt sadārdzinājumu no saviem līdzekļiem,  t.sk. anotācijā arī precīzāk norādot, no kādiem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uzņemas segt sadārdzinājumu no saviem līdzekļiem, nodrošina dubultā finansējuma neiestāšanos, kā arī nodrošina, ka projektā plānotās attiecināmās izmaksas netiek finansētas vai līdzfinansētas, kā arī tās nav plānots finansēt vai līdzfinansēt no citiem valsts un ārvalstu finanšu atbalsta instrumentiem;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24.4.apakšpunkts ir izteikts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uzņemas segt sadārdzinājumu no saviem līdzekļiem, nodrošina dubultā finansējuma neiestāšanos, kā arī nodrošina, ka projektā plānotās attiecināmās izmaksas netiek finansētas vai līdzfinansētas, kā arī tās nav plānots finansēt vai līdzfinansēt no citiem valsts un ārvalstu finanšu atbalsta instrumentiem;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 nodrošina projekta īstenošanā radīto vērtību uzturēšanu, laikus plānojot uzturēšanas un vilcienu vagonu atjaunošanas darbus un finansējumu šiem darbiem turpmākos 20 gadus pēc projekta īstenošanas;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24.6.apakšpunktu vai atbilstošu informāciju iekļaut anotācijā, norādot, no kāda finansējuma avota plānots nodrošināt radīto vērtību ilgtspēju un uzturēšanu.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1.3.sadaļā “Pašreizējā situācija, problēmas un risinājumi” ir pievienota informācija par radīto vērtību ilgtspēju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“Elektrovilcieni tiks izmantoti pasažieru pārvadājumiem saskaņā ar valsts pasūtījuma līgumu atbilstoši Regulai 1370/2007. Sabiedriskā transporta pakalpojumu pasūtījuma līguma darbības laikā finansējuma saņēmējs, kas ir sabiedriskā transporta pakalpojuma sniedzējs, nodrošina sabiedriskā transporta pakalpojumu pieejamību, izmantojot projekta ietvaros iegādātos pamatlīdzekļus. Projekta īstenošanā radīto vērtību uzturēšana tiek finansēta atbilstoši minētajam valsts pasūtījuma līgumam, izmantojot pārvadātāja un valsts budžeta līdzekļus. Ja finansējuma saņēmējs, kas ir sabiedriskā transporta pakalpojuma sniedzējs, nodod iegādātos pamatlīdzekļus ATD, ATD nodrošina sabiedriskā transporta pakalpojumu pieejamību, izmantojot projekta ietvaros iegādātos pamatlīdzekļus.”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 nodrošina projekta īstenošanā radīto vērtību uzturēšanu, laikus plānojot uzturēšanas un vilcienu vagonu atjaunošanas darbus un finansējumu šiem darbiem turpmākos 20 gadus pēc projekta īstenošanas;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 projekta īstenošanai nepieciešamo preču un pakalpojumu iegādi veic saskaņā ar normatīvajiem aktiem publisko iepirkumu jomā, īstenojot atklātu, pārredzamu, nediskriminējošu un konkurenci nodrošinošu konkursa procedūru. Atbalstāms ir zaļais publiskais iepirkums (vides prasību integrācija preču un pakalpojumu iepirkumos) un sociāli atbildīgs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projekta 24.10.apakšpunktu ar iespēju paredzēt  inovatīva publiska iepirkuma veikšanu vai tā elementu piemērošanu iepirkuma dokumentācijā.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iepirkums par elektrovilcienu iegādi jau ir veikts, lūdzam izvērtēt noteikumu projekta 24.10.apakšpunkta otrā teikuma redakciju, ja iepirkums nav veikts kā "zaļais" iepirkums vai sociāli atbildīgs iepirkums.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izvērtējot 2.4.1.2.pasākuma specifiku un īstenoto darbību aktuālo progresu, 2.4.1.2.pasākumā nav paredzēts veikt inovatīvu publisku iepirkumu.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24.10.apakšpunkta otrais teikums tiek saglabāts esošajā redakcijā, ņemot vērā, ka starpinstitūciju saskaņošanas laikā noteikumu projekts ir papildināts ar jaunām izdevumu pozīcijām un 24.10.apakšpunkta otrā teikuma redakcija attiecas uz 2.4.1.2.pasākumu kopumā, ne tikai jau noslēgto līgumu par elektrovilcienu iegādi.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 projekta īstenošanai nepieciešamo preču un pakalpojumu iegādi veic saskaņā ar normatīvajiem aktiem publisko iepirkumu jomā, īstenojot atklātu, pārredzamu, nediskriminējošu un konkurenci nodrošinošu konkursa procedūru. Atbalstāms ir zaļais publiskais iepirkums (vides prasību integrācija preču un pakalpojumu iepirkumos) un sociāli atbildīgs iepirkums;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sabiedriskā transporta pakalpojumu pasūtījuma līguma darbības termiņš neietver šo noteikumu </w:t>
            </w:r>
            <w:r w:rsidR="00000000" w:rsidRPr="00000000" w:rsidDel="00000000">
              <w:rPr>
                <w:rtl w:val="0"/>
              </w:rPr>
              <w:t xml:space="preserve">24.5. </w:t>
            </w:r>
            <w:r w:rsidR="00000000" w:rsidRPr="00000000" w:rsidDel="00000000">
              <w:rPr>
                <w:rtl w:val="0"/>
              </w:rPr>
              <w:t xml:space="preserve">apakšpunktā</w:t>
            </w:r>
            <w:r w:rsidR="00000000" w:rsidRPr="00000000" w:rsidDel="00000000">
              <w:rPr>
                <w:rtl w:val="0"/>
              </w:rPr>
              <w:t xml:space="preserve"> minēto termiņu par sasniegto rezultātu ilgtspēju pēc projekta pabeigšanas, finansējuma saņēmējs, kas ir sabiedriskā transporta pakalpojuma sniedzējs, un valsts sabiedrība ar ierobežotu atbildību "Autotransporta direkcija", kas ir tiesīga slēgt līgumu ar sabiedriskā transporta pakalpojuma sniedzēju, noslēdz jaunu sabiedriskā transporta pakalpojumu pasūtījuma līgumu atbilstoši Regulas Nr. </w:t>
            </w:r>
            <w:r w:rsidR="00000000" w:rsidRPr="00000000" w:rsidDel="00000000">
              <w:rPr>
                <w:rtl w:val="0"/>
              </w:rPr>
              <w:t xml:space="preserve">1370/2007</w:t>
            </w:r>
            <w:r w:rsidR="00000000" w:rsidRPr="00000000" w:rsidDel="00000000">
              <w:rPr>
                <w:rtl w:val="0"/>
              </w:rPr>
              <w:t xml:space="preserve"> 5. panta nosacījumiem. Ja nav iespējams noslēgt jaunu līgumu atbilstoši šajā punktā noteiktajam, finansējuma saņēmējs atbilstoši šo noteikumu </w:t>
            </w:r>
            <w:r w:rsidR="00000000" w:rsidRPr="00000000" w:rsidDel="00000000">
              <w:rPr>
                <w:rtl w:val="0"/>
              </w:rPr>
              <w:t xml:space="preserve">17. punktam</w:t>
            </w:r>
            <w:r w:rsidR="00000000" w:rsidRPr="00000000" w:rsidDel="00000000">
              <w:rPr>
                <w:rtl w:val="0"/>
              </w:rPr>
              <w:t xml:space="preserve"> nodod iegādātos pamatlīdzekļus valsts sabiedrībai ar ierobežotu atbildību "Autotransporta direkcija" un valsts sabiedrība ar ierobežotu atbildību "Autotransporta direkcija" veic visas nepieciešamās darbības, lai nodrošinātu jauna sabiedriskā transporta pakalpojumu pasūtījuma līguma noslēgšanu ar citu pakalpojuma sniedzēju.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Ministru kabineta 2023. gada 13. jūlija noteikumu Nr. 408 "Kārtība, kādā Eiropas Savienības fondu vadībā iesaistītās institūcijas nodrošina šo fondu ieviešanu 2021.–2027. gada plānošanas periodā" 3. punkta izriet, ka finansējuma saņēmējs, projekta īstenošanā piesaistot sadarbības partneri, joprojām saglabā atbildību par projekta īstenošanu, mērķu sasniegšanu, izdevumu attiecināmību, kā arī maksājumu veikšanu un iepirkuma procedūras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norādīt anotācijā, vai noteikumu projekta 26. punktā minētajā gadījumā valsts sabiedrība ar ierobežotu atbildību "Autotransporta direkcija" rīkojas kā sadarbības partneris, un kā šādā gadījumā finansējuma saņēmējs saglabās minēto atbildību (</w:t>
            </w:r>
            <w:r w:rsidR="00000000" w:rsidRPr="00000000" w:rsidDel="00000000">
              <w:rPr>
                <w:i w:val="1"/>
                <w:rtl w:val="0"/>
              </w:rPr>
              <w:t xml:space="preserve">"Ja nav iespējams noslēgt jaunu līgumu atbilstoši šajā punktā noteiktajam, finansējuma saņēmējs atbilstoši šo noteikumu 17. punktam nodod iegādātos pamatlīdzekļus valsts sabiedrībai ar ierobežotu atbildību "Autotransporta direkcija" un valsts sabiedrība ar ierobežotu atbildību "Autotransporta direkcija" veic visas nepieciešamās darbības, lai nodrošinātu jauna sabiedriskā transporta pakalpojumu pasūtījuma līguma noslēgšanu ar citu pakalpojuma sniedzēju"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2.4.1.2.pasākumā finansējums elektrovilcienu iegādei tiek piešķirts spēkā esošā 2008.gada 19.decembra Līguma par sabiedriskā transporta pakalpojumu sniegšanu reģionālos starppilsētu nozīmes maršrutos pa dzelzceļu (turpmāk - pārvadājuma pasūtījuma līgums) ietvaros. Atbilstoši pārvadājuma pasūtījuma līguma nosacījumiem, ja ar akciju sabiedrību “Pasažieru vilciens” netiek noslēgts jauns sabiedriskā transporta pakalpojumu pasūtījuma līgums, valsts sabiedrība ar ierobežotu atbildību “Autotransporta direkcija” nodrošina, ka sabiedriskā transporta pakalpojumu reģionālos starppilsētu nozīmes maršrutos pa dzelzceļu sniegšanai tiek piesaistīts cits pakalpojuma sniedzējs (operators), kurš pārņem īpašumtiesības uz jauno ritošo sastāvu un modernizēto ritošo sastāvu un no tām izrietošās visas  pārvadātāja tiesības un saistības, kas ir attiecināmas uz minēto ritošo sastāvu. Noteikumu projekta 26.punktā minētajā gadījumā valsts sabiedrība ar ierobežotu atbildību “Autotransporta direkcija” rīkojas atbilstoši pārvadājuma pasūtījuma līguma nosacījumiem. Atzīmējams, ka noteikumu projekta 26.punkta redakcija ir veidota pēc analoģijas ar Ministru kabineta 2020.gada 28.jūlija noteikumu Nr. 467 35.punktu.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sabiedriskā transporta pakalpojumu pasūtījuma līguma darbības termiņš neietver šo noteikumu </w:t>
            </w:r>
            <w:r w:rsidR="00000000" w:rsidRPr="00000000" w:rsidDel="00000000">
              <w:rPr>
                <w:rtl w:val="0"/>
              </w:rPr>
              <w:t xml:space="preserve">24.6. </w:t>
            </w:r>
            <w:r w:rsidR="00000000" w:rsidRPr="00000000" w:rsidDel="00000000">
              <w:rPr>
                <w:rtl w:val="0"/>
              </w:rPr>
              <w:t xml:space="preserve">apakšpunktā</w:t>
            </w:r>
            <w:r w:rsidR="00000000" w:rsidRPr="00000000" w:rsidDel="00000000">
              <w:rPr>
                <w:rtl w:val="0"/>
              </w:rPr>
              <w:t xml:space="preserve"> minēto termiņu par sasniegto rezultātu ilgtspēju pēc projekta pabeigšanas, finansējuma saņēmējs, kas ir sabiedriskā transporta pakalpojuma sniedzējs, un valsts sabiedrība ar ierobežotu atbildību "Autotransporta direkcija", kas ir tiesīga slēgt līgumu ar sabiedriskā transporta pakalpojuma sniedzēju, noslēdz jaunu sabiedriskā transporta pakalpojumu pasūtījuma līgumu atbilstoši Regulas Nr. </w:t>
            </w:r>
            <w:r w:rsidR="00000000" w:rsidRPr="00000000" w:rsidDel="00000000">
              <w:rPr>
                <w:rtl w:val="0"/>
              </w:rPr>
              <w:t xml:space="preserve">1370/2007</w:t>
            </w:r>
            <w:r w:rsidR="00000000" w:rsidRPr="00000000" w:rsidDel="00000000">
              <w:rPr>
                <w:rtl w:val="0"/>
              </w:rPr>
              <w:t xml:space="preserve"> 5. panta nosacījumiem. Ja nav iespējams noslēgt jaunu līgumu atbilstoši šajā punktā noteiktajam, finansējuma saņēmējs atbilstoši šo noteikumu </w:t>
            </w:r>
            <w:r w:rsidR="00000000" w:rsidRPr="00000000" w:rsidDel="00000000">
              <w:rPr>
                <w:rtl w:val="0"/>
              </w:rPr>
              <w:t xml:space="preserve">17. punktam</w:t>
            </w:r>
            <w:r w:rsidR="00000000" w:rsidRPr="00000000" w:rsidDel="00000000">
              <w:rPr>
                <w:rtl w:val="0"/>
              </w:rPr>
              <w:t xml:space="preserve"> nodod iegādātos pamatlīdzekļus valsts sabiedrībai ar ierobežotu atbildību "Autotransporta direkcija" un valsts sabiedrība ar ierobežotu atbildību "Autotransporta direkcija" veic visas nepieciešamās darbības, lai nodrošinātu jauna sabiedriskā transporta pakalpojumu pasūtījuma līguma noslēgšanu ar citu pakalpojuma sniedzēju.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gan anotācijā, gan protokollēmuma 4.punktā Satiksmes ministrijas pamatbudžeta apakšprogrammai 61.13.00 "Kohēzijas fonda (KF) finansētie dzelzceļa infrastruktūras projekti (2021-2027)”  pirms vārda “apakšprogramma” norādīt vārdu “jaunizveidojamā”.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un protokollēmumā ir veikts redakcionāls papildinājums atbilstoši izteiktajam priekšlikumam, vārdkopā “Satiksmes ministrijas pamatbudžeta apakšprogramma 61.13.00” pirms vārda “apakšprogramma” norādot vārdu “jaunizveidojamā”.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sadaļā 2.4.1.2.pasākuma īstenošanas nosacījumi, precizēt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ka 2.4.1.2.pasākuma projekti neapdraud horizontālā principa “Klimatdrošināšana” un principa “Nenodarīt būtisku kaitējumu” (turpmāk – NBK) noteiktos klimata pārmaiņu mazināšanas un pielāgošanos klimata pārmaiņām, un vides principus. 2.4.1.2.pasākuma, tostarp PV projekta otrā posma ietvaros horizontālais princips “Klimatdrošināšana” un princips NBK atbilst šādiem tiem pakārtotajiem sešiem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ka 2.4.1.2.pasākuma projekti ievēro horizontālā principa “Klimatdrošināšana” un principa “Nenodarīt būtisku kaitējumu” (turpmāk – NBK) noteiktos klimata pārmaiņu mazināšanas, pielāgošanos klimata pārmaiņām un vides principus. 2.4.1.2.pasākuma, tostarp PV projekta otrā posma ietvaros tiek ievērots horizontālais princips “Klimatdrošināšana”, kā arī princips NBK, atbilstoši šādiem pakārtotajiem sešiem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1.3.sadaļā “Pašreizējā situācija, problēmas un risinājumi” teikums ir precizēts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ka 2.4.1.2.pasākuma projektos ievēro horizontālā principa “Klimatdrošināšana” un principa “Nenodarīt būtisku kaitējumu” (turpmāk – NBK) noteiktos klimata pārmaiņu mazināšanas, pielāgošanos klimata pārmaiņām un vides principus. 2.4.1.2.pasākuma, tostarp PV projekta otrā posma ietvaros horizontālais princips “Klimatdrošināšana”, kā arī princips NBK atbilst šādiem pakārtotajiem sešiem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22.punkts paredz izmaksu attiecināmību no 2021.gada 1.janvārā, kā arī to, ka AS "Pasažieru vilciens" jau ir uzņēmies saistības par rezerves daļu fonda un elektrovilcienu uzturēšanas iekārtu iegādi un elektrovilcienu ražošanas uzraudzību, lūdzam anotācijā detalizētāk skaidrot minēto izmaksu attiecināmības nosacījumus, tai skaitā, par izmaksu attiecināmību gadījumos, kad saistības ir uzņemtas jau pirms 2021.gada 1.janvāra un daļa izdevumu jau ir apmaksāti no finansējuma saņēmēja puses.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1.3.sadaļā “Pašreizējā situācija, problēmas un risinājumi” ir pievienots skaidrojums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“2.4.1.2.pasākumā ir attiecināmas no 2021.gada 1.janvāra[1] veiktās elektrovilcienu ritošā sastāva iegādes izmaksas un ar elektrovilcienu ritošā sastāva iegādi saistītās izmaksas atbilstoši noteikumu projekta 20.punktā minētajām izmaksu pozīcijām, tostarp Līguma ietvaros veiktās elektrovilcienu ritošā sastāva iegādes izmaksas, elektrovilcienu rezerves daļu fonda iegādes izmaksas, tehniskās dokumentācijas izmaksas, projekta iesniedzēja personāla apmācības izmaksas, ražošanas uzraudzības līguma ietvaros veiktās elektrovilcienu ražošanas uzraudzības izmaksas, kā arī velosipēdu vietu izveides elektrovilcienos izmaksas un projekta īstenošanas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ministrijas 2024.gada 1.marta elektroniskā pasta sūtījums “Par elektrovilcienu iegādi Programmas 2021.-2027.gadam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iekļauto informāciju par MK 2023.gada 19.decembrī atbalstīto risinājumu, ka valsts sabiedrībai ar ierobežotu atbildību “Autotransporta direkcija” ir tiesības piešķirt AS "Pasažieru vilciens" tiešo piešķīrumu no 2025.gada 1.janvāra līdz 2032.gada 31.decembrim, ar iespēju to pagarināt līdz 2034.gada 31.decembrim, lūdzam papildināt anotāciju arī ar nosacījumu, ko izvirzījusi Eiropas Komisija, proti, ka, beidzoties pašreizējam sabiedrisko pakalpojumu līgumam, ritošais sastāvs, kas iegādāts par Eiropas Savienības līdzekļiem, tiks nodots nākamajam sabiedrisko pakalpojumu līguma sniedzējam par tirgus cenu, atskaitot saņemtos valsts un Eiropas Savienības līdzekļus.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1.3.sadaļa “Pašreizējā situācija, problēmas un risinājumi” ir papildināta ar jaunu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“Jaunais ritošais sastāvs, kas iegādāts par Eiropas Savienības līdzekļiem, tiks nodots nākamajam sabiedrisko pakalpojumu līguma sniedzējam par tirgus cenu, atskaitot saņemtos valsts un Eiropas Savienības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papildinājums noteikumu projekta anotācijā ir veikts atbilstoši Satiksmes ministrijas 2024.gada 12.marta vēstulē Finanšu ministrijai sniegtajam skaidrojumam, kas sagatavots, lai atbildētu uz Eiropas Komisijas Konkurences ģenerāldirektorāta jautājumiem par pasažieru sabiedriskā transporta pārvadājumu pa dzelzceļu tirgus atvēršanu un AS “Pasažieru vilciens” tiešo piešķīrumu jaunajam pakalpojumu valsts līgumam no 2025.gada 1.janvāra.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vai anotācijā norādītais akciju sabiedrības “Pasažieru vilciens” lielā projekta otrā posma Kohēzijas fonda finansējums 12 544 923 euro ir korekts, ņemot vērā, ka tas nesakrīt ar lielā projekta grozījumos plānotajiem 12 539 835,15 euro. Gadījumā, ja norādītā summa ir korekta, lūdzam anotācijā ietvert informāciju par summas atšķirību.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1.3.sadaļa “Pašreizējā situācija, problēmas un risinājumi” ir papildināta ar jaunu zemsvītras piezīmi, skaidrojot akciju sabiedrības “Pasažieru vilciens” lielā projekta otrā posma Kohēzijas fonda finansējumu,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 projekta kopējās attiecināmās izmaksas ir 161 209 300 </w:t>
            </w:r>
            <w:r w:rsidR="00000000" w:rsidRPr="00000000" w:rsidDel="00000000">
              <w:rPr>
                <w:i w:val="1"/>
                <w:rtl w:val="0"/>
              </w:rPr>
              <w:t xml:space="preserve">euro</w:t>
            </w:r>
            <w:r w:rsidR="00000000" w:rsidRPr="00000000" w:rsidDel="00000000">
              <w:rPr>
                <w:rtl w:val="0"/>
              </w:rPr>
              <w:t xml:space="preserve">, t.sk. KF finansējuma apmērs ir 114 211 073 </w:t>
            </w:r>
            <w:r w:rsidR="00000000" w:rsidRPr="00000000" w:rsidDel="00000000">
              <w:rPr>
                <w:i w:val="1"/>
                <w:rtl w:val="0"/>
              </w:rPr>
              <w:t xml:space="preserve">euro</w:t>
            </w:r>
            <w:r w:rsidR="00000000" w:rsidRPr="00000000" w:rsidDel="00000000">
              <w:rPr>
                <w:rtl w:val="0"/>
              </w:rPr>
              <w:t xml:space="preserve"> jeb 70,8464542678369% no PV projekta kopējām attiecināmajām izmaksām. PV projekta otrā posma kopējās attiecināmās izmaksas ir 17 707 200 </w:t>
            </w:r>
            <w:r w:rsidR="00000000" w:rsidRPr="00000000" w:rsidDel="00000000">
              <w:rPr>
                <w:i w:val="1"/>
                <w:rtl w:val="0"/>
              </w:rPr>
              <w:t xml:space="preserve">euro</w:t>
            </w:r>
            <w:r w:rsidR="00000000" w:rsidRPr="00000000" w:rsidDel="00000000">
              <w:rPr>
                <w:rtl w:val="0"/>
              </w:rPr>
              <w:t xml:space="preserve">, līdz ar to noteikumu projekts paredz, ka atbilstoši PV projekta procentuālajam sadalījumam pa finansējuma avotiem PV projekta otrā posma KF finansējuma apmērs ir 12 544 923 </w:t>
            </w:r>
            <w:r w:rsidR="00000000" w:rsidRPr="00000000" w:rsidDel="00000000">
              <w:rPr>
                <w:i w:val="1"/>
                <w:rtl w:val="0"/>
              </w:rPr>
              <w:t xml:space="preserve">euro</w:t>
            </w:r>
            <w:r w:rsidR="00000000" w:rsidRPr="00000000" w:rsidDel="00000000">
              <w:rPr>
                <w:rtl w:val="0"/>
              </w:rPr>
              <w:t xml:space="preserve">. Atbilstoši sadarbības iestādes, kas veica maksājumus PV projektā, sniegtajai informācijai tehnisku iemeslu dēļ, kas saistīti ar KP VIS funkcionalitāti, PV projekta pirmā posma izdevumiem tika piemērota KF finansējuma likme 70,85% apmērā. Noapaļojot PV projekta pirmā posma KF finansējuma likmi līdz 70,85%, PV projekta pirmajā posmā faktiski tika attiecināts par 5 088 </w:t>
            </w:r>
            <w:r w:rsidR="00000000" w:rsidRPr="00000000" w:rsidDel="00000000">
              <w:rPr>
                <w:i w:val="1"/>
                <w:rtl w:val="0"/>
              </w:rPr>
              <w:t xml:space="preserve">euro</w:t>
            </w:r>
            <w:r w:rsidR="00000000" w:rsidRPr="00000000" w:rsidDel="00000000">
              <w:rPr>
                <w:rtl w:val="0"/>
              </w:rPr>
              <w:t xml:space="preserve"> vairāk KF finansējuma nekā to paredz KF finansējuma likme PV projektā. Līdz ar to, lai PV projekta otrajā posmā ņemtu vērā faktiski izmaksāto KF finansējuma apmēru, PV projekta grozījumos plānotais PV projekta otrā posma KF finansējums ir 12 539 835 </w:t>
            </w:r>
            <w:r w:rsidR="00000000" w:rsidRPr="00000000" w:rsidDel="00000000">
              <w:rPr>
                <w:i w:val="1"/>
                <w:rtl w:val="0"/>
              </w:rPr>
              <w:t xml:space="preserve">euro</w:t>
            </w:r>
            <w:r w:rsidR="00000000" w:rsidRPr="00000000" w:rsidDel="00000000">
              <w:rPr>
                <w:rtl w:val="0"/>
              </w:rPr>
              <w:t xml:space="preserve">, t.i., par 5 088 </w:t>
            </w:r>
            <w:r w:rsidR="00000000" w:rsidRPr="00000000" w:rsidDel="00000000">
              <w:rPr>
                <w:i w:val="1"/>
                <w:rtl w:val="0"/>
              </w:rPr>
              <w:t xml:space="preserve">euro</w:t>
            </w:r>
            <w:r w:rsidR="00000000" w:rsidRPr="00000000" w:rsidDel="00000000">
              <w:rPr>
                <w:rtl w:val="0"/>
              </w:rPr>
              <w:t xml:space="preserve"> mazāks nekā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pasākuma investīcijām plānotajiem intervences laukuma kodiem atbilstoši programmas papildinājumā noteiktajam (2.4.1.2.pasākumam atbilstošs 107.kods "Mobilie nulles emisijas/ar elektrību darbināmie dzelzceļa aktīvi").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1.6.sadaļā “Cita informācija” ir pievienota informācija par 2.4.1.2.pasākuma intervences laukuma kodu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2021.-2027.gadam 2.4.prioritātes “AER izmantošanas transportā veicināšana” 2.4.1.2. pasākumā plānotās darbības atbilst intervences laukumam 107 “Mobilie nulles emisijas/ar elektrību darbināmie dzelzceļa aktīvi”.”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anotācijas 2.1. sadaļas apakšsadaļas "Juridiskās personas" atbilstošajā apakšsadaļā "Ietekmes apraksts" iekļauto informāciju "Centrālā finanšu un līgumu aģentūra pildīs Eiropas Savienības fondu 2021.—2027.gada plānošanas perioda sadarbības iestādes funkcijas", ņemot vērā, ka tas ir noteikts Eiropas Savienības fondu 2021.-2027. gada plānošanas perioda vadības likuma 12. panta pirmajā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2.1.sadaļas apakšsadaļā “Juridiskās personas” ir svītrots teikums “Centrālā finanšu un līgumu aģentūra pildīs Eiropas Savienības fondu 2021.—2027.gada plānošanas perioda sadarbības iestādes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ar informāciju par investīciju pienesumu tautsaimniecībai, piemēram, izmērāma ietekme uz makroekonomisko vidi, pienesums ekonomikas transformācijai, nozaru konkurētspējai, uzņēmējdarbības videi, nodarbinātībai, kā arī ietekme uz nozaru politikas mērķiem, Latvijas Nacionālajā attīstības plāna 2021.–2027.gadam noteiktajiem mērķiem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2.2.sadaļa “Tiesiskā regulējuma ietekme uz tautsaimniecību” ir papildināta ar informāciju par plānoto investīciju pienesumu tautsaimniecībai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“2.4.1.2.pasākuma ietvaros plānots īstenot darbības jauna elektrovilcienu ritošā sastāva iegādei. Jaunie vilcieni nodrošinās efektīvāku apkalpošanu, un uzlabos mobilitāti, tostarp cilvēkiem ar ierobežotām pārvietošanās spējām, kā arī veicinās vieglo automobiļu satiksmes samazināšanos (vairāk cilvēku pāriet uz sabiedrisko transportu, tādējādi samazinot negadījumus un piesārņojumu), nodrošinot arī efektīvāku transportēšanu pa dzelzceļu (samazinās braucienā pavadītais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2.4.1.2.pasākumā plānotās investīcijas veicinās vairāku tautsaimniecības izaicinājumu risināšanu un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2027. gadam nodrošināt dzelzceļa pasažieru īpatsvaru pasažieru pārvadājumos 12% apmērā. Rādītāja sasniegšana paredzēta saskaņā ar Transporta attīstības pamatnostādnēm 2021.-2027. gadam Transporta politikas rezultātu 1.politikas rezultāta “Uzlabotas mobilitātes iespējas” noteikto 1. rezultatīvo rādītāju un Latvijas Nacionālā attīstības plāna 2021. – 2027. gadam Rīcības virziena “Tehnoloģiskā vide un pakalpojumi” mērķa indikatoru Nr.303.;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2027. gadam nodrošināt pasažieru apgrozību sabiedriskajā transportā reģionālās nozīmes vilcienu maršrutos 887.9 milj. pas/km. Rādītāja sasniegšana paredzēta saskaņā ar Transporta attīstības pamatnostādnēm 2021.-2027. gadam Transporta politikas rezultātu 1.politikas rezultāta “Uzlabotas mobilitātes iespējas” noteikto 2.2. rezultatīvo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2027. gadam sekmēt iedzīvotāju īpatsvara, kas ar velosipēdu vai citu mikromobilitātes transportlīdzekli brauc katru vai gandrīz katru dienu, no kopējā valsts iedzīvotāju skaita konkrētajā gadā, pieaugumu līdz 10%. Rādītāja sasniegšana paredzēta saskaņā ar Transporta attīstības pamatnostādnēm 2021.-2027. gadam Transporta politikas rezultātu 1.politikas rezultāta “Uzlabotas mobilitātes iespējas” noteikto 7. rezultatīvo rādītāju.”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3.sadaļas 6.punktā šobrīd norādīts, ka 2.4.1.2.pasākuma “Bezemisiju vilcienu iegāde – elektrovilcieni” (2.4.1.2.pasākums) otrajai kārtai (9 vilcieni) plānots no 80.00.00 programmas pieprasīt finansējumu ne vairāk kā 56 305 074 euro, kas noteikts kā starpība starp pasākuma otrajā kārtā kopā paredzēto finansējums (64 052 612 euro) un līdz 2024.gada jūnijam no valsts budžeta 31.09.00 apakšprogrammas “Dotācija jauno elektrovilcienu projektam”  izlietoto finansējumu (7 747 538 euro); arī MK protokollēmuma projekta 4.2.apakšpunktā norādīts, ka no 80.00.00 programmas plānots pieprasīt finansējumu 56 305 074 euro. Savukārt tālāk anotācijas 3.sadaļas 6.punktā norādīts, ka plānots veikt apropriācijas pārdali ne vairāk kā 62 480 530 euro apmērā no valsts budžeta apakšprogrammas 31.09.00 “Dotācija jauno elektrovilcienu projektam” uz jaunizveidojamo apakšprogrammu 61.13.00 “Kohēzijas fonda (KF) finansētie dzelzceļa infrastruktūras projekti (2021-2027)”, lai nodrošinātu faktiski veikto izdevumu attiecināšanu 2.4.1.2.pasākuma otrās atlases kārtas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anotācijas 3.sadaļas 6.punktā sniegto pretrunīgo informāciju par finansējuma nodrošināšanu 2.4.1.2.pasākuma otrās kārtas īstenošanai, konkrēti paredzot, kāds finansējums pasākuma otrās kārtas finansēšanai tiks pārdalīts no 31.09.00 apakšprogrammas (ņemot vērā līdzšinējo izpildi) un kāds finansējums tiks pieprasīts no 80.00.00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arī MK protokollēmuma projekta 4.2.apakšpunktu.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turpinās 9 vilcienu iegāde, ko plānots attiecināt 2.4.1.2.pasākuma otrās kārtas projekta ietvaros. Līdz 2024.gada jūlijam ekspluatācijā ir nodoti 2 no 9 vilcieniem, un turpinās 7 vilcienu piegāde.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2022. gada 26. oktobra rīkojumu Nr.763 "Par Satiksmes ministrijas ilgtermiņa saistībām jauno elektrovilcienu projekta īstenošanai" deviņu elektrovilcienu iegāde šobrīd tiek veikta no valsts budžeta apakšprogrammas 31.09.00 "Dotācija jauno elektrovilcienu projektam" plānotā finansējuma. Pēc noteikumu projekta stāšanās spēkā atbilstoši protokollēmuma projekta 4.2.apakšpunktā paredzētajam ir plānots veikt apropriācijas pārdali 62 480 530 </w:t>
            </w:r>
            <w:r w:rsidR="00000000" w:rsidRPr="00000000" w:rsidDel="00000000">
              <w:rPr>
                <w:i w:val="1"/>
                <w:rtl w:val="0"/>
              </w:rPr>
              <w:t xml:space="preserve">euro</w:t>
            </w:r>
            <w:r w:rsidR="00000000" w:rsidRPr="00000000" w:rsidDel="00000000">
              <w:rPr>
                <w:rtl w:val="0"/>
              </w:rPr>
              <w:t xml:space="preserve"> apmērā no valsts budžeta apakšprogrammas 31.09.00 “Dotācija jauno elektrovilcienu projektam” uz jaunizveidojamo apakšprogrammu 61.13.00 “Kohēzijas fonda (KF) finansētie dzelzceļa infrastruktūras projekti (2021-2027)”, lai īstenotu 2.4.1.2.pasākuma otrās atlases kārtas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protokollēmuma projekta 4.3.apakšpunktā paredzētajam risinājumam Satiksmes ministrijai tiks atļauts pieprasīt finanšu līdzekļu pārdali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uz Satiksmes ministrijas pamatbudžeta jaunizveidojamo apakšprogrammu 61.13.00 “Kohēzijas fonda (KF) finansētie dzelzceļa infrastruktūras projekti (2021-2027)"  1 572 082 </w:t>
            </w:r>
            <w:r w:rsidR="00000000" w:rsidRPr="00000000" w:rsidDel="00000000">
              <w:rPr>
                <w:i w:val="1"/>
                <w:rtl w:val="0"/>
              </w:rPr>
              <w:t xml:space="preserve">euro</w:t>
            </w:r>
            <w:r w:rsidR="00000000" w:rsidRPr="00000000" w:rsidDel="00000000">
              <w:rPr>
                <w:rtl w:val="0"/>
              </w:rPr>
              <w:t xml:space="preserve"> apmērā 2.4.1.2.pasākuma otrās atlases kārtas projekta īstenošanas izmaksām saistībā ar velosipēdu vietu izveidi elektrovilcienos un elektrovilcienu ražošanas uzraudzību. No 80.00.00 programmas pārdalāmā finansējuma apmērs ir noteikts, ņemot vērā, ka 2.4.1.2.pasākuma otrajā atlases kārtā pieejamais kopējais finansējums ir 64 052 612 </w:t>
            </w:r>
            <w:r w:rsidR="00000000" w:rsidRPr="00000000" w:rsidDel="00000000">
              <w:rPr>
                <w:i w:val="1"/>
                <w:rtl w:val="0"/>
              </w:rPr>
              <w:t xml:space="preserve">euro</w:t>
            </w:r>
            <w:r w:rsidR="00000000" w:rsidRPr="00000000" w:rsidDel="00000000">
              <w:rPr>
                <w:rtl w:val="0"/>
              </w:rPr>
              <w:t xml:space="preserve"> un no valsts budžeta apakšprogrammas 31.09.00 ir plānots veikt apropriācijas pārdali 62 480 530 </w:t>
            </w:r>
            <w:r w:rsidR="00000000" w:rsidRPr="00000000" w:rsidDel="00000000">
              <w:rPr>
                <w:i w:val="1"/>
                <w:rtl w:val="0"/>
              </w:rPr>
              <w:t xml:space="preserve">euro</w:t>
            </w:r>
            <w:r w:rsidR="00000000" w:rsidRPr="00000000" w:rsidDel="00000000">
              <w:rPr>
                <w:rtl w:val="0"/>
              </w:rPr>
              <w:t xml:space="preserve"> apmērā 2.4.1.2.pasākuma otrajā atlases kārtā plānoto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projekta anotācijas 1.3.sadaļa un 3.sadaļas 6.punkts ir papildināts ar atbilstošu skaidrojumu, un protokollēmuma projekta 4.punkts ir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Atļaut Satiksmes ministrijai projekta īstenošanai un priekšfinansēšanai, tai skaitā ievērojot Ministru kabineta 2018. gada 17. jūlija noteikumu Nr. 421 "Kārtība, kādā veic gadskārtējā valsts budžeta likumā noteiktās apropriācijas izmaiņas" 24.2.apakšpunktā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4.1.veikt apropriācijas pārdali ne vairāk kā 17 707 200 </w:t>
            </w:r>
            <w:r w:rsidR="00000000" w:rsidRPr="00000000" w:rsidDel="00000000">
              <w:rPr>
                <w:i w:val="1"/>
                <w:rtl w:val="0"/>
              </w:rPr>
              <w:t xml:space="preserve">euro</w:t>
            </w:r>
            <w:r w:rsidR="00000000" w:rsidRPr="00000000" w:rsidDel="00000000">
              <w:rPr>
                <w:rtl w:val="0"/>
              </w:rPr>
              <w:t xml:space="preserve"> apmērā no apakšprogrammas 62.14.00 “Eiropas Reģionālās attīstības fonda (ERAF) finansētie dzelzceļa infrastruktūras projekti (2021-2027)” ieplānotā finansējuma uz jaunizveidojamo apakšprogrammu 61.13.00 “Kohēzijas fonda (KF) finansētie dzelzceļa infrastruktūras projekti (2021-2027)”, lai Eiropas Savienības kohēzijas politikas programmas 2021.–2027. gadam 2.4.1. specifiskā atbalsta mērķa “Veicināt ilgtspējīgu multimodālu mobilitāti, veicinot elektrotransportlīdzekļu izmantošanu” 2.4.1.2. pasākuma “Bezemisiju vilcienu iegāde – elektrovilcieni” (turpmāk - 2.4.1.2. pasākums) pirmajā atlases kārtā veiktos projekta izdevumus varētu attiecināt no Kohēzijas fonda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veikt apropriācijas pārdali 62 480 530 </w:t>
            </w:r>
            <w:r w:rsidR="00000000" w:rsidRPr="00000000" w:rsidDel="00000000">
              <w:rPr>
                <w:i w:val="1"/>
                <w:rtl w:val="0"/>
              </w:rPr>
              <w:t xml:space="preserve">euro</w:t>
            </w:r>
            <w:r w:rsidR="00000000" w:rsidRPr="00000000" w:rsidDel="00000000">
              <w:rPr>
                <w:rtl w:val="0"/>
              </w:rPr>
              <w:t xml:space="preserve"> apmērā no valsts budžeta apakšprogrammas 31.09.00 “Dotācija jauno elektrovilcienu projektam” uz jaunizveidojamo apakšprogrammu 61.13.00 “Kohēzijas fonda (KF) finansētie dzelzceļa infrastruktūras projekti (2021-2027)” 2.4.1.2. pasākuma otrās atlases kārtas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līdz līguma par projekta īstenošanu noslēgšanai ar sadarbības iestādi 2.4.1.2. pasākuma īstenošanai pieprasīt finanšu līdzekļu pārdali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uz Satiksmes ministrijas pamatbudžeta jaunizveidojamo apakšprogrammu 61.13.00 "Kohēzijas fonda (KF) finansētie dzelzceļa infrastruktūras projekti (2021-2027)" 1 572 082 </w:t>
            </w:r>
            <w:r w:rsidR="00000000" w:rsidRPr="00000000" w:rsidDel="00000000">
              <w:rPr>
                <w:i w:val="1"/>
                <w:rtl w:val="0"/>
              </w:rPr>
              <w:t xml:space="preserve">euro</w:t>
            </w:r>
            <w:r w:rsidR="00000000" w:rsidRPr="00000000" w:rsidDel="00000000">
              <w:rPr>
                <w:rtl w:val="0"/>
              </w:rPr>
              <w:t xml:space="preserve"> apmērā 2.4.1.2. pasākuma otrās atlases kārtas projekta īstenošanas izmaksām saistībā ar velosipēdu vietu izveidi elektrovilcienos un elektrovilcienu ražošanas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transporta nozari/ jomu pārstāvošām biedrībām, nodibinājumiem, nevalstiskajam organizācijām noteikumu projektu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Ministru Prezidenta 2021.gada 7.septembra rezolūcijā Nr. 2021-1.1.1./50-50 noteikto: “Izstrādājot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6.sadaļas “Tiesiskā regulējuma ietekme uz tautsaimniecību” 6.4.apakšsadaļā ir iekļauta informācija par sabiedrības līdzdalības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izstrādē tika nodrošināta sabiedrības pārstāvju un nozares/ jomas pārstāvošu biedrību, nodibinājumu, nevalstisko organizāciju iesaiste, nododot noteikumu projektu publiskā apspriešanā (sabiedrības līdzdalības organizēšana), kā arī nodrošinot iespēju sniegt viedokli par noteikumu projektu Tiesību aktu projektu portālā.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terminu “pieejamība” aizstāt ar terminu “piekļūstamība”, papildinot ar vārdu “pakalpojumu”. Vēršam uzmanību, ka, atbilstoši Latvijas Zinātņu akadēmijas Terminoloģijas komisijas lēmumam, ārējos un iekšējos normatīvajos aktos tiek lietots termins “piekļūstamība” (no angļu val. “accessibility”). Šāds termins lietots arī Preču un pakalpojumu piekļūstamības likumā, apzīmējot piekļūstamības prasības videi, informācijai, precēm  un pakalpojumiem, lai tie būtu ērti lietojami ikvienam, tai skaitā cilvēkiem ar dažāda veida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netieša pozitīva ietekme uz horizontālā principa “Vienlīdzība, iekļaušana, nediskriminācija un pamattiesību ievērošana” ievērošanu. Projekta ietvaros tiek paredzētas specifiskas darbības, kas īpaši veicina vides piekļūstamību, piemēram, personai ar vecuma izraisītām veselības problēmām, kuru dēļ personai ir grūti pārvietoties pa kāpnēm, pārvietošanās ir iespējama, izvairoties no nepieciešamības izmantot kāpnes. Iegādātie elektrovilcieni veicinās vienmērīgu mobilitāti un pakalpojumu piekļūstamību attiecībā uz visiem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8.1.8.sadaļa “uz iedzīvotāju sociālo situāciju” ir precizēta atbilstoši piedāvātajai redakcijai, aizvietojot vārdu “pieejamība” ar vārdu “piekļūstamība”: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netieša pozitīva ietekme uz horizontālā principa “Vienlīdzība, iekļaušana, nediskriminācija un pamattiesību ievērošana” ievērošanu. Projekta ietvaros tiek paredzētas specifiskas darbības, kas īpaši veicina vides piekļūstamību, piemēram, personai ar vecuma izraisītām veselības problēmām, kuru dēļ personai ir grūti pārvietoties pa kāpnēm, pārvietošanās ir iespējama, izvairoties no nepieciešamības izmantot kāpnes. Iegādātie elektrovilcieni veicinās vienmērīgu mobilitāti un pakalpojumu piekļūstamību attiecībā uz visiem lietotājiem.”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pēdējo rindkopu, jo tā dublē pirmo rindkopu.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noteikumu projekta anotācijas 8.2.sadaļā “Cita informācija” ir dzēsta pēdējā rindkopa.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pēdējā teikumā terminu “pieejamība” aizstāt ar terminu “piekļūstamība”, ievērojot vienotu terminoloģiju visā 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netieša pozitīva ietekme uz horizontālā principa “Vienlīdzība, iekļaušana, nediskriminācija un pamattiesību ievērošana” (turpmāk – HP) ievērošanu. Noteikumu projektā paredzēts, ka finansējuma saņēmējs ievēro HP un uzkrāj datus par projekta ietekmi uz horizontālā principa rādītāju - sabiedriskā transporta vienības, kur KF ieguldījumu rezultātā ir nodrošināta vides un informācijas piekļūstamība.”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izmaksas, kas veiktas šā protokollēmuma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 risinājuma ietvaros, netiek attiecinātas no Kohēzijas fonda finansējuma, Satiksmes ministrijai nekavējoties sagatavot un iesniegt izskatīšanai Ministru kabinetā attiecīgu informatīvo ziņojumu, kurā sniegt detalizētu aprakstu par radušos situāciju un neatbilstības rašanās cēloņiem un finansiālo ietekmi, kā arī fiskāli neitrālus priekšlikumus par turpmāko iespējamo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5.punkta redakciju, papildinot ar rīcību gadījumā, ja Eiropas Komisija neatbalsta rosinātos programmas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ir papildināts ar jaunu punktu, nosakot rīcību gadījumā, ja Eiropas Komisija neatbalsta rosinātos programmas grozījumus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ministrijai informēt Ministru kabinetu par priekšlikumiem rīcībai gadījumā, ja netiek saņemts pozitīvs Eiropas Komisijas lēmums par grozījumiem Eiropas Savienības Kohēzijas politikas programmā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izmaksas, kas veiktas šā protokollēmuma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risinājumu ietvaros, netiek attiecinātas no Kohēzijas fonda finansējuma, Satiksmes ministrijai nekavējoties sagatavot un iesniegt izskatīšanai Ministru kabinetā attiecīgu informatīvo ziņojumu, kurā sniegt detalizētu aprakstu par radušos situāciju un neatbilstības rašanās cēloņiem un finansiālo ietekmi, kā arī fiskāli neitrālus priekšlikumus par turpmāko iespējamo risinājumu.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24-TA-654</w:t>
    </w:r>
    <w:r>
      <w:br/>
    </w:r>
    <w:r w:rsidR="00000000" w:rsidRPr="00000000" w:rsidDel="00000000">
      <w:rPr>
        <w:rtl w:val="0"/>
      </w:rPr>
      <w:t xml:space="preserve">12.08.2024. 15.28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24-TA-654</w:t>
    </w:r>
    <w:r>
      <w:br/>
    </w:r>
    <w:r w:rsidR="00000000" w:rsidRPr="00000000" w:rsidDel="00000000">
      <w:rPr>
        <w:rtl w:val="0"/>
      </w:rPr>
      <w:t xml:space="preserve">12.08.2024. 15.28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Izziņa_24-TA-654.docx</dc:title>
</cp:coreProperties>
</file>

<file path=docProps/custom.xml><?xml version="1.0" encoding="utf-8"?>
<Properties xmlns="http://schemas.openxmlformats.org/officeDocument/2006/custom-properties" xmlns:vt="http://schemas.openxmlformats.org/officeDocument/2006/docPropsVTypes"/>
</file>