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54327" w14:textId="77777777" w:rsidR="00CB27E7" w:rsidRDefault="00CB27E7" w:rsidP="00CB27E7">
      <w:pPr>
        <w:rPr>
          <w:rFonts w:asciiTheme="minorHAnsi" w:hAnsiTheme="minorHAnsi" w:cstheme="minorBidi"/>
        </w:rPr>
      </w:pPr>
    </w:p>
    <w:p w14:paraId="28DDF96C" w14:textId="77777777" w:rsidR="00CB27E7" w:rsidRPr="00CB27E7" w:rsidRDefault="00CB27E7" w:rsidP="00CB27E7">
      <w:pPr>
        <w:rPr>
          <w:rFonts w:eastAsia="Times New Roman"/>
          <w:lang w:eastAsia="lv-LV"/>
        </w:rPr>
      </w:pPr>
      <w:proofErr w:type="spellStart"/>
      <w:r w:rsidRPr="00CB27E7">
        <w:rPr>
          <w:rFonts w:eastAsia="Times New Roman"/>
          <w:b/>
          <w:bCs/>
          <w:lang w:eastAsia="lv-LV"/>
        </w:rPr>
        <w:t>From</w:t>
      </w:r>
      <w:proofErr w:type="spellEnd"/>
      <w:r w:rsidRPr="00CB27E7">
        <w:rPr>
          <w:rFonts w:eastAsia="Times New Roman"/>
          <w:b/>
          <w:bCs/>
          <w:lang w:eastAsia="lv-LV"/>
        </w:rPr>
        <w:t>:</w:t>
      </w:r>
      <w:r w:rsidRPr="00CB27E7">
        <w:rPr>
          <w:rFonts w:eastAsia="Times New Roman"/>
          <w:lang w:eastAsia="lv-LV"/>
        </w:rPr>
        <w:t xml:space="preserve"> Gita Daukste &lt;Gita.Daukste@tm.gov.lv&gt; </w:t>
      </w:r>
      <w:r w:rsidRPr="00CB27E7">
        <w:rPr>
          <w:rFonts w:eastAsia="Times New Roman"/>
          <w:lang w:eastAsia="lv-LV"/>
        </w:rPr>
        <w:br/>
      </w:r>
      <w:proofErr w:type="spellStart"/>
      <w:r w:rsidRPr="00CB27E7">
        <w:rPr>
          <w:rFonts w:eastAsia="Times New Roman"/>
          <w:b/>
          <w:bCs/>
          <w:lang w:eastAsia="lv-LV"/>
        </w:rPr>
        <w:t>Sent</w:t>
      </w:r>
      <w:proofErr w:type="spellEnd"/>
      <w:r w:rsidRPr="00CB27E7">
        <w:rPr>
          <w:rFonts w:eastAsia="Times New Roman"/>
          <w:b/>
          <w:bCs/>
          <w:lang w:eastAsia="lv-LV"/>
        </w:rPr>
        <w:t>:</w:t>
      </w:r>
      <w:r w:rsidRPr="00CB27E7">
        <w:rPr>
          <w:rFonts w:eastAsia="Times New Roman"/>
          <w:lang w:eastAsia="lv-LV"/>
        </w:rPr>
        <w:t xml:space="preserve"> trešdiena, 2021. gada 8. septembris 15:43</w:t>
      </w:r>
      <w:r w:rsidRPr="00CB27E7">
        <w:rPr>
          <w:rFonts w:eastAsia="Times New Roman"/>
          <w:lang w:eastAsia="lv-LV"/>
        </w:rPr>
        <w:br/>
      </w:r>
      <w:r w:rsidRPr="00CB27E7">
        <w:rPr>
          <w:rFonts w:eastAsia="Times New Roman"/>
          <w:b/>
          <w:bCs/>
          <w:lang w:eastAsia="lv-LV"/>
        </w:rPr>
        <w:t>To:</w:t>
      </w:r>
      <w:r w:rsidRPr="00CB27E7">
        <w:rPr>
          <w:rFonts w:eastAsia="Times New Roman"/>
          <w:lang w:eastAsia="lv-LV"/>
        </w:rPr>
        <w:t xml:space="preserve"> Inga Strauta &lt;Inga.Strauta@sam.gov.lv&gt;; Satiksmes ministrija &lt;satiksmes.ministrija@sam.gov.lv&gt;; TM KANCELEJA &lt;pasts@tm.gov.lv&gt;</w:t>
      </w:r>
      <w:r w:rsidRPr="00CB27E7">
        <w:rPr>
          <w:rFonts w:eastAsia="Times New Roman"/>
          <w:lang w:eastAsia="lv-LV"/>
        </w:rPr>
        <w:br/>
      </w:r>
      <w:proofErr w:type="spellStart"/>
      <w:r w:rsidRPr="00CB27E7">
        <w:rPr>
          <w:rFonts w:eastAsia="Times New Roman"/>
          <w:b/>
          <w:bCs/>
          <w:lang w:eastAsia="lv-LV"/>
        </w:rPr>
        <w:t>Cc</w:t>
      </w:r>
      <w:proofErr w:type="spellEnd"/>
      <w:r w:rsidRPr="00CB27E7">
        <w:rPr>
          <w:rFonts w:eastAsia="Times New Roman"/>
          <w:b/>
          <w:bCs/>
          <w:lang w:eastAsia="lv-LV"/>
        </w:rPr>
        <w:t>:</w:t>
      </w:r>
      <w:r w:rsidRPr="00CB27E7">
        <w:rPr>
          <w:rFonts w:eastAsia="Times New Roman"/>
          <w:lang w:eastAsia="lv-LV"/>
        </w:rPr>
        <w:t xml:space="preserve"> Inguna Strautmane &lt;Inguna.Strautmane@sam.gov.lv&gt;; Baiba </w:t>
      </w:r>
      <w:proofErr w:type="spellStart"/>
      <w:r w:rsidRPr="00CB27E7">
        <w:rPr>
          <w:rFonts w:eastAsia="Times New Roman"/>
          <w:lang w:eastAsia="lv-LV"/>
        </w:rPr>
        <w:t>Lielkalne</w:t>
      </w:r>
      <w:proofErr w:type="spellEnd"/>
      <w:r w:rsidRPr="00CB27E7">
        <w:rPr>
          <w:rFonts w:eastAsia="Times New Roman"/>
          <w:lang w:eastAsia="lv-LV"/>
        </w:rPr>
        <w:t xml:space="preserve"> &lt;Baiba.Lielkalne@TM.GOV.LV&gt;</w:t>
      </w:r>
      <w:r w:rsidRPr="00CB27E7">
        <w:rPr>
          <w:rFonts w:eastAsia="Times New Roman"/>
          <w:lang w:eastAsia="lv-LV"/>
        </w:rPr>
        <w:br/>
      </w:r>
      <w:proofErr w:type="spellStart"/>
      <w:r w:rsidRPr="00CB27E7">
        <w:rPr>
          <w:rFonts w:eastAsia="Times New Roman"/>
          <w:b/>
          <w:bCs/>
          <w:lang w:eastAsia="lv-LV"/>
        </w:rPr>
        <w:t>Subject</w:t>
      </w:r>
      <w:proofErr w:type="spellEnd"/>
      <w:r w:rsidRPr="00CB27E7">
        <w:rPr>
          <w:rFonts w:eastAsia="Times New Roman"/>
          <w:b/>
          <w:bCs/>
          <w:lang w:eastAsia="lv-LV"/>
        </w:rPr>
        <w:t>:</w:t>
      </w:r>
      <w:r w:rsidRPr="00CB27E7">
        <w:rPr>
          <w:rFonts w:eastAsia="Times New Roman"/>
          <w:lang w:eastAsia="lv-LV"/>
        </w:rPr>
        <w:t xml:space="preserve"> Atkārtota elektroniskā saskaņošana: LAU dividendes</w:t>
      </w:r>
    </w:p>
    <w:p w14:paraId="66B67E4C" w14:textId="77777777" w:rsidR="00CB27E7" w:rsidRDefault="00CB27E7" w:rsidP="00CB27E7"/>
    <w:p w14:paraId="02181031" w14:textId="77777777" w:rsidR="00CB27E7" w:rsidRDefault="00CB27E7" w:rsidP="00CB27E7">
      <w:pPr>
        <w:rPr>
          <w:rFonts w:ascii="Arial" w:hAnsi="Arial" w:cs="Arial"/>
          <w:sz w:val="20"/>
          <w:szCs w:val="20"/>
        </w:rPr>
      </w:pPr>
      <w:r>
        <w:rPr>
          <w:rFonts w:ascii="Arial" w:hAnsi="Arial" w:cs="Arial"/>
          <w:sz w:val="20"/>
          <w:szCs w:val="20"/>
        </w:rPr>
        <w:t xml:space="preserve">Labdien, </w:t>
      </w:r>
    </w:p>
    <w:p w14:paraId="7031CE76" w14:textId="77777777" w:rsidR="00CB27E7" w:rsidRDefault="00CB27E7" w:rsidP="00CB27E7">
      <w:pPr>
        <w:rPr>
          <w:rFonts w:ascii="Arial" w:hAnsi="Arial" w:cs="Arial"/>
          <w:sz w:val="20"/>
          <w:szCs w:val="20"/>
        </w:rPr>
      </w:pPr>
    </w:p>
    <w:p w14:paraId="41CA7A95" w14:textId="77777777" w:rsidR="00CB27E7" w:rsidRDefault="00CB27E7" w:rsidP="00CB27E7">
      <w:pPr>
        <w:rPr>
          <w:rFonts w:ascii="Arial" w:hAnsi="Arial" w:cs="Arial"/>
          <w:sz w:val="20"/>
          <w:szCs w:val="20"/>
        </w:rPr>
      </w:pPr>
      <w:r>
        <w:rPr>
          <w:rFonts w:ascii="Arial" w:hAnsi="Arial" w:cs="Arial"/>
          <w:sz w:val="20"/>
          <w:szCs w:val="20"/>
        </w:rPr>
        <w:t>Tieslietu ministrija ir izskatījusi Satiksmes ministrijas izstrādāto Ministru kabineta rīkojuma projektu „Par valstij dividendēs izmaksājamo valsts akciju sabiedrības "Latvijas autoceļu uzturētājs" peļņas daļu par 2020. gadu” un tā sākotnējās ietekmes novērtējuma ziņojumu (anotāciju) un atbalsta tā tālāku virzību bez iebildumiem vai priekšlikumiem.</w:t>
      </w:r>
    </w:p>
    <w:p w14:paraId="0FCD7E53" w14:textId="77777777" w:rsidR="00CB27E7" w:rsidRDefault="00CB27E7" w:rsidP="00CB27E7">
      <w:pPr>
        <w:rPr>
          <w:rFonts w:ascii="Arial" w:hAnsi="Arial" w:cs="Arial"/>
          <w:sz w:val="20"/>
          <w:szCs w:val="20"/>
        </w:rPr>
      </w:pPr>
    </w:p>
    <w:p w14:paraId="5973E19C" w14:textId="77777777" w:rsidR="00CB27E7" w:rsidRDefault="00CB27E7" w:rsidP="00CB27E7">
      <w:pPr>
        <w:rPr>
          <w:rFonts w:ascii="Arial" w:hAnsi="Arial" w:cs="Arial"/>
          <w:sz w:val="20"/>
          <w:szCs w:val="20"/>
          <w:lang w:eastAsia="lv-LV"/>
        </w:rPr>
      </w:pPr>
    </w:p>
    <w:p w14:paraId="4DA304FF" w14:textId="77777777" w:rsidR="00CB27E7" w:rsidRDefault="00CB27E7" w:rsidP="00CB27E7">
      <w:pPr>
        <w:rPr>
          <w:rFonts w:ascii="Arial" w:hAnsi="Arial" w:cs="Arial"/>
          <w:sz w:val="20"/>
          <w:szCs w:val="20"/>
          <w:lang w:eastAsia="lv-LV"/>
        </w:rPr>
      </w:pPr>
    </w:p>
    <w:p w14:paraId="020396FD" w14:textId="77777777" w:rsidR="00CB27E7" w:rsidRDefault="00CB27E7" w:rsidP="00CB27E7">
      <w:pPr>
        <w:rPr>
          <w:rFonts w:ascii="Arial" w:hAnsi="Arial" w:cs="Arial"/>
          <w:color w:val="201F1E"/>
          <w:sz w:val="20"/>
          <w:szCs w:val="20"/>
          <w:bdr w:val="none" w:sz="0" w:space="0" w:color="auto" w:frame="1"/>
          <w:shd w:val="clear" w:color="auto" w:fill="FFFFFF"/>
          <w:lang w:val="en-US" w:eastAsia="lv-LV"/>
        </w:rPr>
      </w:pPr>
      <w:r w:rsidRPr="00CB27E7">
        <w:rPr>
          <w:rFonts w:ascii="Arial" w:hAnsi="Arial" w:cs="Arial"/>
          <w:i/>
          <w:iCs/>
          <w:color w:val="201F1E"/>
          <w:sz w:val="20"/>
          <w:szCs w:val="20"/>
          <w:bdr w:val="none" w:sz="0" w:space="0" w:color="auto" w:frame="1"/>
          <w:shd w:val="clear" w:color="auto" w:fill="FFFFFF"/>
          <w:lang w:eastAsia="lv-LV"/>
        </w:rPr>
        <w:t>Ar cieņu</w:t>
      </w:r>
      <w:r w:rsidRPr="00CB27E7">
        <w:rPr>
          <w:rFonts w:ascii="Arial" w:hAnsi="Arial" w:cs="Arial"/>
          <w:color w:val="201F1E"/>
          <w:sz w:val="20"/>
          <w:szCs w:val="20"/>
          <w:lang w:eastAsia="lv-LV"/>
        </w:rPr>
        <w:br/>
      </w:r>
      <w:r w:rsidRPr="00CB27E7">
        <w:rPr>
          <w:rFonts w:ascii="Arial" w:hAnsi="Arial" w:cs="Arial"/>
          <w:color w:val="201F1E"/>
          <w:sz w:val="20"/>
          <w:szCs w:val="20"/>
          <w:bdr w:val="none" w:sz="0" w:space="0" w:color="auto" w:frame="1"/>
          <w:shd w:val="clear" w:color="auto" w:fill="FFFFFF"/>
          <w:lang w:eastAsia="lv-LV"/>
        </w:rPr>
        <w:t> </w:t>
      </w:r>
      <w:r w:rsidRPr="00CB27E7">
        <w:rPr>
          <w:rFonts w:ascii="Tahoma" w:hAnsi="Tahoma" w:cs="Tahoma"/>
          <w:color w:val="201F1E"/>
          <w:sz w:val="20"/>
          <w:szCs w:val="20"/>
          <w:lang w:eastAsia="lv-LV"/>
        </w:rPr>
        <w:br/>
      </w:r>
      <w:r w:rsidRPr="00CB27E7">
        <w:rPr>
          <w:rFonts w:ascii="Arial" w:hAnsi="Arial" w:cs="Arial"/>
          <w:b/>
          <w:bCs/>
          <w:color w:val="201F1E"/>
          <w:sz w:val="20"/>
          <w:szCs w:val="20"/>
          <w:bdr w:val="none" w:sz="0" w:space="0" w:color="auto" w:frame="1"/>
          <w:shd w:val="clear" w:color="auto" w:fill="FFFFFF"/>
          <w:lang w:eastAsia="lv-LV"/>
        </w:rPr>
        <w:t>Gita Daukste</w:t>
      </w:r>
      <w:r w:rsidRPr="00CB27E7">
        <w:rPr>
          <w:rFonts w:ascii="Tahoma" w:hAnsi="Tahoma" w:cs="Tahoma"/>
          <w:color w:val="201F1E"/>
          <w:sz w:val="20"/>
          <w:szCs w:val="20"/>
          <w:lang w:eastAsia="lv-LV"/>
        </w:rPr>
        <w:br/>
      </w:r>
      <w:r w:rsidRPr="00CB27E7">
        <w:rPr>
          <w:rFonts w:ascii="Arial" w:hAnsi="Arial" w:cs="Arial"/>
          <w:color w:val="201F1E"/>
          <w:sz w:val="20"/>
          <w:szCs w:val="20"/>
          <w:bdr w:val="none" w:sz="0" w:space="0" w:color="auto" w:frame="1"/>
          <w:shd w:val="clear" w:color="auto" w:fill="FFFFFF"/>
          <w:lang w:eastAsia="lv-LV"/>
        </w:rPr>
        <w:t>Tieslietu ministrijas</w:t>
      </w:r>
      <w:r w:rsidRPr="00CB27E7">
        <w:rPr>
          <w:rFonts w:ascii="Tahoma" w:hAnsi="Tahoma" w:cs="Tahoma"/>
          <w:color w:val="201F1E"/>
          <w:sz w:val="20"/>
          <w:szCs w:val="20"/>
          <w:lang w:eastAsia="lv-LV"/>
        </w:rPr>
        <w:br/>
      </w:r>
      <w:r w:rsidRPr="00CB27E7">
        <w:rPr>
          <w:rFonts w:ascii="Arial" w:hAnsi="Arial" w:cs="Arial"/>
          <w:color w:val="201F1E"/>
          <w:sz w:val="20"/>
          <w:szCs w:val="20"/>
          <w:bdr w:val="none" w:sz="0" w:space="0" w:color="auto" w:frame="1"/>
          <w:shd w:val="clear" w:color="auto" w:fill="FFFFFF"/>
          <w:lang w:eastAsia="lv-LV"/>
        </w:rPr>
        <w:t>Civiltiesību departamenta</w:t>
      </w:r>
      <w:r w:rsidRPr="00CB27E7">
        <w:rPr>
          <w:rFonts w:ascii="Tahoma" w:hAnsi="Tahoma" w:cs="Tahoma"/>
          <w:color w:val="201F1E"/>
          <w:sz w:val="20"/>
          <w:szCs w:val="20"/>
          <w:lang w:eastAsia="lv-LV"/>
        </w:rPr>
        <w:br/>
      </w:r>
      <w:r w:rsidRPr="00CB27E7">
        <w:rPr>
          <w:rFonts w:ascii="Arial" w:hAnsi="Arial" w:cs="Arial"/>
          <w:color w:val="201F1E"/>
          <w:sz w:val="20"/>
          <w:szCs w:val="20"/>
          <w:bdr w:val="none" w:sz="0" w:space="0" w:color="auto" w:frame="1"/>
          <w:shd w:val="clear" w:color="auto" w:fill="FFFFFF"/>
          <w:lang w:eastAsia="lv-LV"/>
        </w:rPr>
        <w:t>Komerctiesību nodaļas juriste</w:t>
      </w:r>
      <w:r w:rsidRPr="00CB27E7">
        <w:rPr>
          <w:rFonts w:ascii="Tahoma" w:hAnsi="Tahoma" w:cs="Tahoma"/>
          <w:color w:val="201F1E"/>
          <w:sz w:val="20"/>
          <w:szCs w:val="20"/>
          <w:lang w:eastAsia="lv-LV"/>
        </w:rPr>
        <w:br/>
      </w:r>
      <w:r w:rsidRPr="00CB27E7">
        <w:rPr>
          <w:rFonts w:ascii="Arial" w:hAnsi="Arial" w:cs="Arial"/>
          <w:color w:val="201F1E"/>
          <w:sz w:val="20"/>
          <w:szCs w:val="20"/>
          <w:bdr w:val="none" w:sz="0" w:space="0" w:color="auto" w:frame="1"/>
          <w:shd w:val="clear" w:color="auto" w:fill="FFFFFF"/>
          <w:lang w:eastAsia="lv-LV"/>
        </w:rPr>
        <w:t>Tālr. 67036795</w:t>
      </w:r>
      <w:r w:rsidRPr="00CB27E7">
        <w:rPr>
          <w:rFonts w:ascii="Tahoma" w:hAnsi="Tahoma" w:cs="Tahoma"/>
          <w:color w:val="201F1E"/>
          <w:sz w:val="20"/>
          <w:szCs w:val="20"/>
          <w:lang w:eastAsia="lv-LV"/>
        </w:rPr>
        <w:br/>
      </w:r>
      <w:r w:rsidRPr="00CB27E7">
        <w:rPr>
          <w:rFonts w:ascii="Arial" w:hAnsi="Arial" w:cs="Arial"/>
          <w:color w:val="201F1E"/>
          <w:sz w:val="20"/>
          <w:szCs w:val="20"/>
          <w:bdr w:val="none" w:sz="0" w:space="0" w:color="auto" w:frame="1"/>
          <w:shd w:val="clear" w:color="auto" w:fill="FFFFFF"/>
          <w:lang w:eastAsia="lv-LV"/>
        </w:rPr>
        <w:t>Atrašanās vieta: Raiņa bulvārī 15, Rīgā, LV-1050.</w:t>
      </w:r>
      <w:r w:rsidRPr="00CB27E7">
        <w:rPr>
          <w:rFonts w:ascii="Tahoma" w:hAnsi="Tahoma" w:cs="Tahoma"/>
          <w:color w:val="201F1E"/>
          <w:sz w:val="20"/>
          <w:szCs w:val="20"/>
          <w:lang w:eastAsia="lv-LV"/>
        </w:rPr>
        <w:br/>
      </w:r>
      <w:proofErr w:type="spellStart"/>
      <w:r>
        <w:rPr>
          <w:rFonts w:ascii="Arial" w:hAnsi="Arial" w:cs="Arial"/>
          <w:color w:val="201F1E"/>
          <w:sz w:val="20"/>
          <w:szCs w:val="20"/>
          <w:bdr w:val="none" w:sz="0" w:space="0" w:color="auto" w:frame="1"/>
          <w:shd w:val="clear" w:color="auto" w:fill="FFFFFF"/>
          <w:lang w:val="en-US" w:eastAsia="lv-LV"/>
        </w:rPr>
        <w:t>Juridiskā</w:t>
      </w:r>
      <w:proofErr w:type="spellEnd"/>
      <w:r>
        <w:rPr>
          <w:rFonts w:ascii="Arial" w:hAnsi="Arial" w:cs="Arial"/>
          <w:color w:val="201F1E"/>
          <w:sz w:val="20"/>
          <w:szCs w:val="20"/>
          <w:bdr w:val="none" w:sz="0" w:space="0" w:color="auto" w:frame="1"/>
          <w:shd w:val="clear" w:color="auto" w:fill="FFFFFF"/>
          <w:lang w:val="en-US" w:eastAsia="lv-LV"/>
        </w:rPr>
        <w:t xml:space="preserve"> </w:t>
      </w:r>
      <w:proofErr w:type="spellStart"/>
      <w:r>
        <w:rPr>
          <w:rFonts w:ascii="Arial" w:hAnsi="Arial" w:cs="Arial"/>
          <w:color w:val="201F1E"/>
          <w:sz w:val="20"/>
          <w:szCs w:val="20"/>
          <w:bdr w:val="none" w:sz="0" w:space="0" w:color="auto" w:frame="1"/>
          <w:shd w:val="clear" w:color="auto" w:fill="FFFFFF"/>
          <w:lang w:val="en-US" w:eastAsia="lv-LV"/>
        </w:rPr>
        <w:t>adrese</w:t>
      </w:r>
      <w:proofErr w:type="spellEnd"/>
      <w:r>
        <w:rPr>
          <w:rFonts w:ascii="Arial" w:hAnsi="Arial" w:cs="Arial"/>
          <w:color w:val="201F1E"/>
          <w:sz w:val="20"/>
          <w:szCs w:val="20"/>
          <w:bdr w:val="none" w:sz="0" w:space="0" w:color="auto" w:frame="1"/>
          <w:shd w:val="clear" w:color="auto" w:fill="FFFFFF"/>
          <w:lang w:val="en-US" w:eastAsia="lv-LV"/>
        </w:rPr>
        <w:t xml:space="preserve">: </w:t>
      </w:r>
      <w:proofErr w:type="spellStart"/>
      <w:r>
        <w:rPr>
          <w:rFonts w:ascii="Arial" w:hAnsi="Arial" w:cs="Arial"/>
          <w:color w:val="201F1E"/>
          <w:sz w:val="20"/>
          <w:szCs w:val="20"/>
          <w:bdr w:val="none" w:sz="0" w:space="0" w:color="auto" w:frame="1"/>
          <w:shd w:val="clear" w:color="auto" w:fill="FFFFFF"/>
          <w:lang w:val="en-US" w:eastAsia="lv-LV"/>
        </w:rPr>
        <w:t>Brīvības</w:t>
      </w:r>
      <w:proofErr w:type="spellEnd"/>
      <w:r>
        <w:rPr>
          <w:rFonts w:ascii="Arial" w:hAnsi="Arial" w:cs="Arial"/>
          <w:color w:val="201F1E"/>
          <w:sz w:val="20"/>
          <w:szCs w:val="20"/>
          <w:bdr w:val="none" w:sz="0" w:space="0" w:color="auto" w:frame="1"/>
          <w:shd w:val="clear" w:color="auto" w:fill="FFFFFF"/>
          <w:lang w:val="en-US" w:eastAsia="lv-LV"/>
        </w:rPr>
        <w:t xml:space="preserve"> </w:t>
      </w:r>
      <w:proofErr w:type="spellStart"/>
      <w:r>
        <w:rPr>
          <w:rFonts w:ascii="Arial" w:hAnsi="Arial" w:cs="Arial"/>
          <w:color w:val="201F1E"/>
          <w:sz w:val="20"/>
          <w:szCs w:val="20"/>
          <w:bdr w:val="none" w:sz="0" w:space="0" w:color="auto" w:frame="1"/>
          <w:shd w:val="clear" w:color="auto" w:fill="FFFFFF"/>
          <w:lang w:val="en-US" w:eastAsia="lv-LV"/>
        </w:rPr>
        <w:t>bulvārī</w:t>
      </w:r>
      <w:proofErr w:type="spellEnd"/>
      <w:r>
        <w:rPr>
          <w:rFonts w:ascii="Arial" w:hAnsi="Arial" w:cs="Arial"/>
          <w:color w:val="201F1E"/>
          <w:sz w:val="20"/>
          <w:szCs w:val="20"/>
          <w:bdr w:val="none" w:sz="0" w:space="0" w:color="auto" w:frame="1"/>
          <w:shd w:val="clear" w:color="auto" w:fill="FFFFFF"/>
          <w:lang w:val="en-US" w:eastAsia="lv-LV"/>
        </w:rPr>
        <w:t xml:space="preserve"> 36, </w:t>
      </w:r>
      <w:proofErr w:type="spellStart"/>
      <w:r>
        <w:rPr>
          <w:rFonts w:ascii="Arial" w:hAnsi="Arial" w:cs="Arial"/>
          <w:color w:val="201F1E"/>
          <w:sz w:val="20"/>
          <w:szCs w:val="20"/>
          <w:bdr w:val="none" w:sz="0" w:space="0" w:color="auto" w:frame="1"/>
          <w:shd w:val="clear" w:color="auto" w:fill="FFFFFF"/>
          <w:lang w:val="en-US" w:eastAsia="lv-LV"/>
        </w:rPr>
        <w:t>Rīgā</w:t>
      </w:r>
      <w:proofErr w:type="spellEnd"/>
      <w:r>
        <w:rPr>
          <w:rFonts w:ascii="Arial" w:hAnsi="Arial" w:cs="Arial"/>
          <w:color w:val="201F1E"/>
          <w:sz w:val="20"/>
          <w:szCs w:val="20"/>
          <w:bdr w:val="none" w:sz="0" w:space="0" w:color="auto" w:frame="1"/>
          <w:shd w:val="clear" w:color="auto" w:fill="FFFFFF"/>
          <w:lang w:val="en-US" w:eastAsia="lv-LV"/>
        </w:rPr>
        <w:t>, LV-1536.</w:t>
      </w:r>
    </w:p>
    <w:p w14:paraId="5EC40E0C" w14:textId="77777777" w:rsidR="00CB27E7" w:rsidRDefault="00CB27E7" w:rsidP="00CB27E7">
      <w:pPr>
        <w:rPr>
          <w:rFonts w:ascii="Arial" w:hAnsi="Arial" w:cs="Arial"/>
          <w:color w:val="201F1E"/>
          <w:sz w:val="4"/>
          <w:szCs w:val="4"/>
          <w:bdr w:val="none" w:sz="0" w:space="0" w:color="auto" w:frame="1"/>
          <w:shd w:val="clear" w:color="auto" w:fill="FFFFFF"/>
          <w:lang w:val="en-US" w:eastAsia="lv-LV"/>
        </w:rPr>
      </w:pPr>
    </w:p>
    <w:p w14:paraId="225BCDA9" w14:textId="401DCFC7" w:rsidR="00CB27E7" w:rsidRDefault="00CB27E7" w:rsidP="00CB27E7">
      <w:pPr>
        <w:rPr>
          <w:rFonts w:ascii="Arial" w:hAnsi="Arial" w:cs="Arial"/>
          <w:sz w:val="20"/>
          <w:szCs w:val="20"/>
          <w:lang w:val="en-US" w:eastAsia="lv-LV"/>
        </w:rPr>
      </w:pPr>
      <w:r>
        <w:rPr>
          <w:rFonts w:ascii="Arial" w:hAnsi="Arial" w:cs="Arial"/>
          <w:noProof/>
          <w:sz w:val="20"/>
          <w:szCs w:val="20"/>
          <w:lang w:val="en-US" w:eastAsia="lv-LV"/>
        </w:rPr>
        <w:drawing>
          <wp:inline distT="0" distB="0" distL="0" distR="0" wp14:anchorId="572EAD25" wp14:editId="7AB9AC8E">
            <wp:extent cx="1257300" cy="99060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57300" cy="990600"/>
                    </a:xfrm>
                    <a:prstGeom prst="rect">
                      <a:avLst/>
                    </a:prstGeom>
                    <a:noFill/>
                    <a:ln>
                      <a:noFill/>
                    </a:ln>
                  </pic:spPr>
                </pic:pic>
              </a:graphicData>
            </a:graphic>
          </wp:inline>
        </w:drawing>
      </w:r>
    </w:p>
    <w:p w14:paraId="38A1CA5E" w14:textId="6B250494" w:rsidR="003365BF" w:rsidRDefault="00EC367D">
      <w:r>
        <w:t>__</w:t>
      </w:r>
    </w:p>
    <w:sectPr w:rsidR="003365BF" w:rsidSect="008007FB">
      <w:pgSz w:w="16838" w:h="11906" w:orient="landscape" w:code="9"/>
      <w:pgMar w:top="1418"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7E7"/>
    <w:rsid w:val="003365BF"/>
    <w:rsid w:val="008007FB"/>
    <w:rsid w:val="00CB27E7"/>
    <w:rsid w:val="00EC36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EC72A"/>
  <w15:chartTrackingRefBased/>
  <w15:docId w15:val="{419AF654-580C-4CF2-A6F3-9B96C0F02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7E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27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1986CC7A99B184D88D9905B97C66A9C" ma:contentTypeVersion="10" ma:contentTypeDescription="Izveidot jaunu dokumentu." ma:contentTypeScope="" ma:versionID="d8b2890daad83ab00cc39e79d5338660">
  <xsd:schema xmlns:xsd="http://www.w3.org/2001/XMLSchema" xmlns:xs="http://www.w3.org/2001/XMLSchema" xmlns:p="http://schemas.microsoft.com/office/2006/metadata/properties" xmlns:ns2="fcaf3003-4bd2-4d79-87b7-e9b54ca337c9" targetNamespace="http://schemas.microsoft.com/office/2006/metadata/properties" ma:root="true" ma:fieldsID="12d1b151a663f093fc01e731581793a8"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AC87B0-2467-452F-8F94-17D122C8AF52}"/>
</file>

<file path=customXml/itemProps2.xml><?xml version="1.0" encoding="utf-8"?>
<ds:datastoreItem xmlns:ds="http://schemas.openxmlformats.org/officeDocument/2006/customXml" ds:itemID="{06BC30BC-1C87-405F-8C1E-219A2223C801}"/>
</file>

<file path=customXml/itemProps3.xml><?xml version="1.0" encoding="utf-8"?>
<ds:datastoreItem xmlns:ds="http://schemas.openxmlformats.org/officeDocument/2006/customXml" ds:itemID="{57CE7E3A-D3F2-4801-90D9-DF481DA094BA}"/>
</file>

<file path=docProps/app.xml><?xml version="1.0" encoding="utf-8"?>
<Properties xmlns="http://schemas.openxmlformats.org/officeDocument/2006/extended-properties" xmlns:vt="http://schemas.openxmlformats.org/officeDocument/2006/docPropsVTypes">
  <Template>Normal</Template>
  <TotalTime>0</TotalTime>
  <Pages>1</Pages>
  <Words>621</Words>
  <Characters>355</Characters>
  <Application>Microsoft Office Word</Application>
  <DocSecurity>0</DocSecurity>
  <Lines>2</Lines>
  <Paragraphs>1</Paragraphs>
  <ScaleCrop>false</ScaleCrop>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Strauta</dc:creator>
  <cp:keywords/>
  <dc:description/>
  <cp:lastModifiedBy>Inga Strauta</cp:lastModifiedBy>
  <cp:revision>2</cp:revision>
  <dcterms:created xsi:type="dcterms:W3CDTF">2021-09-08T13:34:00Z</dcterms:created>
  <dcterms:modified xsi:type="dcterms:W3CDTF">2021-09-08T13:35:00Z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ies>
</file>