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22-TA-2965: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jaunu punktu, kas nosaka, ka finansējuma saņēmējs uzņemas segt sadārdzinājumu no saviem līdzekļiem, ja tāds radīsies.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MK noteikumu projekta 24.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veicamajām darbībām un nosacījumiem finansējuma saņēmējiem, kas identificēti horizontālā principa “Nenodarīt būtisku kaitējumu” novērtējumā, lai nodrošināti, ka tiek novērsta vai mazināta pasākuma ietvaros atbalstāmo darbību ietekme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programmas Latvijai 2021. - 2027.gadam papildinājumam un veiktajam principa “Nenodarīt būtisku kaitējumu” novērtējumam, pasākumam nav ietekmes uz horizontālo principu “Nenodarīt būtisku kaitējumu”. Atbilstošs skaidrojums ietverts MK noteikumu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MK noteikumu projektu ar nosacījumiem, kas paredz piemērot sociāli atbildīgu publisko iepirkumu un inovatīvu publisko iepirkumu, vai anotācijā skaidrot, kāpēc šajā pasākumā iepriekš minētos iepirkumus nav iespējams piemērot.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MK noteikumu projekta 30.punktu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iekļautā vienošanās par projekta īstenošanu (turpmāk – vienošanās) vienpusēja uzteikuma nosacījumu kārtība neietilpst Vadības likuma 19. panta 6. un 13. punktu noteiktajos pienākumos Ministru kabinetam. Ministru kabineta noteikumos nevar būt iekļautas tādas materiālās tiesību normas, kas veidotu no pilnvarojošā likuma būtiski atšķirīgas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noteikumu projektā regulējumu, kurā tiek noteikta vienošanās vienpusēja uzteikuma nosacījumi, ir ārpus Vadības likuma 19. panta 6. un 13.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noteikti vienošanās vienpusēja uzteikuma nosacījumi, ir jāpapildina noteikumu projekta pilnvarojošais likums vai no noteikumu projekta jāsvītro iekļautā vienošanās par projekta īstenošanu vienpusēja uzteikuma nosacījumu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443 876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vai anotāciju ar nosacījumiem par MK noteikumu projekta 2.punktā minētā finansējuma izmaksāšanas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443 877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443 876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2.punktā norādīto valsts budžeta līdzfinansējumu, palielinot to par vienu eiro, lai nodrošinātu, ka Eiropas Reģionālās attīstības fonda līdzfinansējuma likme nepārsniedz 85%.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443 877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443 876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palielināt pasākumam pieejamo ERAF un/vai valsts finansējumu, lai uzlabotu pašvaldību administratīvo kapacitāti teritoriālās attīstības plānošanas un īstenošanas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pasākumam pieejamais finansējums noteikts Eiropas Savienības kohēzijas politikas programmā 2021.- 2027.gadam. Vienlaikus atbalsts pašvaldību administratīvās kapacitātes stiprināšanai paredzēts Atveseļošanas fonda 3.1.1.2.i. “Pašvaldību kapacitātes stiprināšana to darbības efektivitātes un kvalitātes uzlabošanai” un Eiropas Savienības kohēzijas politikas programmā 2021.- 2027.gadam 6.1.1. specifiskā atbalsta mērķa “Pārejas uz klimatneitralitāti radīto ekonomisko, sociālo un vides seku mazināšana visvairāk skartajos reģionos”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443 877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443 876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palielināt pasākumam pieejamo ERAF un/vai valsts finansējumu, lai uzlabotu pašvaldību administratīvo kapacitāti teritoriālās attīstības plānošanas un īstenošanas jautājumos.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pasākumam pieejamais finansējums noteikts Eiropas Savienības kohēzijas politikas programmā 2021.- 2027.gadam. Vienlaikus atbalsts pašvaldību administratīvās kapacitātes stiprināšanai paredzēts Atveseļošanas fonda 3.1.1.2.i. “Pašvaldību kapacitātes stiprināšana to darbības efektivitātes un kvalitātes uzlabošanai” un Eiropas Savienības kohēzijas politikas programmā 2021.- 2027.gadam 6.1.1. specifiskā atbalsta mērķa “Pārejas uz klimatneitralitāti radīto ekonomisko, sociālo un vides seku mazināšana visvairāk skartajos reģionos”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443 877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443 876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66 581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palielināt pasākumam pieejamo ERAF un/vai valsts finansējumu, lai uzlabotu pašvaldību administratīvo kapacitāti teritoriālās attīstības plānošanas un īstenošanas jautājumos.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pasākumam pieejamais finansējums noteikts Eiropas Savienības kohēzijas politikas programmā 2021.- 2027.gadam. Vienlaikus atbalsts pašvaldību administratīvās kapacitātes stiprināšanai paredzēts Atveseļošanas fonda 3.1.1.2.i. “Pašvaldību kapacitātes stiprināšana to darbības efektivitātes un kvalitātes uzlabošanai” un Eiropas Savienības kohēzijas politikas programmā 2021.- 2027.gadam 6.1.1. specifiskā atbalsta mērķa “Pārejas uz klimatneitralitāti radīto ekonomisko, sociālo un vides seku mazināšana visvairāk skartajos reģionos”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Pasākumam pieejamais kopējais finansējums ir 443 877 </w:t>
            </w:r>
            <w:r w:rsidR="00000000" w:rsidRPr="00000000" w:rsidDel="00000000">
              <w:rPr>
                <w:i w:val="1"/>
                <w:rtl w:val="0"/>
              </w:rPr>
              <w:t xml:space="preserve">euro</w:t>
            </w:r>
            <w:r w:rsidR="00000000" w:rsidRPr="00000000" w:rsidDel="00000000">
              <w:rPr>
                <w:rtl w:val="0"/>
              </w:rPr>
              <w:t xml:space="preserve">, ko veido Eiropas Reģionālās attīstības fonda finansējums 377 295 </w:t>
            </w:r>
            <w:r w:rsidR="00000000" w:rsidRPr="00000000" w:rsidDel="00000000">
              <w:rPr>
                <w:i w:val="1"/>
                <w:rtl w:val="0"/>
              </w:rPr>
              <w:t xml:space="preserve">euro </w:t>
            </w:r>
            <w:r w:rsidR="00000000" w:rsidRPr="00000000" w:rsidDel="00000000">
              <w:rPr>
                <w:rtl w:val="0"/>
              </w:rPr>
              <w:t xml:space="preserve">un valsts budžeta līdzfinansējums 66 582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pappildināt mērķa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apdzīvojuma un dzīves vides ilgtspējīgu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apdzīvojuma un dzīves vides ilgtspējīgu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apdzīvojuma un dzīves vides ilgtspējīgu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apdzīvojuma un dzīves vides ilgtspējīgu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 īsteno līdz 2029.gada 31.decembrim,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MK noteikumu 6.2.punktā palielināt iesaistīto pašvaldību skaitu un 6.3. punktā pasākumu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6.1. apakšpunktā noteikts minimālais iesaistāmo pašvaldību un plānošanas reģionu skaits. Projekta vērtēšanā tiks noteikts specifiskais atbilstības kritērijs, ka projekta ietvaros ikvienam Latvijas plānošanas reģionam un pašvaldībai tiks sniegta iespēja uzlabot savu administratīvo kapacitāti un projekta iesniedzējam būs nepieciešams norādīt, kādā veidā to paredzēts nodrošināt, lai, organizējot projekta ietvaros paredzētos administratīvās kapacitātes stiprinošos pasākumus, tajos varētu piedalīties attīstības plānošanas un projektu speciālisti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un plānošanas reģionu apmācību vajadzības, projekta ietvaros var tikt īstenots lielāks pasākumu skaits nekā noteikts MK noteikumu projekta 6.2.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 īsteno līdz 2029.gada 31.decembrim, sasniedzot šādus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 īsteno līdz 2029.gada 31.decembrim,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MK noteikumu 6.2.punktā palielināt iesaistīto pašvaldību skaitu un 6.3. punktā pasākumu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6.1. apakšpunktā noteikts minimālais iesaistāmo pašvaldību un plānošanas reģionu skaits. Projekta vērtēšanā tiks noteikts specifiskais atbilstības kritērijs, ka projekta ietvaros ikvienam Latvijas plānošanas reģionam un pašvaldībai tiks sniegta iespēja uzlabot savu administratīvo kapacitāti un projekta iesniedzējam būs nepieciešams norādīt, kādā veidā to paredzēts nodrošināt, lai, organizējot projekta ietvaros paredzētos administratīvās kapacitātes stiprinošos pasākumus, tajos varētu piedalīties attīstības plānošanas un projektu speciālisti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un plānošanas reģionu apmācību vajadzības, projekta ietvaros var tikt īstenots lielāks pasākumu skaits nekā noteikts MK noteikumu 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 īsteno līdz 2029.gada 31.decembrim, sasniedzot šādus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 atbalstītas  integrētas teritoriālās attīstības stratēģijas – vismaz piecas integrētas teritoriālās attīstības stratēģijas;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noteikumu projekta 6.1.apakšpunktā norādītā iznākuma rādītāja sasniegšanu pasākuma ietvaros, ņemot vērā pasākuma ietvaros plānoto atbalsta tvērumu. Gadījumā, ja pasākuma īstenošanai nav tiešas ietekmes uz attiecīgā iznākuma rādītāja sasniegšanu, lūdzam ar attiecīgu informāciju papildināt anotāciju, kā arī norādīt, kā pasākuma īstenošana veicinās ES kohēzijas politikas programmā 2021.-2027.gadam noteikto 5.1.1.speficiskā atbalsta mērķa “Vietējās teritorijas integrētās sociālās, ekonomiskās un vides attīstības un kultūras mantojuma, tūrisma un drošības veicināšana pilsētu funkcionālajās teritorijās” uzraudzības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apakšpunkts par iznākuma rādītāju svītrots, vienlaikus sniedzot papildu skaidrojumu anotācijā, ka pasākuma īstenošana veicinās ES kohēzijas politikas programmā 2021.-2027.gadam noteikto 5.1.1.speficiskā atbalsta mērķa “Vietējās teritorijas integrētās sociālās, ekonomiskās un vides attīstības un kultūras mantojuma, tūrisma un drošības veicināšana pilsētu funkcionālajās teritorijās” iznākuma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nacionālais iznākuma rādītājs – plānošanas reģioni un pašvaldības, kurās nodrošināta administratīvās kapacitātes uzlabošana – vismaz 29 pašvaldības un vismaz 3 plānošanas reģioni;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palielināt iesaistīto pašvaldību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6.1. apakšpunktā noteikts minimālais iesaistāmo pašvaldību un plānošanas reģionu skaits. Projekta vērtēšanā tiks noteikts specifiskais atbilstības kritērijs, ka projekta ietvaros ikvienam Latvijas plānošanas reģionam un pašvaldībai tiks sniegta iespēja uzlabot savu administratīvo kapacitāti un projekta iesniedzējam būs nepieciešams norādīt, kādā veidā to paredzēts nodrošināt, lai, organizējot projekta ietvaros paredzētos administratīvās kapacitātes stiprinošos pasākumus, tajos varētu piedalīties attīstības plānošanas un projektu speciālisti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un plānošanas reģionu apmācību vajadzības, projekta ietvaros var tikt īstenots lielāks pasākumu skaits nekā noteikts MK noteikumu 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nacionālais iznākuma rādītājs – plānošanas reģioni un pašvaldības, kurās nodrošināta administratīvās kapacitātes uzlabošana – vismaz 29 pašvaldības un vismaz 3 plānošanas reģioni;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nacionālais rezultāta rādītājs – organizēti plānošanas reģionu un pašvaldību attīstības plānošanas un projektu speciālistu kapacitāti stiprinošie pasākumi – vismaz pieci pasākumi (semināri, kampaņas, pieredzes apmaiņas vai citi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"Novērojamas būtiskas atšķirības pašvaldību administratīvajā kapacitātē attīstības plānošanas un īstenošanas jautājumos izstrādāt un īstenot attīstības plānošanas dokumentus atbilstoši mūsdienu izaicinājumiem (piemēram, klimata pārmaiņas, digitālā transformācija viedie risinājumi u.c.) sasaistē ar budžetu, nodrošināt kvalitatīvus sociālos un publiskos pakalpojumus, iesaistīt sabiedrību teritorijas attīstībā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6.3. punktā minētie pasākumi būs pieejami tikai 6.2. punkta minētajiem 3 plānošanas reģioniem un 29 pašvaldībām? Anotācijā norādītās tēmas (klimata pārmaiņas, digitālā transformācija viedie risinājumi u.c.) ir aktuālas ne tikai 29 pašvaldībās. Pie mūsdienu tehniskajām iespējām ir iespējams nodrošināt dalību plašai auditorijai, aicinām ļaut piedalīties visiem interesentiem.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6.1. apakšpunktā noteikts minimālais iesaistāmo pašvaldību un plānošanas reģionu skaits. Projekta vērtēšanā tiks noteikts specifiskais atbilstības kritērijs, ka projekta ietvaros ikvienam Latvijas plānošanas reģionam un pašvaldībai tiks sniegta iespēja uzlabot savu administratīvo kapacitāti un projekta iesniedzējam būs nepieciešams norādīt, kādā veidā to paredzēts nodrošināt, lai, organizējot projekta ietvaros paredzētos administratīvās kapacitātes stiprinošos pasākumus, tajos varētu piedalīties attīstības plānošanas un projektu speciālisti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pašvaldību un plānošanas reģionu apmācību vajadzības, projekta ietvaros var tikt īstenots lielāks pasākumu skaits nekā noteikts MK noteikumu projekta 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nacionālais rezultāta rādītājs – organizēti plānošanas reģionu un pašvaldību attīstības plānošanas un projektu speciālistu kapacitāti stiprinošie pasākumi – vismaz pieci pasākumi (semināri, kampaņas, pieredzes apmaiņas vai citi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6.2.</w:t>
            </w:r>
            <w:r w:rsidR="00000000" w:rsidRPr="00000000" w:rsidDel="00000000">
              <w:rPr>
                <w:rtl w:val="0"/>
              </w:rPr>
              <w:t xml:space="preserve"> apakšpunktā minētais iznākuma rādītājs ir sasniegts, ja vismaz viens attiecīgā plānošanas reģiona vai pašvaldības pārstāvis ir piedalījies vismaz vienā projekta ietvaros paredzētajā kapacitātes uzlabošanas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8.punktu tādējādi, ka jāpiedalās vismaz vienam pārstāvim no 29 pašvaldībām un vismaz vienam pārstāvim no 3 plānošanas reģioniem, kā arī uzskaitīt, kādi pasākumi tiks ieskaitīti pie kapacitātes uzlabošanas. Bez tam punktu nepieciešams papildināt ar dokumentāciju, kas apliecina pārstāvja dalību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w:t>
            </w:r>
            <w:r w:rsidR="00000000" w:rsidRPr="00000000" w:rsidDel="00000000">
              <w:rPr>
                <w:rtl w:val="0"/>
              </w:rPr>
              <w:t xml:space="preserve">6.1.</w:t>
            </w:r>
            <w:r w:rsidR="00000000" w:rsidRPr="00000000" w:rsidDel="00000000">
              <w:rPr>
                <w:rtl w:val="0"/>
              </w:rPr>
              <w:t xml:space="preserve"> apakšpunktā minētais iznākuma rādītājs ir sasniegts, kad vismaz viens pārstāvis no vismaz trīs  plānošanas reģioniem un vismaz 29 pašvaldībām ir piedalījies vismaz vienā šo noteikumu </w:t>
            </w:r>
            <w:r w:rsidR="00000000" w:rsidRPr="00000000" w:rsidDel="00000000">
              <w:rPr>
                <w:rtl w:val="0"/>
              </w:rPr>
              <w:t xml:space="preserve">6.2.</w:t>
            </w:r>
            <w:r w:rsidR="00000000" w:rsidRPr="00000000" w:rsidDel="00000000">
              <w:rPr>
                <w:rtl w:val="0"/>
              </w:rPr>
              <w:t xml:space="preserve"> apakšpunktā minētajā pasākumā,  iesniedzot  sadarbības iestādē dalību apliecinošu reģistrācijas veidlapu vai citu dokumentu.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Sadarbības iestādes funkcijas veic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12.punktu, ņemot vērā, ka institūcija, kas veic sadarbības iestādes funkcijas, ir jau noteikta Eiropas Savienības fondu 2021.-2027.gada plānošanas perioda vadības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projekta iesniegumu atlases nolikumā noteiktajām prasībām un iesniedz to sadarbības iestādē, izmantojot Kohēzijas politikas fondu vadības informācijas sistēmas 2021.–2027. gadam elektronisko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e-vides nosaukumu, teikuma beigu daļu izsakot šādā redakcijā: “[..], izmantojot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iesniedzējs sagatavo projekta iesniegumu atbilstoši projekta iesniegumu atlases nolikumā noteiktajām prasībām un iesniedz to sadarbības iestādē, izmantojot Kohēzijas politikas fondu vadības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un lūdzam izvērtēt vienkāršoto izmaksu iespējami plašāku piemērošanu arī citām izmaksu pozīcijām. Ja piemērot vienkāršotās izmaksas papildus jau paredzētajam nav iespējams, lūdzam sniegt argumentētu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sniegtā informācija nesniedz priekšstatu par iemesliem, kāpēc atbildīgā iestāde nevarētu izstrādāt vienkāršoto izmaksu risinājumus, kas mazinātu administratīvo slogu gan finansējuma saņēmējam, gan Centrālajai finanšu un līgumu aģentūrai. Papildus vēršam uzmanību, ka izziņā ir sniegta atsauce uz KPMG pētījumu, taču pētījuma nodevums no Vadošās iestādes puses uz doto brīdi nav pieņemts, kā arī pētījumā ir pausts ekspertu redzējums/ viedoklis, kas neliedz atbildīgajai iestādei izstrādāt vienkāršoto izmaksu risinājumus, ja tādus saskata.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papildus tiek piemērotas vienkāršotās izmaksas tiešajām attiecināmajām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Atbalstāmās darbības un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atbalsta ietvaros pilnveidot pašvaldību kapacitāti, attīstot inovatīvas vadības un pārvaldības pieejas, veidojot  jaunas organizatoriskas metodes praksē, darba organizāciju un ārējo attiecību sekmēšanu, tādējādi sekmējot kvalitatīvu valsts pārvaldi, nepieciešamības gadījumā ieviešot kvalitātes vadības sistēmu/-as.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Budžeta sasaiste ar teritorijas attīstības plānošanas dokumentiem ilgtspējīgai pašvaldības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Vienotas pieejas izstrāde pašvaldību darbinieku komunikācijai ar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17.7.Organizatoriskas inovācijas, t.sk. kvalitātes vadības sistēmu/-as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identificētās  pašvaldību kapacitātes stiprināšanas jomas noteiktas saskaņā ar ES kohēzijas politikas programmā 2021.-2027.gadam noteikto tematisko tvērumu (394. rindkopa). Ievērojot tematisko tvērumu, pirms kapacitāti stiprinošos pasākumu organizēšanas,  plānots īstenot pašvaldību un plānošanas reģionu speciālistu zināšanu un prasmju vajadzību apzināšanu. Mācību pasākumu saturs tiks piedāvāts, pamatojoties uz pašvaldību un plānošanas reģionu speciālistu  identificētajām vajadzībām, vienlaikus nodrošinot demarkāciju ar citiem kapacitāti stiprinošiem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tēma -  budžeta sasaiste ar teritorijas attīstības plānošanas dokumentiem - var tikt aplūkota šādu MK noteikumu projektā noteikto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15.1.3. integrēta teritorijas attīstības plānošana un īstenošana, pielāgojoties demogrāfiskajām un klimata pārmaiņām, tai skaitā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15.1.4. budžeta plānošana, tai skaitā jauno reģionālās attīstības atbalsta un finanšu instrumentu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Tēma – vienotas pieejas izstrāde pašvaldību darbinieku komunikācijai ar iedzīvotājiem – saturiski atbilst un var tikt aplūkota MK noteikumu projektā noteiktās darbības  15.1.5. “sabiedrības līdzdalība attīstības plānošanā un īstenošanā, tai skaitā pamatzināšanu uzlabošana par pilsonisko sabiedrību kā resursu un tās ieguldījumu teritorijas attīstībā”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ierosinātā mācību 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organizatoriskas inovācijas, t.sk. kvalitātes vadības sistēmu/-as izveide – daļēji var tikt aplūkota MK noteikumu projektā noteiktās darbības     15.1.2. “viedu risinājumu piemērošana pašvaldību administrācijas darba un pakalpojumu efektivitātes uzlabošanā”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atbalsts kapacitātes pasākumiem paredzēts arī Atveseļošanas fonda plāna investīcijas 3.1.1.2.i. “Pašvaldību kapacitātes stiprināšana to darbības efektivitātes un kvalitātes uzlabošanai” ietvaros, kas ir tieši vērsts uz pašvaldību funkciju un pakalpojumu efektivitātes uzlabošanu, ko tematiski iecerēts fokusēt uz publisko pakalpojumu kvalitātes pilnveidošanu administratīvi teritoriālās reformas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MK noteikumu projekta  saskaņošanas procesā ierisinātās mācību tēmas tiks ievērtētas, apzinot pašvaldību un plānošanas reģionu speciālistu kapacitātes vajadzības mācību pasākumu satura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noteikumu 17.1.punktu ar jaunu apakšpunktu, kas paredz, ka plānošanas reģionu un pašvaldību administratīvās kapacitāte tiktu celta arī tādās jomās kā iepirkuma dokumentācijas izstrāde un iepirkuma procedūras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apmācības ir nozīmīgas, jo vairāk kā puse no ES fondu projektos konstatētajiem neatbilstoši veiktajiem izdevumiem ir saistīti ar iepirkuma normu pārkāpumiem (skatīt, https://www.esfondi.lv/upload/Zinojumi/fmzin_290922_esif.pdf), kas naudas izteiksmē ir 9,5 milj. eiro 2022. gada 1.pusgadā. Līdz ar to ceļot pašvaldību darbinieku kapacitāti šajā jomā, tiktu samazināts potenciāli neatbilstību apmērs, kas rodas iepirkumu normu pārkāpumu rezultātā to nezināšanas  vai jaunu pieeju dēļ, un potenciāli samazinātu finansiālu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atbalsta ietvaros pilnveidot pašvaldību kapacitāti, attīstot inovatīvas vadības un pārvaldības pieejas, veidojot  jaunas organizatoriskas metodes praksē, darba organizāciju un ārējo attiecību sekmēšanu, tādējādi sekmējot kvalitatīvu valsts pārvaldi, nepieciešamības gadījumā ieviešot kvalitātes vadības sistēmu/-as.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17.punktu ar šādām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Budžeta sasaiste ar teritorijas attīstības plānošanas dokumentiem ilgtspējīgai pašvaldības attīstības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Vienotas pieejas izstrāde pašvaldību darbinieku komunikācijai ar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Organizatoriskas inovācijas, t.sk. kvalitātes vadības sistēmu/-as izveide.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17.1.2.punktu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viedu risinājumu piemērošana pašvaldību administrācijas darba un pakalpojumu efektivitātes uzlabošanā, t.sk. izdevumu izvērtēšanā, kā arī ieviešot organizatoriskas inovācijas.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17.1.5.punktu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kvalitatīva un droša demokrātiskā sabiedrības līdzdalība attīstības plānošanā un īstenošanā, tai skaitā pamatzināšanu uzlabošana par pilsonisko sabiedrību kā resursu un tās ieguldījumu teritorijas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ierosinājumu papildināt MK noteikumu projekta apakšpunktu, skaidrojam, ka  zināšanu celšanu par sabiedrības līdzdalību attīstības plānošanā un īstenošanā ir iecerēts aplūkot no ierosināto aspektu skata punkta – kvalitatīva, droša un demokrātijas principos 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plānošanas reģionu un pašvaldību administratīvās kapacitātes attīstības plānošanas un īstenošanas jautājumos izvērtēšana un uzlabošana šādās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17.1.punktu ar jaunu apakšpunktu, kas paredz, ka plānošanas reģionu un pašvaldību administratīvās kapacitāte tiktu celta arī tādās jomās kā iepirkuma dokumentācijas izstrāde un iepirkuma procedūras organizēšana. Šādas apmācības ir nozīmīgas, jo vairāk puse no ES fondu projektos konstatētajiem neatbilstoši veiktajiem izdevumiem ir saistīti ar iepirkuma normu pārkāpumiem (skatīt, https://www.esfondi.lv/upload/Zinojumi/fmzin_290922_esif.pdf), kas naudas izteiksmē ir 9,5 milj. eiro 2022. gada 1.pusgadā. Līdz ar to ceļot pašvaldību darbinieku kapacitāti šajā jomā, tiktu samazināts potenciāli neatbilstību apmērs, kas rodas iepirkumu normu pārkāpumu rezultātā to nezināšanas  vai jaunu pieeju dēļ. Papildus minētajam tas samazinātu finansiālu ietekmi uz pašvaldību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17.1.6. iepirkuma dokumentācijas izstrāde un iepirkuma procedūras organizēšana: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MK noteikumu projektā noteikto darbību 15.1.1. (uzņēmējdarbības veicināšana un inovāciju attīstība), 15.1.2. (viedu risinājumu piemērošana pašvaldību administrācijas darba un pakalpojumu efektivitātes uzlabošanā), 15.1.3. (integrēta teritorijas attīstības plānošana un īstenošana, pielāgojoties demogrāfiskajām un klimata pārmaiņām, tai skaitā, publiskās ārtelpas attīstība) ietvaros iecerēts uzlabot pašvaldību un plānošanas reģionu speciālistu zināšanas un prasmes, lai rezultātā tiktu sagatavoti kvalitatīvi projektu pieteikumi citās VARAM atbalsta aktivitātēs (t.sk. 5.1.1.1.pasākums “Infrastruktūra uzņēmējdarbības atbalstam;  5.1.1.3. pasākums “Publiskās ārtelpas attīstība; 5.1.1.4. pasākums “Viedās pašvaldības”). Vienlaikus, lai nodrošinātu kvalitatīvu atbalstīto projektu īstenošanu,  var tikt apsvērta ierosinātās tēmas  - iepirkuma dokumentācijas izstrāde un iepirkuma procedūras organizēšana – iekļaušana mācību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plānošanas reģionu un pašvaldību administratīvās kapacitātes teritoriālās attīstības plānošanas un īstenošanas jautājumos izvērtēšana un uzlabošana šādās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plānošanas reģionu un pašvaldību administratīvās kapacitātes attīstības plānošanas un īstenošanas jautājumos izvērtēšana un uzlabošana šādās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atbalstāmo darbību loku, nosakot, ka plānošanas reģionu un pašvaldību administratīvās kapacitāte tiktu celta arī tādās jomās kā iepirkuma dokumentācijas izstrāde un iepirkuma procedūras organizēšana.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 un 22.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plānošanas reģionu un pašvaldību administratīvās kapacitātes teritoriālās attīstības plānošanas un īstenošanas jautājumos izvērtēšana un uzlabošana šādās jomās: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viedu risinājumu piemērošana pašvaldību administrācijas darba un pakalpojumu efektivitātes uzlabošanā;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17.1.2.punktu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viedu risinājumu piemērošana pašvaldību administrācijas darba un pakalpojumu efektivitātes uzlabošanā, t.sk. izdevumu izvērtēšanā, kā arī ieviešot organizatoriskas inovācijas.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  viedu risinājumu piemērošana pašvaldību administrācijas darba un pakalpojumu efektivitātes uzlabošanā, t.sk. izdevumu izvērtēšanā, kā arī ieviešot organizatoriskas inovācijas.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pašvaldībām ES fondu 2021.-2027. gada plānošanas perioda ietvaros būs pieejams atbalsts 5.1.1.4. pasākuma „Viedās pašvaldības” ietvaros (22-TA-3427), kura mērķis ir veicināt viedo pašvaldību attīstību, stimulējot pašvaldības ieviest viedos risinājumus un jaunas tehnoloģijas pašvaldību autonomo funkciju un pārvaldes uzdevumu izpildes nodrošināšanā, uzlabojot minēto funkciju un uzdevumu ietvaros sniegto pakalpojumu kvalitāti, lai samazinātu pašvaldību izmaksas par pakalpojumu sniegšanu un modernizētu to sniegšanas veidu. Pasākumam pieejamais ERAF finansējums 15 529 500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 viedu risinājumu piemērošana pašvaldību administrācijas darba un pakalpojumu efektivitātes uzlabošanā;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sabiedrības līdzdalība attīstības plānošanā un īstenošanā, tai skaitā pamatzināšanu uzlabošana par pilsonisko sabiedrību kā resursu un tās ieguldījumu teritorijas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17.1.5.punktu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kvalitatīva un droša demokrātiskā sabiedrības līdzdalība attīstības plānošanā un īstenošanā, tai skaitā pamatzināšanu uzlabošana par pilsonisko sabiedrību kā resursu un tās ieguldījumu teritorijas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17.1.5. kvalitatīva un droša demokrātiskā sabiedrības līdzdalība attīstības plānošanā un īstenošanā, tai skaitā pamatzināšanu uzlabošana par pilsonisko sabiedrību kā resursu un tās ieguldījumu teritorijas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20. un 21.punktu.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15.1.5. sabiedrības līdzdalība attīstības plānošanā un īstenošanā, tai skaitā pamatzināšanu uzlabošana par pilsonisko sabiedrību kā resursu un tās ieguldījumu teritorijas attīstībā;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projektu papildināt ar punktu, ka gadījumā, ja vadošā iestāde vai atbildīgā iestāde projekta īstenošanas laikā izstrādā vienkāršoto izmaksu metodiku kādām no MK noteikumu projekta 20.punktā minētajām izmaksām, to piemēro ar tās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MK noteikumu projekta 31.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vienkāršoto izmaksu piemērošanas iespējas. Ievērojot KPMG pētījuma ietvaros sniegto skaidrojumu, atkārtoti norādām, ka vienkāršotās izmaksas pasākuma ietvaros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ietvaros paredzēts viens VARAM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Skat.papildu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17.1.</w:t>
            </w:r>
            <w:r w:rsidR="00000000" w:rsidRPr="00000000" w:rsidDel="00000000">
              <w:rPr>
                <w:rtl w:val="0"/>
              </w:rPr>
              <w:t xml:space="preserve"> apakšpunktā minētās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vadības un īstenošanas personāla atlīdzības izmaksām piemērot Regulas Nr.2021/1060 55.panta 1.punktā noteikto iespēju, tas ir  izmantot līdz 20% vienoto likmi (bez metodikas izstrādes), ņemot vērā, ka tas samazinās administratīvo slogu visiem iesaistītajiem. Attiecīgās likmes piemērošanas gadījumā tā apmērs jāsaskaņo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vienotās likmes piemērošana nav iespējama, lūdzam piemērot citu vienkāršoto izmaksu veidu, attiecīgi izstrādājot metodiku un saskaņojot to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iespēju projekta vadības un istenošanas personālam piemērot vienoto likmi, kā rezultātā atalgojumu personālam paredzēts noteikt pēc faktiskajām izmaksām, nodrošinot lielāku elastību, ņemot vērā, ka projekta ietvaros VARAM pasākuma ietvaros īsteno vienu visaptverošu, cilvēkresursu ziņā ietilpīgu plānošanas reģionu un pašvaldību kapacitātes uzlabošanas projektu, kā arī, ievērojot nepieciešamību nodrošināt konkurētspējīgu atalgojumu un motivāciju projektā īstenošanā iesaistītajam personālam.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 minētajām projekta pārējām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nav viennozīmīgi saprotams, vai visas šajā apakšpunktā minētas izmaksas ir FS, t.i. VARAM, tiešās attiecināmās izmaksas. Netieši no attiecināmo izmaksu formulējuma izriet, ka visas šeit uzskaitītās izmaksas nav plānotas kā FS izmaksas, piemēram punktā 20.4.1. ir minētas pašvaldības. Lūdzam precizēt tā, lai ir viennozīmīgi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apakšpunktā norādīta lektoru, ekspertu, konsultantu, moderatoru pakalpojumi, ietvertais papildinājums par pašvaldībām ir attiecināms uz jomu, kādai noteikumu projekta ietvaros finansējuma saņēmējs var piesaistīt ekspertu pakalpojumus, veicot iepirkuma procedūru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norādītās izmaksas ir finansējuma saņēmēja izmaksas. Vienlaikus finansējuma saņēmējs finansējumu  izmantos ekspertu piesaistei, pamatojoties uz pašvaldību vajadzībām, tādejādi nodrošinot, ka labuma saņēmējs ir pašvaldības.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 minētajām projekta pārējām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tiešās attiecināmās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vadošās iestādes ieskatā nav sniegti pamatoti argumenti vienkāršoto izmaksu nepiemērošanai, atkārtoti izsakām iebildumu projekta vadības un īstenošanas personāla izmaksām piemērot vienkāršoto izmaksu risinājumus, t.sk. ietverot  MK noteikumu projekta 18.8. apakšpunktā minētās veselības apdrošināšanas izmaksas un dzēšot ierobežojumus, kas minēti MK noteikumu projekta 19. un 21.punktā.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finansējuma saņēmēja tiešās attiecināmās projekta vadības un īstenošanas personāla atlīdzības izmaksas, kuras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20 procentu apmērā no šo noteikumu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18.7.</w:t>
            </w:r>
            <w:r w:rsidR="00000000" w:rsidRPr="00000000" w:rsidDel="00000000">
              <w:rPr>
                <w:rtl w:val="0"/>
              </w:rPr>
              <w:t xml:space="preserve"> apakšpunktā minētajām projekta pārējām tiešajām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projekta vadības un īstenošanas personāla ārvalstu un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20.2.apakšpunkta redakciju, ņemot vērā, ka ārvalstu komandējuma izmaksas atbilstoši vadošās iestādes vadlīniju Nr. 1.2. "Vadlīnijas attiecināmo izmaksu noteikšanai Eiropas Savienības kohēzijas politikas programmas 2021.-2027.gada plānošanas periodā" 47.punkta (62.zemsvītrā atsaucē) minētajam, attiecināmas projekta vadītājam un projekta īstenošanas personālam.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š.g. 9.decembrī apstiprinātos grozījumus, lūdzam precizēt metodikas nosaukumu uz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ārvalstu komandējumu izmaksas finansējuma saņēmēja projekta vadītājam un īstenošanas personālam un projekta vadības un īstenošanas personāla iekšzemes komandējumu un darba braucienu izmaksas atbilstoši normatīvajiem aktiem par kārtību, kādā atlīdzināmi ar komandējumu saistītie izdevumi, ja tās ir pamatotas un saistītas ar projekta īstenošanu.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20.4.1. lektoru, ekspertu, konsultantu, moderatoru atlīdzība (ieskaitot honorārus, ceļošanas izdevumus), tai skaitā ekspertu atlīdzība pašvaldību administrācijas darba un pakalpojumu efektivitātes uzlabošanas ideju tālākai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20.4.1. apakšpunktu, atsakoties no vārda “atlīdzības” lietojuma, jo tajā norādītās izmaksas pirmšķietami pārklājas ar 20.1.2. apakšpunktā norādītajām izmaksām, proti, lūdzam nepārprotami atspoguļot, ka šajā apakšpunktā raksturotās izmaksas ir ārpakalpojuma izmaksas, no kā izrietētu, ka tās neietilpst 20.1.2. apakšpunktā minētajās īstenošanas personāla atlīdzības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18.4.1. lektoru, ekspertu, konsultantu, moderatoru pakalpojumi (ieskaitot honorārus, ceļošanas izdevumus), tai skaitā ekspertu pakalpojumi pašvaldību administrācijas darba un pakalpojumu efektivitātes uzlabošanas ideju tālākai attīstībai;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20.4.7. pandusu iegāde vai noma, indukcijas cilpu noma, surdotulku pakalpojumu izmaksas; subtitrēšanas un reāllaika transkripcijas pakalpojumu izmaksas,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20.4.7.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frāze "ja nepieciešams" nebūtu jāatiecina uz vides pieejamības nodrošināšanu kā tādu. Skaidrojam, ka ar to tiek saprasts, ka gadījumos, kad pasākumu telpās vai pasākuma saturam pieejamība nav nodrošināta, tad to ir nepieciešams nodrošināt, veicot 20.4.7. punktā minētās darbības.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20.4.7. pandusu noma, indukcijas cilpu noma, zīmju valodas tulku pakalpojumu izmaksas, subtitrēšanas un reāllaika transkripcijas pakalpojumu izmaksas, ja tas ir nepieciešams vides un informācijas pieejamības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18.4.7. pandusu noma, indukcijas cilpu noma, zīmju valodas tulku pakalpojumu izmaksas, subtitrēšanas un reāllaika transkripcijas pakalpojumu izmaksas, ja tas ir nepieciešams vides un informācijas pieejamības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projekta informācijas un publicitātes pasākumu izmaksas atbilstoši normatīvajiem aktiem par kārtību, kādā Eiropas Savienības fondu ieviešanā 2021.-2027. gada plānošanas periodā nodrošināma komunikācijas un vizuālās identitātes prasību ievērošana, šo noteikumu </w:t>
            </w:r>
            <w:r w:rsidR="00000000" w:rsidRPr="00000000" w:rsidDel="00000000">
              <w:rPr>
                <w:rtl w:val="0"/>
              </w:rPr>
              <w:t xml:space="preserve">17.4.</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20.7.apakšpuntku šādā redakcijā: “nodrošina informācijas un publicitātes pasākumus saskaņā ar Eiropas Parlamenta un Padomes 2021. gada 24. jūnija Regulas (ES)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 vai iekļaut iepriekš minēto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iekļauta MK noteikumu projekta 28.punktā, savukārt 18.7. apakšpunktā norādītas projekta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projekta informācijas un publicitātes pasākumu izmaksas atbilstoši normatīvajiem aktiem par kārtību, kādā Eiropas Savienības fondu ieviešanā 2021.-2027. gada plānošanas periodā nodrošināma komunikācijas un vizuālās identitātes prasību ievērošana, šo noteikumu </w:t>
            </w:r>
            <w:r w:rsidR="00000000" w:rsidRPr="00000000" w:rsidDel="00000000">
              <w:rPr>
                <w:rtl w:val="0"/>
              </w:rPr>
              <w:t xml:space="preserve">15.4.</w:t>
            </w:r>
            <w:r w:rsidR="00000000" w:rsidRPr="00000000" w:rsidDel="00000000">
              <w:rPr>
                <w:rtl w:val="0"/>
              </w:rPr>
              <w:t xml:space="preserve"> apakšpunktā minētās atbalstāmās darbības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veselības apdrošināšanas izmaksas finansējuma saņēmēja projektu vadības un īstenošanas personālam šo noteikumu </w:t>
            </w:r>
            <w:r w:rsidR="00000000" w:rsidRPr="00000000" w:rsidDel="00000000">
              <w:rPr>
                <w:rtl w:val="0"/>
              </w:rPr>
              <w:t xml:space="preserve">17.3.</w:t>
            </w:r>
            <w:r w:rsidR="00000000" w:rsidRPr="00000000" w:rsidDel="00000000">
              <w:rPr>
                <w:rtl w:val="0"/>
              </w:rPr>
              <w:t xml:space="preserve"> apakšpunktā minētās atbalstāmās darbības īstenošanai, ja veselības apdrošināšana paredzēta finansējuma saņēmēja iestādē. Ja projekta vadības un īstenošanas personāls ir nodarbināts normālo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uz periodu,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20.8.apakšpunktu, ņemot vērā, ka personāla atlīdzības izmaksām jāpiemēro vienkāršotās izmaksas atbilstoši vadošās iestādes vadlīniju Nr. 1.2. "Vadlīnijas attiecināmo izmaksu noteikšanai Eiropas Savienības kohēzijas politikas programmas 2021.-2027.gada plānošanas periodā" 7.15.2.3.apakšpunktā minētajam, veselības apdrošināšanas izmaksas ietilpst atlīdzības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izmaksām tiek piemērotas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Plānojot šo noteikumu </w:t>
            </w:r>
            <w:r w:rsidR="00000000" w:rsidRPr="00000000" w:rsidDel="00000000">
              <w:rPr>
                <w:rtl w:val="0"/>
              </w:rPr>
              <w:t xml:space="preserve">19.1.</w:t>
            </w:r>
            <w:r w:rsidR="00000000" w:rsidRPr="00000000" w:rsidDel="00000000">
              <w:rPr>
                <w:rtl w:val="0"/>
              </w:rPr>
              <w:t xml:space="preserve"> apakšpunktā minētās izmaksas, kas radušās, pamatojoties uz darba līgumu vai rīkojumu par pretendenta iecelšanu ierēdņa amatā, finansējuma saņēmējs nodrošina, ka projekta vadības un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plānotās personāla atlīdzības izmaksas paredzēt kā vienkāršotās izmaksas, attiecīgi svītrojot MK noteikumu projekta 21.punktu.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izmaksām tiek piemērotas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17.3.</w:t>
            </w:r>
            <w:r w:rsidR="00000000" w:rsidRPr="00000000" w:rsidDel="00000000">
              <w:rPr>
                <w:rtl w:val="0"/>
              </w:rPr>
              <w:t xml:space="preserve"> apakšpunktā minētās atbalstāmās darbības attiecināmās izmaksas tiek noteiktas kā fiksēta summa 34 422</w:t>
            </w:r>
            <w:r w:rsidR="00000000" w:rsidRPr="00000000" w:rsidDel="00000000">
              <w:rPr>
                <w:i w:val="1"/>
                <w:rtl w:val="0"/>
              </w:rPr>
              <w:t xml:space="preserve"> euro</w:t>
            </w:r>
            <w:r w:rsidR="00000000" w:rsidRPr="00000000" w:rsidDel="00000000">
              <w:rPr>
                <w:rtl w:val="0"/>
              </w:rPr>
              <w:t xml:space="preserve"> kalendārajā gadā, pieskaitot 0,64% no šo noteikumu </w:t>
            </w:r>
            <w:r w:rsidR="00000000" w:rsidRPr="00000000" w:rsidDel="00000000">
              <w:rPr>
                <w:rtl w:val="0"/>
              </w:rPr>
              <w:t xml:space="preserve">20.</w:t>
            </w:r>
            <w:r w:rsidR="00000000" w:rsidRPr="00000000" w:rsidDel="00000000">
              <w:rPr>
                <w:rtl w:val="0"/>
              </w:rPr>
              <w:t xml:space="preserve"> punktā minētajām tiešajām attiecināmajām izmaksām (neieskaitot šo noteikumu </w:t>
            </w:r>
            <w:r w:rsidR="00000000" w:rsidRPr="00000000" w:rsidDel="00000000">
              <w:rPr>
                <w:rtl w:val="0"/>
              </w:rPr>
              <w:t xml:space="preserve">20.1.</w:t>
            </w:r>
            <w:r w:rsidR="00000000" w:rsidRPr="00000000" w:rsidDel="00000000">
              <w:rPr>
                <w:rtl w:val="0"/>
              </w:rPr>
              <w:t xml:space="preserve"> apakšpunktā minētās tiešās attiecināmās personāla izmaksas) un summu reizinot ar projekta ilgumu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plānotās personāla atlīdzības izmaksas paredzēt kā vienkāršotās izmaksas, attiecīgi svītrojot MK noteikumu projekta 23.punktu.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atlīdzības izmaksām tiek piemērotas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papildinājumu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17.3.</w:t>
            </w:r>
            <w:r w:rsidR="00000000" w:rsidRPr="00000000" w:rsidDel="00000000">
              <w:rPr>
                <w:rtl w:val="0"/>
              </w:rPr>
              <w:t xml:space="preserve"> apakšpunktā minētās atbalstāmās darbības attiecināmās izmaksas tiek noteiktas kā fiksēta summa 34 422</w:t>
            </w:r>
            <w:r w:rsidR="00000000" w:rsidRPr="00000000" w:rsidDel="00000000">
              <w:rPr>
                <w:i w:val="1"/>
                <w:rtl w:val="0"/>
              </w:rPr>
              <w:t xml:space="preserve"> euro</w:t>
            </w:r>
            <w:r w:rsidR="00000000" w:rsidRPr="00000000" w:rsidDel="00000000">
              <w:rPr>
                <w:rtl w:val="0"/>
              </w:rPr>
              <w:t xml:space="preserve"> kalendārajā gadā, pieskaitot 0,64% no šo noteikumu </w:t>
            </w:r>
            <w:r w:rsidR="00000000" w:rsidRPr="00000000" w:rsidDel="00000000">
              <w:rPr>
                <w:rtl w:val="0"/>
              </w:rPr>
              <w:t xml:space="preserve">20.</w:t>
            </w:r>
            <w:r w:rsidR="00000000" w:rsidRPr="00000000" w:rsidDel="00000000">
              <w:rPr>
                <w:rtl w:val="0"/>
              </w:rPr>
              <w:t xml:space="preserve"> punktā minētajām tiešajām attiecināmajām izmaksām (neieskaitot šo noteikumu </w:t>
            </w:r>
            <w:r w:rsidR="00000000" w:rsidRPr="00000000" w:rsidDel="00000000">
              <w:rPr>
                <w:rtl w:val="0"/>
              </w:rPr>
              <w:t xml:space="preserve">20.1.</w:t>
            </w:r>
            <w:r w:rsidR="00000000" w:rsidRPr="00000000" w:rsidDel="00000000">
              <w:rPr>
                <w:rtl w:val="0"/>
              </w:rPr>
              <w:t xml:space="preserve"> apakšpunktā minētās tiešās attiecināmās personāla izmaksas) un summu reizinot ar projekta ilgumu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kuras izmaksas uzskatāmas par 17.3.apakšpunktā minētās atbalstāmās darbības izmaksām. Nav viennozīmīgi saprotams, vai šajā punktā minētajā summā iekļaujamas tikai </w:t>
            </w:r>
            <w:r w:rsidR="00000000" w:rsidRPr="00000000" w:rsidDel="00000000">
              <w:rPr>
                <w:u w:val="single"/>
                <w:rtl w:val="0"/>
              </w:rPr>
              <w:t xml:space="preserve">projekta</w:t>
            </w:r>
            <w:r w:rsidR="00000000" w:rsidRPr="00000000" w:rsidDel="00000000">
              <w:rPr>
                <w:rtl w:val="0"/>
              </w:rPr>
              <w:t xml:space="preserve"> vadības personāla atlīdzības izmaksas, vai arī projekta </w:t>
            </w:r>
            <w:r w:rsidR="00000000" w:rsidRPr="00000000" w:rsidDel="00000000">
              <w:rPr>
                <w:u w:val="single"/>
                <w:rtl w:val="0"/>
              </w:rPr>
              <w:t xml:space="preserve">īstenošanas </w:t>
            </w:r>
            <w:r w:rsidR="00000000" w:rsidRPr="00000000" w:rsidDel="00000000">
              <w:rPr>
                <w:rtl w:val="0"/>
              </w:rPr>
              <w:t xml:space="preserve">personāla atlīdzības izmaksas, kā arī citas ar projekta personālu saistītas izmaksas, piemēram, 20.8.apakšpunktā minētā veselības apdrošināšana. (Saskaņā ar FM attiecināmo izmaksu vadlīnijām "Vadlīnijas attiecināmo izmaksu noteikšanai Eiropas Savienības kohēzijas politikas programmas 2021.-2027.gada plānošanas periodā" Nr.1.2. šajā punktā minētais izmaksu ierobežojums attiecas uz tiešajām projekta vadības personāla atlīdzības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Pievienotās vērtības nodokļa maksājumi, kas tiešā veidā saistīti ar projektu, ir attiecināmās izmaksas, ja tos nevar atgūt atbilstoši normatīvajiem aktiem par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(darba grupas ietvaros esam informējuši), ka Regula Nr.2021/1060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PVN ir attiecināms no ES fondu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virs 5 milj. EUR (ieskaitot PVN), turpināma 2014.-2020.gada plānošanas perioda prakse, proti, PVN ir attiecināms no ES fondu finansējuma gadījumos, kad tas nav atgūstams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ka šajā gadījumā kopējās projekta izmaksas ir mazākas par 5 milj. EUR, aicinām precizēt MK noteikumu 24.punkta redakciju šādi: 24. Pievienotās vērtības nodoklis, kas tiešā veidā saistīts ar projektu, uzskatāms par attiecināmām izmaksām saskaņā ar Regulas Nr.2021/1060 64.panta 1.punkta c)apakšpunktā ietvertajiem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Pievienotās vērtības nodoklis, kas tiešā veidā saistīts ar projektu, uzskatāms par attiecināmām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LM/TM  vadlīnijām par HP īstenošanu un uzraudzību (skatīt šeit: https://www.lm.gov.lv/lv/vadlinijas-horizontala-principa-vienlidziba-ieklausana-nediskriminacija-un-pamattiesibu-ieverosana-istenosanai-un-uzraudzibai-2021-2027),  aicinām iekļaut noteikumu projektā jaunu punktu, paredzot pienākumu finansējuma saņēmējam uzkrāt datus par horizontālā principa “Vienlīdzība, iekļaušana, nediskriminācija un pamattiesību ievērošana”  diviem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finansējuma saņēmējs uzkrāj datus par šādiem horizontālā principa “Vienlīdzība, iekļaušana, nediskriminācija un pamattiesību ievērošana” rādītājiem: 1) Konsultatīva rakstura pasākumu par dzimumu līdztiesības, personu ar invaliditāti vienlīdzīgu iespēju, vecuma nediskriminācijas, etniskās u.c. piederības un pamattiesību jautājumiem skaits; 2) izstrādāto vai pilnveidoto stratēģiju, izglītības programmu, metodisko līdzekļu, vadlīniju, mācību līdzekļu, t.sk. digitālo, mediju kampaņu, semināru un komunikācijas pasākumu, kuros ir integrēti dzimumu līdztiesības, personu ar invaliditāti vienlīdzīgu iespēju, vecuma nediskriminācijas, etniskās u.c. piederības un pamattiesību jautājumi, tostarp par  tiesiskajiem un praktiskajiem jautājumiem,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MK noteikumu projekta 14.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sagatavošanas noteikumi" 131. punktu lūdzam precizēt noteikumu projekta 28. un 31. punktu, neatsaucoties uz attiecīgi vadlīnijām un metodiku, bet nepieciešamības gadījumā attiecīgo vadlīniju saturu pārņemot noteikumu projektā (vai detalizēti atrunāt vienošanās par projekta īstenošanu), kā arī paredzot noteikumu projektā minētās metodikas izstrādes un publicēšanas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28.punkts precizēts. Papildinājums par vadlīnijām iekļauts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Īstenojot projektu, finansējuma saņēmējs nodrošina informācijas un publicitātes pasākumus saskaņā ar regulas Nr. </w:t>
            </w:r>
            <w:r w:rsidR="00000000" w:rsidRPr="00000000" w:rsidDel="00000000">
              <w:rPr>
                <w:rtl w:val="0"/>
              </w:rPr>
              <w:t xml:space="preserve">2021/1060</w:t>
            </w:r>
            <w:r w:rsidR="00000000" w:rsidRPr="00000000" w:rsidDel="00000000">
              <w:rPr>
                <w:rtl w:val="0"/>
              </w:rPr>
              <w:t xml:space="preserve"> 47. pantu un 50. pantu, un normatīvajiem aktiem, kādā Eiropas Savienības fondu vadībā iesaistītās institūcijas nodrošina šo fondu ieviešanu 2021.–2027.gada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savā tīmekļvietnē ievieto aktuālo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30. punktu, norādot, ar kādu regularitāti ievietojama aktuālā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savā tīmekļvietnē ievieto informāciju, kad tas ir aktuāli, t.i., kad tiek veiktas  konkrētas darbības, piemēram, apsekojums vajadzību apzināšanai, kapacitāti stiprinošs pasākums, pašvaldību ideju konkurss u.tml., informējot sabiedrību par darbības norisi, saturu, mērķi, auditoriju,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savā tīmekļvietnē ievieto aktuālo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Sadarbības iestādei ir tiesības vienpusēji atkāpties no noslēgtās vienošanās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 par noteikumu projekta 1.7. apakšpunktu un nepieciešamības gadījumā precizēt noteikumu projekta 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pasākuma īstenošanā piemēro vadošās vai atbildīgās iestādes sagatavotās Eiropas Savienības fondu 2021.-2027.gada plānošanas perioda vienkāršoto izmaksu metodikas no to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kurām izmaksu pozīcijām ir paredzēts piemērot vienkāršoto izmaksu metodiku un aprakstīt to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Gadījumā, ja vadošā iestāde projekta īstenošanas laikā izstrādās vienkāršoto izmaksu metodiku kādām no noteikumu projektā minētajām izmaksām, tiks izvērtēta iespēja grozīt noteikumu projektu, ietverot tajā nosacījumu par citu vienkāršoto izmaksu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horizontālā principa nosaukumu: “Vienlīdzība, iekļaušana, nediskriminācija un pamattiesību ievērošana”, kā arī papildināt sadaļu ar informāciju par projektu iesniegumu horizontālā principa vērtēšanas kritēriju un uzraudzības rādītājiem, atbilstoši LM/TM  vadlīnijām par HP īstenošanu un uzraudzību (skatīt šeit: https://www.lm.gov.lv/lv/vadlinijas-horizontala-principa-vienlidziba-ieklausana-nediskriminacija-un-pamattiesibu-ieverosana-istenosanai-un-uzraudzibai-2021-2027) (4.pielikums).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iekļaus specifisko atbilstības kritēriju, kura ietvaros projekta iesniedzējam ir jāsniedz informācija par horizontālā principa "Vienlīdzība, iekļaušana, nediskriminācija un pamattiesību ievērošana ievērošana" īstenošanu, paredzot vispārīgas un specifiskas darbības, kas veicina vienlīdzību, iekļaušanu, nediskrimināciju un pamattiesību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pienākumu finansējuma saņēmējam uzkrāt datus par šādiem horizontālā principa “Vienlīdzība, iekļaušana, nediskriminācija un pamattiesību ievērošana”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Konsultatīva rakstura pasākumu par dzimumu līdztiesības, personu ar invaliditāti vienlīdzīgu iespēju, vecuma nediskriminācijas, etniskās u.c. piederības un pamattiesību jautājumiem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izstrādāto vai pilnveidoto stratēģiju, izglītības programmu, metodisko līdzekļu, vadlīniju, mācību līdzekļu, t.sk. digitālo, mediju kampaņu, semināru un komunikācijas pasākumu, kuros ir integrēti dzimumu līdztiesības, personu ar invaliditāti vienlīdzīgu iespēju, vecuma nediskriminācijas, etniskās u.c. piederības un pamattiesību jautājumi, tostarp par  tiesiskajiem un praktiskajiem jautājumiem,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specifisko HP darbību aprakstu, kas veicina personu ar invaliditāti vienlīdzīgas iespējas, atbilstoši LM/TM vadlīnijām horizontālā principa "Vienlīdzība, iekļaušana, nediskriminācija un pamattiesību ievērošana" īstenošanas un uzraudzības metodikai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apmācības un klātienes vai tiešsaistes lekcijas vai seminārus, izstrādājot integrētas teritoriālās attīstības stratēģijas, profesionālās kompetences pilnveides programmas un materiālus, ir jānodrošina šo produktu piekļūstamība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nodrošinātas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(piemēram) vispārīgas HP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pakalpojuma sniedzējam (Iepirkuma nolikumos) tiek izvirzīta prasība nodrošināt, ka konkrētajai pakalpojuma sniegšanas vietai/videi/objektam/pasākuma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specifiskas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attīstot pašvaldību viedo risinājumu izveidi un īstenošanu (piemēram, viedie luksofori), tiks pievērsta īpaša uzmanība tam, lai radītie gala produkti, pakalpojumi un rezultāti būtu pieejami visiem, t.sk.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pasākumu norises vietas un vides piekļūstamību, tiks nodrošināta tehnisko risinājumu -  pandusu  noma, indukcijas cilpu noma; nodrošināti zīmju valodas tulku, subtitrēšanas un reāllaika transkripcijas pakalpojumi (atbalstāmā darbība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sabiedrības līdzdalības attīstības plānošanā un īstenošanā pasākumus, tai skaitā pamatzināšanu uzlabošanu par pilsonisko sabiedrību kā resursu, mācību, semināru, pieredzes apmaiņas un citu kapacitāti uzlabojošu pasākumu  organizēšanu, tiks nodrošinātas nevalstiskā sektora ekspertu konsultācijas (vai konsultatīva rakstura pasākumi), izvērtējot pasākumu saturu no vienlīdzīgu iespēju un nediskriminācijas aspekta.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Skat.papildināto anotācijas 8.1.9.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1.3. punkta "Pašreizējā situācija, problēmas un risinājumi" sadaļu "Projekta īstenošanas nosacījumi", norādot, ka informāciju par šī iznākuma rādītāja vērtības sasniegšanu informācija ir jāsniedz finansējuma saņēmējam, t.i., VARAM kā finansējuma saņēmējam nevis kā atbildīgajai iestādei. Vienlaikus MKN projekta 16.1.apakšpunktā ir noteikts, ka finansējuma saņēmējs uzkrāj datus par projekta ietekmi uz MKN projekta 6.1. apakšpunktā minēto iznākuma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6.1. apakšpunkts ir dzēsts, ņemot vērā, pasākuma īstenošanai nav tiešas ietekmes uz attiecīgā iznākuma rādītāja sasniegšanu. Anotācijā sniegts precizēts skaidrojums par iznākuma rādītāja sasniegšanu specifiskā atbalsta mērķa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informāciju par iznākuma rādītāju sniegs VARAM kā ES fondu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sadaļas "Pašreizējā situācija, problēmas un risinājumi" nodaļā "Atbalstāmās darbības un izmaksas" svītrot pēdējā rindkopā nekorekti norādīto informāciju par argumentiem vienkāršoto izmaksu nepiemērošanai. Vēršam uzmanību, ka vienkāršoto izmaksu piemērošana, lai arī sākotnēji palielina administratīvo slogu, ilgtermiņā tā to būtiski samazina. Savukārt salīdzinoši nelielos projektos ir īpaši svarīgi mazināt administratīvo slogu projektu ieviešanai un uzraudzībai, lai maksimāli koncentrētos uz SAM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atbildīgās iestādes tika vairākkārt informētas par vienkāršoto izmaksu piemērošanas iespējām un nosacījumiem, līdz ar to pasākumu uzsākšanas kavēšanās nav uzskatāma par atbilstošu argumentu vienkāršoto izmaksu neizmantošanai, jo laiks atbilstošu vienkāršoto izmaksu risinājumu piemērošanai ir bijis 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"Atbalstāmās darbības un izmaksas" pēdējā rindkopā ir noteikts ierobežojums projekta vadības un īstenošanas personālam:  "34 422 euro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attiecināmo izmaksu vadlīnijās "Vadlīnijas attiecināmo izmaksu noteikšanai Eiropas Savienības kohēzijas politikas programmas 2021.-2027.gada plānošanas periodā" Nr.1.2. ierobežojums ERAF projektos noteikts tiešajām </w:t>
            </w:r>
            <w:r w:rsidR="00000000" w:rsidRPr="00000000" w:rsidDel="00000000">
              <w:rPr>
                <w:u w:val="single"/>
                <w:rtl w:val="0"/>
              </w:rPr>
              <w:t xml:space="preserve">projekta vadības</w:t>
            </w:r>
            <w:r w:rsidR="00000000" w:rsidRPr="00000000" w:rsidDel="00000000">
              <w:rPr>
                <w:rtl w:val="0"/>
              </w:rPr>
              <w:t xml:space="preserve"> personāla atlīdzības izmaksām. Līdz ar to lūdzam precizēt te un arī MK noteikumos, lai ir viennozīmīgi saprotams, uz ko šis izmaksu ierobežojums attiecas.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 un MK noteikumu projekta 21.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"Tiesību akta projekta ietekme uz valsts budžetu un pašvaldību budžetiem" kā kārtējo gadu norādot  2022.gadu (nevis 2023.gadu), attiecīgi arī pārceļot uz attiecīgo gadu ailēm norādīto informāciju par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MK noteikumu projekta  iesniegšana VK un apstiprināšana Ministru kabinetā plānota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"Tiesību akta projekta ietekme uz valsts budžetu un pašvaldību budžetiem" 4.punktā norādīto finansējumu un šajā punktā norādīt 0, kā arī aizpildīt 5.punktu un 5.1. apakšpunktu atbilstoši 3.punktā un 3.1.apakšpunktā norādītājam.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6.punktā norādīto finansējumu 2026.gadam, kā arī papildināt 6.punktu ar kopējo pieejamo finansējumu pasākuma īstenošanai, t.sk. norādot gan Eiropas Reģionālās attīstības fonda  līdzfinansējumu, gan valsts budžeta līdzfinansējuma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anotācijas 3.sadaļas "Tiesību akta projekta ietekme uz valsts budžetu un pašvaldību budžetiem" 6.punktā norādīts, ka valsts budžeta līdzfinansējums nepieciešams 66 582 euro apmērā, vienlaikus noteikuma projekta 2.punktā valsts budžeta līdzfinansējums norādīts 66 581 euro apmērā. Lūdzam novērst informācijas nesakritību un precizēt anotāciju vai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izvērstāku informāciju par plānoto pasākuma ieviešanas shēmu, lai nodrošinātu skaidru informācijas izsekojamību. Vienlaikus vēršam uzmanību, ka no šobrīd esošās redakcijas nav viennozīmīgi skaidrs, kā finansējuma saņēmējs plāno sniegt atbalstu tālāk plānošanas reģioniem un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8.sadaļas “Horizontālās ietekmes” 8.2.apakšpunktā “Cita informācija” norādīto, ņemot vērā, ka 2021.-2027.gada plānošanas periodā nav paredzēts vērtēt horizontālo principu “Ilgtspējīga attīstība”. Vienlaikus lūdzam papildināt minēto sadaļu ar informāciju par ietekmi uz horizontālā principa “Klimatnodrošināšana”, “Energoefektivitāte pirmajā vietā”, “Nenodarīt būtisku kaitējumu” īstenošanu, kā arī precizēt horizontālo principu “Vienlīdzīgas iespējas” šādā redakcijā: “Vienlīdzība, iekļaušana, nediskriminācija un pamattiesību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nosaukums precizēts. Vienlaikus sadaļa papildināta ar informāciju par ietekmi uz horizontālā principa “Klimatnodrošināšana”, “Energoefektivitāte pirmajā vietā”, “Nenodarīt būtisku kaitējumu” īstenošanu,  atbilstoši ES kohēzijas politikas programmas Latvijai 2021. - 2027.gadam pasākumam nav ietekmes uz šiem horizontālajiem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biedrību un nodibinājumu iesaisti, nevalstisko organizāciju  iesaisti MK noteikumu projekta izstrādē, lai nodrošinātu atbilstību Ministru prezidenta rezolūcijā</w:t>
            </w:r>
            <w:r w:rsidR="00000000" w:rsidRPr="00000000" w:rsidDel="00000000">
              <w:rPr>
                <w:vertAlign w:val="superscript"/>
                <w:rtl w:val="0"/>
              </w:rPr>
              <w:t xml:space="preserve">1 </w:t>
            </w:r>
            <w:r w:rsidR="00000000" w:rsidRPr="00000000" w:rsidDel="00000000">
              <w:rPr>
                <w:rtl w:val="0"/>
              </w:rPr>
              <w:t xml:space="preserve">noteiktajam vai skaidrot, kāpēc iesaiste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MP 2021.gada 7.septembra rezolūcija Nr. 2021-1.1.1./50-50 “Izstrādājot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anotācijas 2.1.sadaļā “Sabiedrības grupas, kuras tiesiskais regulējums ietekmē, vai varētu ietekmēt”, kur sniegts skaidrojums arī par biedrību un nevalstisko organizāciju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"Novērojamas būtiskas atšķirības pašvaldību administratīvajā kapacitātē attīstības plānošanas un īstenošanas jautājumos izstrādāt un īstenot attīstības plānošanas dokumentus atbilstoši mūsdienu izaicinājumiem (piemēram, klimata pārmaiņas, digitālā transformācija viedie risinājumi u.c.) sasaistē ar budžetu, nodrošināt kvalitatīvus sociālos un publiskos pakalpojumus, iesaistīt sabiedrību teritorijas attīstībā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pieejams izvērtējums/salīdzinājums par minētajām būtiskajām atšķirībām pašvaldību administratīvajā kapacitātē attīstības plānošanas un īstenošanas jautājumos un vai tas tiks ņemts vērā, atlasot 29 pašvaldības un 3 plānošanas reģionus? Lūdzam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projekta 6.1. un 7. punktā norādīts minimālais apmācāmo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visām pašvaldībām un plānošanas reģioniem būs iespēja piedalīties kapacitāti stiprinošajās aktivitātes, kas tiks organizētas centralizēti, vienlaikus balstoties uz iepriekš apzinātajām plānošanas reģionu un pašvaldību speciālistu kapacitātes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skatīt skaidrojumu izziņas 12.punktā.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ir norādīti informācijas avoti, kas izmantoti situācijas apzināšanai, lai pamatotu atbalsta nepieciešamību. Vienlaikus vēršam uzmanību, ka  uzsākot projektu, ir paredzēts apzināt kapacitātes vajadzības MK noteikumu projektā noteiktā tematiskā tvēruma ietvaros, uz kā pamata tiks piedāvāts apmācību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nākotnē, lūdzu Ministru kabineta noteikumu projektā vai tā anotācijā skaidri definēt, vai ar terminu “pašvaldības darbinieki” tiek saprasts tikai pašvaldības darbinieki vai arī pašvaldību iestāžu un kapitālsabiedrību darbinieki. Vēršam uzmanību, ka finanšu instrumentu piesaistē, lai sasniegtu valstī definētos demogrāfiskos un pielāgošanās klimata pārmaiņām mērķus, nodrošina ne tikai pati pašvaldība, bet arī tās iestādes un kapitālsabiedrības. Papildus minētajam minētie darbinieki tiek iesaistīti arī pašvaldības attīstības dokumentācijas, stratēģiju izstrādē. Tāpēc mūsuprāt arī viņu kapacitāte būtu jāceļ specifiskā atbalsta mērķa 5.1.1.2. pasākuma “Pašvaldību un plānošanas reģionu kapacitātes uzlabošana”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atbalstu plānots nodrošināt esošu speciālistu zināšanu un prasmju celšanai. Vienlaikus paredzēts, ka pati pašvaldība deleģēs savus pārstāvjus dalībai pasākumos atbilstoši jautājumu tvērumam un nepieciešamajai kompetencei par attiecīgo jautājumu, tai skaitā, no pašvaldības iestādēm un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speciālistu piesaistei atbalsts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veikts papildinājums anotācijās sadaļā “Citi”.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iesniegt precizējumus principa “Nenodarīt būtisku kaitējumu” novērtējumam 5.1.1.specifiskā atbalsta mērķa “Vietējās teritorijas integrētās sociālās, ekonomiskās un vides attīstības un kultūras mantojuma, tūrisma un drošības veicināšana pilsētu funkcionālajās teritorijās” (5.1.1.SAM)  5.1.1.2.pasākumam “Pašvaldību un plānošanas reģionu un kapacitātes uzlabošana” (5.1.1.2.pasākums) atbilstoši sniegtajam skaidrojuma anotācijā, ka 5.1.1.2.pasākumam nav ietekmes uz minēto principu. Vēršam uzmanību, ka šobrīd aktuālājā principa “Nenodarīt būtisku kaitējumu” novērtējumā, kas veikts par vairākiem 5.1.1.SAM pasākumiem, identificēts, ka visiem vides mērķiem attiecībā uz 5.1.1.2.pasākumu nepieciešams padziļināts pasākuma novērtējums no principa “Nenodarīt būtisku kaitējumu”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veikti precizējumi 5.1.1.SAM principa “Nenodarīt būtisku kaitējumu” novērtējumā, kas 2022. gada 30. decembrī tika nosūtīti Finanšu ministrijai atsevišķi.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prioritārā virziena „Reģionu līdzsvarota attīstība” 5.1.1. specifiskā atbalsta mērķa „Vietējās teritorijas integrētās sociālās, ekonomiskās un vides attīstības un kultūras mantojuma, tūrisma un drošības veicināšana pilsētu funkcionālajās teritorijās” 5.1.1.2. pasākumu „Pašvaldību un plānošanas reģionu kapacitātes uzlabošana” (turpmāk – pasākums) ierobežotas atlases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noteikumu projekta 1.1.apakšpunktā vārdus "ierobežotas atlases veidā", ņemot vērā, ka šī informācija ir skaidrota MK noteikuma projekta 10.punktā.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prioritārā virziena „Reģionu līdzsvarota attīstība” 5.1.1. specifiskā atbalsta mērķa „Vietējās teritorijas integrētās sociālās, ekonomiskās un vides attīstības un kultūras mantojuma, tūrisma un drošības veicināšana pilsētu funkcionālajās teritorijās” 5.1.1.2. pasākumu „Pašvaldību un plānošanas reģionu kapacitātes uzlabošana”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interpretācijas iespējām nākotnē, lūdzu Ministru kabinet</w:t>
            </w:r>
            <w:r w:rsidR="00000000" w:rsidRPr="00000000" w:rsidDel="00000000">
              <w:rPr>
                <w:b w:val="1"/>
                <w:rtl w:val="0"/>
              </w:rPr>
              <w:t xml:space="preserve">a noteikumu projektā un tā anotācijā</w:t>
            </w:r>
            <w:r w:rsidR="00000000" w:rsidRPr="00000000" w:rsidDel="00000000">
              <w:rPr>
                <w:rtl w:val="0"/>
              </w:rPr>
              <w:t xml:space="preserve"> skaidri definēt, vai ar terminu “pašvaldības darbinieki” tiek saprasts tikai pašvaldības darbinieki vai arī pašvaldību iestāžu un kapitālsabiedrību darbinieki. Vēršam uzmanību, ka finanšu instrumentu piesaistē, lai sasniegtu valstī definētos demogrāfiskos un pielāgošanās klimata pārmaiņām mērķus,</w:t>
            </w:r>
            <w:r w:rsidR="00000000" w:rsidRPr="00000000" w:rsidDel="00000000">
              <w:rPr>
                <w:b w:val="1"/>
                <w:rtl w:val="0"/>
              </w:rPr>
              <w:t xml:space="preserve"> nodrošina</w:t>
            </w:r>
            <w:r w:rsidR="00000000" w:rsidRPr="00000000" w:rsidDel="00000000">
              <w:rPr>
                <w:rtl w:val="0"/>
              </w:rPr>
              <w:t xml:space="preserve"> ne tikai pati pašvaldība, bet </w:t>
            </w:r>
            <w:r w:rsidR="00000000" w:rsidRPr="00000000" w:rsidDel="00000000">
              <w:rPr>
                <w:b w:val="1"/>
                <w:rtl w:val="0"/>
              </w:rPr>
              <w:t xml:space="preserve">arī tās iestādes un kapitālsabiedrības.</w:t>
            </w:r>
            <w:r w:rsidR="00000000" w:rsidRPr="00000000" w:rsidDel="00000000">
              <w:rPr>
                <w:rtl w:val="0"/>
              </w:rPr>
              <w:t xml:space="preserve"> Papildus minētajam minētie darbinieki tiek iesaistīti arī pašvaldības attīstības dokumentācijas, stratēģiju izstrādē. Tāpēc mūsuprāt arī viņu kapacitāte būtu jāceļ specifiskā atbalsta mērķa 5.1.1.2. pasākuma “Pašvaldību un plānošanas reģionu kapacitātes uzlabošana”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55.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apdzīvojuma un dzīves vides ilgtspējīgu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rādītājs – atbalstītas  integrētas teritoriālās attīstības stratēģijas – vismaz piecas integrētas teritoriālās attīstības stratēģijas;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pasākuma īstenošanas rezultātā ir mērķis iegūt izstrādātas vismaz piecas integrētas teritoriālās attīstības stratēģijas. Ja jā, lūdzam attiecīgi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attiecīgs skaidrojums anotācijas sadaļā “Projekta īstenošanas nosacījumi” par iznākuma rādītāja sasniegšanu visa specifiskā atbalsta mērķa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nacionālais iznākuma rādītājs – plānošanas reģioni un pašvaldības, kurās nodrošināta administratīvās kapacitātes uzlabošana – vismaz 29 pašvaldības un vismaz 3 plānošanas reģioni;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anotācijā, ko nozīmē administratīvās kapacitātes uzlabošana  - vai tie ir darbā pieņemti speciālisti, vai speciālistu kvalifikācija ir celta tādā līmenī, ka pašvaldībās tiek izstrādāti teritoriālās attīstības plānošanas dokumenti, bez ārpakalpojumu starpniecības utt. Ja plānots īstenot tikai apmācību seminārus darbiniekiem, tad attiecīgi lūdzam precizēt redakciju, proti, ka nacionālā līmeņa radītājs ir apmācīt tik un tik cilvēkus no tik un tik pašvaldībām un tik un tik reģioniem. Tāpat lūgums anotāciju papildināt ar skaidrojumu vai izvērtējumu par to, kuras pašvaldības un kuri reģioni būtu tie, kuriem pasākuma īstenošana būtu stratēģiski svarīgāka un daudz nozīmīgāka. Lūdzam rast iespēju pasākumu īstenot arī uz mērķetu auditoriju.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jaunu darbinieku piesaistei atbalsts netiks sniegts, bet celta kvalifikācija esošiem darbiniekiem, organizējot kapacitāti stiprinošus pasākumus (piemēram, seminārus, kampaņas, pieredzes apmaiņas vai citus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6.1. punktā un 7.punktā norādīts minimālais apmācāmo darbinieku skaits -   vismaz viens pārstāvis no vismaz 3 plānošanas reģioniem un vismaz 29 pašvaldībām  ir piedalījies vismaz vienā pasākumā – tātad vismaz 32 darbinieki, kas piedalījušies vismaz vienā no kapacitāti stiprinošajiem pasākumiem.  Vienlaikus, vēršam uzmanību, ka kapacitāti stiprinošajos pasākumos būs iespēja piedalīties attīstības plānošanas un projektu speciālistiem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anotācijas sadaļā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nacionālais iznākuma rādītājs – plānošanas reģioni un pašvaldības, kurās nodrošināta administratīvās kapacitātes uzlabošana – vismaz 29 pašvaldības un vismaz 3 plānošanas reģioni;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nacionālais rezultāta rādītājs – organizēti plānošanas reģionu un pašvaldību attīstības plānošanas un projektu speciālistu kapacitāti stiprinošie pasākumi – vismaz pieci pasākumi (semināri, kampaņas, pieredzes apmaiņas vai citi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iespējamo apmācīto skaitu, ja to ir iespējams prognozēt.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6.1. punktā un 7.punktā norādīts minimālais apmācāmo darbinieku skaits -  vismaz viens pārstāvis no vismaz 3 plānošanas reģioniem un vismaz 29 pašvaldībām ir piedalījies vismaz vienā pasākumā – tātad vismaz 32 darbinieki, kas piedalījušies vismaz vienā no kapacitāti stiprinošajiem pasākumiem.  Vienlaikus, vēršam uzmanību, ka kapacitāti stiprinošajos pasākumos būs iespēja piedalīties attīstības plānošanas un projektu speciālistiem no visiem Latvijas plānošanas reģioniem un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iekļauts anotācijas sadaļā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nacionālais rezultāta rādītājs – organizēti plānošanas reģionu un pašvaldību attīstības plānošanas un projektu speciālistu kapacitāti stiprinošie pasākumi – vismaz pieci pasākumi (semināri, kampaņas, pieredzes apmaiņas vai citi pasākumi).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atbildīgās iestādes funkcijas pilda Vides aizsardzības un reģionālās attīstības ministrija kā Eiropas Savienības fondu atbildīgā iestāde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noteikumu projekta 11.punktā vārdus "kā Eiropas Savienības fondu atbildīgā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atbildīgās iestādes funkcijas pilda Vides aizsardzības un reģionālās attīstības ministrija.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apvienot 16.1. un 16.2. apakšpunktus vienā 16. punktā, ņemot vērā, ka noteikumu projektā netiek lietotas atsauces uz 16.1. vai 16.2. apakšpunktu un 16. punkta izdalīšana apakšpunktos nav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uzkrāj datus par projekta ietekmi uz šo noteikumu 6. punktā minētajiem iznākuma  un nacionālajiem iznākuma un rezultāta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16.1.apakšpunkts svītrots, vienlaikus dalījums apakšpunktos tiek saglabāts, jo tajā iekļauti arī  2 HP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uzkrāj datus par: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pasākuma atbalstāmajās darbībās plānota pašvaldības darbinieku kapacitātes uzlabošana sabiedrībā balstītu sociālo pakalpojumu attīstības veicināšanā.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primāri pasākuma atbalsts tiks izmantots, lai palīdzētu pašvaldību un plānošanas reģionu speciālistiem sagatavot kvalitatīvus projektu pieteikumus citos VARAM kompetences atbalsta pasākumos ES kohēzijas politikas programmas 2021.-2027.gadam specifiskā atbalsta mērķa 5.1.1. ietvaros. Papildus teiktajam, plānots turpināt pilnveidot zināšanas un prasmes teritoriālās attīstības plānošanas jautājumos, kas potenciāli var iekļaut arī sociālo pakalpojumu attīstības jautājumus, vienlaikus nodrošinot demarkāciju ar citiem kapacitāti stiprinošiem pasākumiem. Vēršam uzmanību, ka Atveseļošanas fonda 3.1.1.2.i. investīcijas “Pašvaldību kapacitātes stiprināšana to darbības efektivitātes un kvalitātes uzlabošanai” ietvaros tiks celta  plānošanas reģionu  un pašvaldību kapacitāte, lai tās spētu nodrošināt tām likumos noteikto autonomo funkciju izpildi salīdzināmā kvalitātē un pieejamībā, kā arī spētu sniegt iedzīvotājiem kvalitatīvus pakalpojumus par samērīgām izmaksām atbilstoši aktuālajām demogrāfiskajām tendencēm. Katrs reģions varēs fokusēties uz sev aktuālākajiem jautājumiem konkrētās pakalpojumu sfērās.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ir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integrēta teritorijas attīstības plānošana un īstenošana, pielāgojoties demogrāfiskajām un klimata pārmaiņām, tai skaitā publiskās ārtelpas attīstība;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pašvaldību būtisko iesaisti Latviešu vēsturisko zemju likuma, Kultūras centru likuma un likuma Par kultūras pieminekļu aizsardzību grozījumu ieviešanā, kā arī nepieciešamību ieviest Eiropas Komisijas Jaunā Eiropas Bauhaus iniciatīvas principus, ierosinām papildināt pašvaldību kapacitātes stiprināšanas aktivitātes, tajās iekļaujot kultūras mantojuma integrētu pārvaldību un Jaunā Eiropas Bauhaus principu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integrēta teritorijas attīstības plānošana un īstenošana, pielāgojoties demogrāfiskajām un klimata pārmaiņām, tai skaitā kultūras mantojuma integrēta pārvaldība un publiskās ārtelpas attīstība atbilstoši "Jaunā Eiropas Bauhaus"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identificētās  pašvaldību kapacitātes stiprināšanas jomas noteiktas saskaņā ar ES kohēzijas politikas programmā 2021.-2027.gadam noteikto tematisko tvērumu (394. rindkopa). Ievērojot tematisko tvērumu, pirms kapacitāti stiprinošo pasākumu organizēšanas,  plānots īstenot pašvaldību un plānošanas reģionu speciālistu zināšanu un prasmju vajadzību apzināšanu. Mācību pasākumu saturs tiks piedāvāts, pamatojoties uz pašvaldību un plānošanas reģionu speciālistu identificētajām vajadzībām, vienlaikus nodrošinot demarkāciju ar citiem kapacitāti stiprinošiem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plānojot pašvaldību kapacitātes stiprināšanas apmācības, Jaunā Eiropas Bauhaus principu ieviešana kā apmācību tēma varētu tikt iekļauta MK noteikumu projekta 15.1.3. apakšpunktā noteiktās plānošanas reģionu un pašvaldību administratīvās kapacitātes uzlabošanas jomas “integrēta teritorijas attīstības plānošana un īstenošana, pielāgojoties demogrāfiskajām un klimata pārmaiņām, tai skaitā publiskās ārtelpas attīstība"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integrēta teritorijas attīstības plānošana un īstenošana, pielāgojoties demogrāfiskajām un klimata pārmaiņām, tai skaitā publiskās ārtelpas attīstība;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finansējuma saņēmēja projekta vadības personāla atlīdzības izmaksas (izņemot virsstundas) atbilstoši </w:t>
            </w:r>
            <w:r w:rsidR="00000000" w:rsidRPr="00000000" w:rsidDel="00000000">
              <w:rPr>
                <w:rtl w:val="0"/>
              </w:rPr>
              <w:t xml:space="preserve">Valsts un pašvaldību institūciju amatpersonu un darbinieku atlīdzības likumam</w:t>
            </w:r>
            <w:r w:rsidR="00000000" w:rsidRPr="00000000" w:rsidDel="00000000">
              <w:rPr>
                <w:rtl w:val="0"/>
              </w:rPr>
              <w:t xml:space="preserve">, t.sk. nepieciešamības gadījumā uz projekta īstenošanas laiku piesaistot jaunus darbiniekus un iesaistot esošo personālu;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18.1.1. un 18.1.2.punktos minētās atlīdzības izmaksas ir paredzēts aprēķināt kā vienoto izmaksu likmi, ierosinām apvienot 18.1.1. un 18.1.2. punktus vienā punktā un attiecīgi papildināt, ka tās ir aprēķināmas kā vienotās likmes izmaksas. Bez tam lūdzam papildināt anotāciju ar detalizētāku skaidrojumu par projekta vadības un īstenošanas personālu, kas tiks segts no vienotās likmes, jo, piemēram, eksperti minēti gan pie īstenošanas personāla 18.1.2. apakšpunktā, gan pie pārējām projekta īstenošanas izmaksām (18.4.1. un 18.5. apakšpunktā), tāpat arī konsultanti – gan 18.1.2., gan 18.4.1. apakšpunktā. Šīm izmaksām jābūt skaidri nodalītām, lai nepieļautu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un 18.1.2. apakšpunkti apvienoti vienā apakšpunktā un attiecīgi papildināts, ka tās ir aprēķināmas kā vienotās likmes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detalizētāku skaidrojumu par projekta vadības un īstenošanas personālu, kas tiks segts no vienotās likmes, lai nepieļautu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finansējuma saņēmēja projekta vadības un īstenošanas personāla veselības apdrošināšanas izmaksas un redzes korekcijas līdzekļu kompensācijas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18.1.3.apakšpunktu, ņemot vērā, ka minētās izmaksas ietilpst MK noteikumu projekta 18.1.1.un 18.1.2.apakšpunktos minētajās atlīdzības izmaksās, kas detalizētāk norādītas vadošās iestādes vadlīniju Nr. 1.2. "Vadlīnijas attiecināmo izmaksu noteikšanai Eiropas Savienības kohēzijas politikas programmas 2021. - 2027.gada plānošanas periodā" 7.15.apakšpunktā, nacionālajā normatīvajā regulējumā, kā arī šī MK noteikumu projekta anotācijā un tās ir iekļautas vienotās personāla atlīdzības likmes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18.1.3.apakšpunkts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īstenošanas personāls ir nodarbināts projektā vismaz 30 procentu apmērā no normālā darba laika uz darba līguma pamata. Ja projekta vadības un īstenošanas personāls ir nodarbināts nepilnu darba laiku vai daļlaiku, jaunradītas darba vietas aprīkojuma iegādes vai īres izmaksas ir attiecināmas proporcionāli darba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MK noteikumu projekta 20.3.apakšpunktā vārdus "vismaz 30 procentu no normālā darba laika". Vēršam uzmanību, ka atbilstoši Vadošās iestādes vadlīniju Nr.1.2. "Vadlīnijas attiecināmo izmaksu noteikšanai Eiropas Savienības kohēzijas politikas programmas 2021.-2027.gada plānošanas periodā" 9.5.apakšpunktam darba vietas aprīkojuma izmaksas ir attiecināmas atbilstoši darba laikam projektā – darbiniekiem, kuri strādā normālo darba laiku, aprīkojuma izmaksas ir attiecināmas 100% apmērā, savukārt nepilna darba laika gadījumā – ņemot vērā attiecīgā darba laika proporciju.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ar mācību, semināru, pieredzes apmaiņas un citu kapacitāti uzlabojošu pasākumu  organizēšanu un īstenošanu saistītās izmaksas,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kuras atbalstāmās darbības ietvaros šajā punktā norādītas izmaksas ir attiecināmas. Bez tam lūdzam izvērtēt vienkāršoto izmaksu piemērošanu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 mērķi, VARAM ieskatā nav nepieciešams ierobežot šajā apakšpunktā minēto izmaksu attiecināšanu uz atsevišķām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vienkāršoto izmaksu piemērošanas iespējas. Ievērojot KPMG pētījuma ietvaros sniegto skaidrojumu, atkārtoti norādām, ka vienkāršotās izmaksas pasākuma ietvaros netiek plānotas.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ar mācību, semināru, pieredzes apmaiņas un citu kapacitāti uzlabojošu pasākumu  organizēšanu un īstenošanu saistītās izmaksas,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18.4.2. izmaksas mērķa grupas stažēšanās pasākumu nodrošināšanai uzņēmumos un organizācijās Latvijā vai citās Eiropas Savienības dalībvalstīs (komandējuma izdevumi, apdrošināšanas izmaksas, dalības maksa pieredzes apmaiņas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18.4.2.apakšpunktā piemērot vadošās iestādes izstrādātās horizontālo vienkāršoto izmaksu metodiku gadījumos, kad mērķa grupai komandējuma izdevumi rodas Latvijā, lai nodrošinātu vienotu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18.4.2. izmaksas mērķa grupas stažēšanās pasākumu nodrošināšanai uzņēmumos un organizācijās Latvijā vai citās Eiropas Savienības dalībvalstīs (komandējuma izdevumi, apdrošināšanas izmaksas, dalības maksa pieredzes apmaiņas pasākumos). Iekšzemes komandējumu izmaksas tiek segtas atbilstoši Finanšu ministrijas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20.4.6. izdales materiālu nodrošinājuma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kādi izdevumi te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Apzinot plānošanas reģionu un pašvaldību vajadzības, tie tiks  norādīti projektā, vienlaikus izdales materiālu veidi var rasties pasākumu ieviešanas laikā (piemēram, apmācību plānu paraugi, prezentācijas, bukleti, un labās prakses piemēru apraksti, vadlīnijas, metodiskie materiāli), kā arī citi.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18.4.6. izdales materiālu nodrošinājuma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18.4.6. izdales materiālu nodrošinājuma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izdales materiālu atšifrējumu atbilstoši izziņas 66.punktā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18.4.6. izdales materiālu nodrošinājuma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20.4.7. pandusu iegāde vai noma, indukcijas cilpu noma, surdotulku pakalpojumu izmaksas; subtitrēšanas un reāllaika transkripcijas pakalpojumu izmaksas,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20.4.7.punktā noradīto, vēršam uzmanību, ka atbilstoši Finanšu ministrijas vadlīnijām Nr.1.2. “Vadlīnijas attiecināmo izmaksu noteikšanai  Eiropas savienības kohēzijas politikas programmas 2021.-2027.gada plānošanas periodā” (vadlīnijas Nr.1.2) nomas izmaksas ir uzskatāmas par attiecināmām izmaksām tikai projekta īstenošanas laikā. Vēršam uzmanību, ka atbilstoši minētajām vadlīnijām ir jābūt izvērtētam, vai saimnieciski izdevīgāk ir nepieciešamo iekārtu iegādāties vai nomāt. Vienlaikus lūdzam papildināt MK noteikumu projektu ar informāciju, no kādiem līdzekļiem tiks nodrošinātas ilgtspējas un uzturēšanas izmaksas, ja tas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18.4.7. pandusu noma, indukcijas cilpu noma, zīmju valodas tulku pakalpojumu izmaksas, subtitrēšanas un reāllaika transkripcijas pakalpojumu izmaksas, ja tas ir nepieciešams vides un informācijas pieejamības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2021.–2027.gadam īstenošanai" iekļautajiem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kuras atbalstāmās darbības ietvaros šīs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pasākuma mērķi, VARAM ieskatā nav nepieciešams ierobežot šajā apakšpunktā minēto izmaksu attiecināšanu uz atsevišķām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Plānojot šo noteikumu </w:t>
            </w:r>
            <w:r w:rsidR="00000000" w:rsidRPr="00000000" w:rsidDel="00000000">
              <w:rPr>
                <w:rtl w:val="0"/>
              </w:rPr>
              <w:t xml:space="preserve">17.1.</w:t>
            </w:r>
            <w:r w:rsidR="00000000" w:rsidRPr="00000000" w:rsidDel="00000000">
              <w:rPr>
                <w:rtl w:val="0"/>
              </w:rPr>
              <w:t xml:space="preserve"> apakšpunktā minētās izmaksas, kas radušās, pamatojoties uz darba līgumu vai rīkojumu par pretendenta iecelšanu ierēdņa amatā, finansējuma saņēmējs nodrošina, ka projekta vadības un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atsauci  no MK noteikumu no 17.1.punkta uz MK noteikumu 18.1.punktu.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šo noteikumu</w:t>
            </w:r>
            <w:r w:rsidR="00000000" w:rsidRPr="00000000" w:rsidDel="00000000">
              <w:rPr>
                <w:u w:val="single"/>
                <w:rtl w:val="0"/>
              </w:rPr>
              <w:t xml:space="preserve"> 18.1.</w:t>
            </w:r>
            <w:r w:rsidR="00000000" w:rsidRPr="00000000" w:rsidDel="00000000">
              <w:rPr>
                <w:rtl w:val="0"/>
              </w:rPr>
              <w:t xml:space="preserve">apakšpunktā minētās izmaksas, kas radušās, pamatojoties uz darba līgumu vai rīkojumu par pretendenta iecelšanu ierēdņa amatā, finansējuma saņēmējs nodrošina, ka projekta vadības un īstenošanas personāls tiek piesaistīts uz normālu darba laiku vai nepilnu darba laiku, vai daļlaiku ne mazāk kā 30 procentu apmērā no normālā darba laika. Ja personāla atlīdzībai piemēro daļlaika attiecināmības principu, finansējuma saņēmējs veic personāla darba laika uzskaiti par nostrādāto laiku un veiktajām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projekta punkts dzēsts, ievērojot vienkāršoto izmaksu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18.1.1.</w:t>
            </w:r>
            <w:r w:rsidR="00000000" w:rsidRPr="00000000" w:rsidDel="00000000">
              <w:rPr>
                <w:rtl w:val="0"/>
              </w:rPr>
              <w:t xml:space="preserve"> apakšpunktā minētās attiecināmās nepārsniedz 34 422</w:t>
            </w:r>
            <w:r w:rsidR="00000000" w:rsidRPr="00000000" w:rsidDel="00000000">
              <w:rPr>
                <w:i w:val="1"/>
                <w:rtl w:val="0"/>
              </w:rPr>
              <w:t xml:space="preserve"> euro</w:t>
            </w:r>
            <w:r w:rsidR="00000000" w:rsidRPr="00000000" w:rsidDel="00000000">
              <w:rPr>
                <w:rtl w:val="0"/>
              </w:rPr>
              <w:t xml:space="preserve"> kalendārajā gadā, pieskaitot 0,64% no šo noteikumu </w:t>
            </w:r>
            <w:r w:rsidR="00000000" w:rsidRPr="00000000" w:rsidDel="00000000">
              <w:rPr>
                <w:rtl w:val="0"/>
              </w:rPr>
              <w:t xml:space="preserve">18.</w:t>
            </w:r>
            <w:r w:rsidR="00000000" w:rsidRPr="00000000" w:rsidDel="00000000">
              <w:rPr>
                <w:rtl w:val="0"/>
              </w:rPr>
              <w:t xml:space="preserve"> punktā minētajām tiešajām attiecināmajām izmaksām (neieskaitot šo noteikumu </w:t>
            </w:r>
            <w:r w:rsidR="00000000" w:rsidRPr="00000000" w:rsidDel="00000000">
              <w:rPr>
                <w:rtl w:val="0"/>
              </w:rPr>
              <w:t xml:space="preserve">18.1.1.</w:t>
            </w:r>
            <w:r w:rsidR="00000000" w:rsidRPr="00000000" w:rsidDel="00000000">
              <w:rPr>
                <w:rtl w:val="0"/>
              </w:rPr>
              <w:t xml:space="preserve"> apakšpunktā minētās tiešās attiecināmās personāla izmaksas) un summu reizinot ar projekta ilgumu gados.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vārda "nepārsniedz" lūdzu iestarpināt vārdu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18.1.1. apakšpunktā minētās attiecināmās </w:t>
            </w:r>
            <w:r w:rsidR="00000000" w:rsidRPr="00000000" w:rsidDel="00000000">
              <w:rPr>
                <w:u w:val="single"/>
                <w:rtl w:val="0"/>
              </w:rPr>
              <w:t xml:space="preserve">izmaksas </w:t>
            </w:r>
            <w:r w:rsidR="00000000" w:rsidRPr="00000000" w:rsidDel="00000000">
              <w:rPr>
                <w:rtl w:val="0"/>
              </w:rPr>
              <w:t xml:space="preserve">nepārsniedz 34 422 euro kalendārajā gadā, pieskaitot 0,64% no šo noteikumu 18. punktā minētajām tiešajām attiecināmajām izmaksām (neieskaitot šo noteikumu 18.1.1. apakšpunktā minētās tiešās attiecināmās personāla izmaksas) un summu reizinot ar projekta ilgumu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projekta punkts precizēts, ievērojot vienkāršoto izmaksu piemērošanu.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(zaļais publiskais iepirkums), un, kur tas ir attiecināms un atbilstošs ieguldījumu specifikai, īsteno sociāli atbildīgu iepirkumu.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30. punktā pieturzīmi iekavas aizstāt ar pieturzīmi komats, jo iekavās ietvertais teksts ir būtisks tiesību normas piemērošanā un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sadaļu ar informāciju ar darbību, kas veicina  dzimumu līdztiesību,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vadībā un īstenošanā tiks virzīti pasākumi, kas sekmē darba un ģimenes dzīves līdzsvaru -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anotācijas sadaļā "Atbalstāmās darbības un izmaksas" izmaksu veidus (tiešās attiecināmās un netiešās attiecināmās izmaksas) izdalīt atsevišķos teikumos, lai nepārprotami būtu skaidrs, ka turpmāk minētais ir attiecināms uz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precizējumus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piemērot vienkāršotās izmaksas attiecībā uz mācību, semināru, pieredzes apmaiņas un citu kapacitāti uzlabojošu pasākumu organizēšanu un īstenošanu, kā arī attiecībā uz projekta vadības un īstenošanas personāla atlīdzību, jo vienkāršoto izmaksu piemērošana būtiski atvieglos projekta īstenošanas un uzraudzības procesus nevis, kā norādīts anotācijā, radīs papildu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esam izvērtējuši vienkāršoto izmaksu piemērošanas iespējas un papildinājuši anotāciju ar apsvērumiem, kas pamato, kāpēc VARAM, izvērtējuma rezultātā, izvēlēta pieeja, ka vienkāršotās izmaksas šī pasākuma ietvaros netiek plānotas. Papildus norādam, ka šī pasākuma īstenošanas pēc iespājas ātrāka uzsākšana ir būtiska, lai nodrošinātu atbalstu (kapacitātes stiprināšanas pasākumu veidā) 5.politikas mērķa "Iedzīvotājiem tuvāka Eiropa" ietvaros plānoto infrastruktūras pasākummu projektu kvalitatīvai sagatavošanai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"Citi" lūdzam papildināt anotāciju, sniedzot aprakstu par sinerģiju un demarkāciju ar Atveseļošanas fonda 3.1.1.2.i. investīciju “Pašvaldību kapacitātes stiprināšana to darbības efektivitātes un kvalitātes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sadaļu “Citi”.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"Tiesību akta projekta ietekme uz valsts budžetu un pašvaldību budžetiem" (3.sadaļa) 6.punkta pēdējo rindkopu pārcelt uz anotācijas 3.sadaļas punktu “Cita informācija”, tai skaitā vārdus “tiks piesaistīts” aizstājot ar vārdiem “tiks pieprasīts”.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kura  Eiropas Savienības kohēzijas politikas programmas 2021.–2027.gadam (Programma) 5.1.1.specifiskā atbalsta mērķa “Vietējās teritorijas integrētās sociālās, ekonomiskās un vides attīstības un kultūras mantojuma, tūrisma un drošības veicināšana pilsētu funkcionālajās teritorijās” pasākuma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realizēt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pēcpārbaudes (ex-post)  izvērtējumu, lai noskaidrotu vai pasākuma īstenošana ir devusi gaidīto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 iestāde izstrādā noteikumu projektu “Kārtība, kādā Eiropas Savienības fondu 2021.-2027. gada plānošanas periodā nodrošina ieguldījumu uzraudzību un izvērtēšanu, kā arī izstrādā un uztur Kohēzijas politikas fondu vadības informācijas sistēmu”, kurā, tai skaitā paredzēta Eiropas Savienības fondu ieguldījumu izvērtēšanas kārtība, nosakot, ka ES fondu 2021.-2027.gada plānošanas periodā vadošā iestāde izstrādā ES fondu 2021.-2027.gada plānošanas perioda izvērtēšanas plānu, kurā norāda plānoto izvērtējumu sarakstu un to tvērumu, kā arī izvērtēšanas plānošanā, organizēšanā, veikšanā, kvalitātes uzraudzībā, izvērtējumu ieteikumu ieviešanā, rezultātu publicēšanā un informēšanā iesaistītās institūcijas un kārtību, kas nodrošinās faktisko ieguldījumu lietderības un efektivitātes izvērtējumu. Vadošā iestāde nodrošinās EK regulējuma prasībām atbilstošos ietekmes izvērtējumus plānošanas perioda vidusposmā vai noslēgumā katrai investīciju prioritātei “Eiropas Savienības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VARAM izvērtēs iespēju pēc ieguldījumu veikšanas sagatavot (ex-post) izvērtējumu 5.politikas mērķa (5.1.1. SAM)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viedoklis un ieteikums par 5.1.1.2. pasākuma “Pašvaldību un plānošanas reģionu kapacitātes uzlabošana” īstenošanas noteikumiem un to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noteikumu anotāciju, lasām, ļoti vērtīgu atziņu par to, ka nepieciešams izstrādāt teritoriju plānošanas dokumentus un par teritorijas plānošanas speciālistiem, bet noteikumos noteiktās atbalstāmās aktivitātes neapliecina un nenodrošina šo vajadzību, jo rezultatīvos rādītājos paredzēti 5 integrētas teritoriālās attīstības stratēģijas un pārējie ir kapacitātes paaugstināšanas pasākumi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ka visām pašvaldībām līdz 2025.gadam ir jāizstrādā teritorijas plānojumi, bet nav vērojams, ka tiktu sniegts atbalsts teritorijas plānojumu izstrādei. Tirgū ir vērojamas satraucošas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Tukuma novada pašvaldībai – 141 400 EUR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Jēkabpils novada pašvaldībai -97 400 EUR (bez PVN). Informācija no https://www.eis.gov.lv/EKEIS/Supplier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noteikti ir pagaidām, pieļauju, ka lielākā daļa pašvaldības teritorijas plānojumu izstrādes uzsākšanu plāno 2023. un 2024.gadā un noteikti paredzams piedāvāto cenu pieaugums.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noteikti svarīgi visām pašvaldībām. Iepriekš bija atbalsts attīstības programmu un stratēģiju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nekur nav paredzēts atbalsts TP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iespēju  - sniegt atbalstu pašvaldībām teritorijas plānojumu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atspoguļot šo problēmu un norādīt, kādi ir iespējami risnājumi finansējuma piesaistei TP izstrādei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tematiskais tvērums un pieeja ir noteikts ES kohēzijas politikas programmā 2021.-2027.gadam, nosakot atbalsta sniegšanu kapacitātes celšanai  piecās jomās (394.rindkopa) Ievērojot tematisko tvērumu, pēc pašvaldību vajadzību apzināšanas, projekta ietvaros ir pieļaujama tēmu paplašināšana, vienlaikus nodrošinot demarkāciju ar citiem kapacitāti stiprinošiem pasākumiem. MK noteikumu projekta 15.1.3. apakšpunktā noteiktās tēmas - integrēta teritorijas attīstības plānošana un īstenošana, pielāgojoties demogrāfiskajām un klimata pārmaiņām, tai skaitā publiskās ārtelpas attīstība – ietvaros potenciāli var tikt aplūkoti jautājumi saistībā ar teritoriālo plānojumu izstrādi, ceļot esošo attīstības plānotāju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plānojumu izstrādei pasākuma atbalsts nav izmantojams.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8.punkta “Horizontālās ietekmes” 8.1.apakšpunkta “Projekta tiesiskā regulējuma ietekme” 8.1.9.apakšpunktā “uz personu ar invaliditāti vienlīdzīgām iespējām un tiesībām” norādīto informāciju attiecībā uz pandusu iegādi, ņemot vērā, ka atbilstoši veiktajiem precizējumiem MK noteikumu projekta 18.4.7.punktā ir plānota tikai pandusu noma.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īsu pamatojumu, kāpēc 5.1.1.2.pasākumā pandusu noma ir saimnieciski izdevīgāka nekā to iegāde, tādejādi nodrošinot atbilstību Finanšu ministrijas vadlīnijās Nr.2 “Vadlīnijas attiecināmo izmaksu noteikšanai  Eiropas savienības kohēzijas politikas programmas 2021.-2027.gada plānošanas periodā” noteiktajam – proti, ir izvērtēts, vai saimnieciski izdevīgāk ir nepieciešamo iekārtu iegādāties vai nomāt.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MK sēdes protokollēmuma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                                                                                                                                                      2.Valsts kancelejai sagatavot noteikumu projektu parakstīšanai.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protokollēmums papildināts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22-TA-2965</w:t>
    </w:r>
    <w:r>
      <w:br/>
    </w:r>
    <w:r w:rsidR="00000000" w:rsidRPr="00000000" w:rsidDel="00000000">
      <w:rPr>
        <w:rtl w:val="0"/>
      </w:rPr>
      <w:t xml:space="preserve">19.01.2023. 15.57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22-TA-2965</w:t>
    </w:r>
    <w:r>
      <w:br/>
    </w:r>
    <w:r w:rsidR="00000000" w:rsidRPr="00000000" w:rsidDel="00000000">
      <w:rPr>
        <w:rtl w:val="0"/>
      </w:rPr>
      <w:t xml:space="preserve">19.01.2023. 15.57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Izziņa_22-TA-2965.docx</dc:title>
</cp:coreProperties>
</file>

<file path=docProps/custom.xml><?xml version="1.0" encoding="utf-8"?>
<Properties xmlns="http://schemas.openxmlformats.org/officeDocument/2006/custom-properties" xmlns:vt="http://schemas.openxmlformats.org/officeDocument/2006/docPropsVTypes"/>
</file>