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intelektuālā īpašuma tiesības – tiesības, kas atbilst Eiropas Komisijas 2014. gada 21. marta Regulas Nr. 316/2014 par Līguma par Eiropas Savienības darbību 101. panta 3. punkta piemērošanu tehnoloģiju nodošanas nolīgumu kategorijām 1. panta "h" apakšpunktā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2.4. apakšpunktā definētais termins "intelektuālā īpašuma tiesības" netiek lietots noteikumu projekta tekstā. Ņemot vērā minēto, lūdzam attiecīgo apakšpunktu svītrot, jo tas nav nepieciešams (tam nav juridiska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svītrot 2.9. apakšpunktu, kurā skaidrots termins "mentors", jo arī šis termins netiek izmantots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un 2.9. apakšpunkti ir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viens vienots uzņēmums – uzņēmums, kas atbilst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2.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ir dzēsts, ar terminu papildinot nodaļu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pamatojuma valsts budžeta līdzekļu plānošanai līdzfinansējuma nodrošināšanai finansējuma saņēmējiem, kas nav budžeta iestādes vai atvasinātas publiskas personas - augstskolas vai zinātniskie institūti. Tādējādi Ministru kabineta noteikumu projekts  ir precizējams, kā arī anotācijā ir precizējama informācija, ka valsts budžeta līdzfinansējums tiek piešķirts valsts budžeta iestādēm vai atvasinātām publiskām personām Ministru kabineta 2018.gada 17.jūlija noteikumos Nr.421 “Kārtība, kādā veic gadskārtējā valsts budžeta likumā noteiktās apropriācijas izmaiņas” noteiktajos gadījumos, savukārt pārējiem finansējuma saņēmējiem līdzfinansējums projektu īstenošanai ir nodrošināms to esošo budžetu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1.1.1.7. pasākumā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 Gadījumā, ja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minētais projekta iesniedzējs ir privāto tiesību juridiska persona, projekta iesniedzējs privāto līdzfinansējumu plāno 15 procentu apmērā no projekta kopējā attiecināmā finansējuma, neparedzot valsts budžeta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Eiropas Reģionālās attīstības fonda finansējuma saņēmējs (turpmāk – finansējuma saņēmējs). Projekta iesniegumam papildus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(augstskola), kas sagatavo projekta iesniegumu un projektu iesniegumu atlases nolikumā noteiktajā kārtībā iesniedz to sadarbības iestādē, ir ne tikai Eiropas Reģionālās attīstības fonda finansējuma saņēmējs, bet arī valsts budžeta līdzfinansējuma saņēmējs (izņemot juridisku personu dibinātās augstskolas), lūdzam attiecīgi precizēt Ministru kabineta noteikumu projekta 18.punkta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punkta otrais teikums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Projekta iesniegumam papildus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iesnieguma un tā pielikumu tulkojumu angļu valodā atbilstoši atlases nolikumā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18.2. apakšpunktā noteikts, ka jāiesniedz projekta iesnieguma un tā pielikumu tulkojumi angļu valodā atbilstoši atlases nolikumā noteiktajam. Lūdzam svītrot šo apakšpunktu, pamatojoties uz Latvijas Republikas Satversmes 4. pantu, kas nosaka latviešu valodu kā valsts valodu, un 90. pantu, kas garantē ikviena tiesības zināt savas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šāda prasība ir objektīvi nepieciešama, lūdzam sniegt detalizētu skaidrojumu par tās nepieciešamību un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iesnieguma un tā pielikuma tulkojums angļu valodā ir nepieciešams, ņemot vērā MKN projektā noteikto, ka katra projekta iesnieguma izvērtēšanā Latvijas Zinātnes padome iesaista ne mazāk kā divus ārvalstu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iesnieguma un tā pielikumu tulkojumu angļu valodā atbilstoši projektu iesniegumu atlases nolikumā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izvērtē studentu inovāciju pieteikumus atbilstoši Eiropas Savienības fondu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papildināti ar 28. punktu – 28.3. apakšpunkts paredz, ka finansējuma saņēmējs izvērtē studentu inovāciju pieteikumus atbilstoši Eiropas Savienības fondu 2021.-2027. gada plānošanas perioda vadības likuma 22. pantā noteiktajiem izslēgšanas kritērijiem. Likuma 22. pants “Projekta iesniedzēja izslēgšanas noteikumi” paredz gadījumus, kuros noraida projekta iesniedzēja iesniegumu - ja projekta iesniedzējs ir atzīts par vainīgu noziedzīgā nodarījumā - noziedzīgas organizācijas izveidošana, kukuļņemšana, kukuļdošana, krāpšana, terorisms, cilvēku tirdzniecība utt. Būtu vēlams precizēt, vai izslēgšanas kritēriji jāpiemēro studentiem un kā finansējuma saņēmējs varēs pārbaudīt šo informāciju par studentiem, kā arī izvērtēt, vai šāda  pārbaude neuzliks finansējuma saņēmējam nesamērīgu papildu administratīvo slogu. Ņemot vērā iesaistīto studentu skaitu šīs nosacījums var  paildzināt studentu pieteikumu vērtēšanas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apakšpunkts ir dzēsts un anotācija papildināta ar skaidrojumu, ka “Finansējuma saņēmējam studentu inovāciju pieteikumu atbilstība Eiropas Savienības fondu 2021.—2027. gada plānošanas perioda vadības likuma 22. pantā noteiktajiem izslēgšanas kritērijiem šajā gadījumā nav jāvērtē, jo studenti tiek iesaistīti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izvērtē studentu inovāciju pieteikumus atbilstoši Eiropas Savienības fondu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28.3. apakšpunkts dublē Eiropas Savienības fondu 2021.—2027. gada plānošanas perioda vadības likuma 22. pantu. Ministru kabineta 2009. gada 3. februāra noteikumu Nr. 108 „Normatīvo aktu projektu sagatavošanas noteikumi” 3.2. apakšpunkts paredz, ka normatīvā akta projektā nedrīkst iekļaut normas, kas dublē augstāka vai tāda paša spēka normatīvo aktu tiesību normas. Ievērojot minēto, lūdzam svītrot noteikumu projekta 28.3.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apakšpunkts ir dzēsts un anotācija papildināta ar skaidrojumu, ka “Finansējuma saņēmējam studentu inovāciju pieteikumu atbilstība Eiropas Savienības fondu 2021.—2027. gada plānošanas perioda vadības likuma 22. pantā noteiktajiem izslēgšanas kritērijiem šajā gadījumā nav jāvērtē, jo studenti tiek iesaistīti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pieņem lēmumu par finansējuma piešķiršanu šo noteikumu </w:t>
            </w:r>
            <w:r w:rsidR="00000000" w:rsidRPr="00000000" w:rsidDel="00000000">
              <w:rPr>
                <w:rtl w:val="0"/>
              </w:rPr>
              <w:t xml:space="preserve">37.2.1.1.</w:t>
            </w:r>
            <w:r w:rsidR="00000000" w:rsidRPr="00000000" w:rsidDel="00000000">
              <w:rPr>
                <w:rtl w:val="0"/>
              </w:rPr>
              <w:t xml:space="preserve"> un </w:t>
            </w:r>
            <w:r w:rsidR="00000000" w:rsidRPr="00000000" w:rsidDel="00000000">
              <w:rPr>
                <w:rtl w:val="0"/>
              </w:rPr>
              <w:t xml:space="preserve">37.2.1.2. </w:t>
            </w:r>
            <w:r w:rsidR="00000000" w:rsidRPr="00000000" w:rsidDel="00000000">
              <w:rPr>
                <w:rtl w:val="0"/>
              </w:rPr>
              <w:t xml:space="preserve">apakšpunktā</w:t>
            </w:r>
            <w:r w:rsidR="00000000" w:rsidRPr="00000000" w:rsidDel="00000000">
              <w:rPr>
                <w:rtl w:val="0"/>
              </w:rPr>
              <w:t xml:space="preserve"> minētajām izmaksu pozīcijām saskaņā ar finansējuma saņēmēja izstrādātu kārtību, cita starpā paredzot informāciju par strīdu risināšanas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28.4. apakšpunktā paredzēts, ka finansējuma saņēmējam (augstskolai) tiek piešķirtas tiesības pieņemt lēmumus par finansējuma piešķiršanu šo noteikumu 37.2.1.1. un 37.2.1.2. apakšpunktā minētajām izmaksu pozīcijām, pamatojoties uz paša finansējuma saņēmēja izstrādātu kārtību, tostarp nosakot strīdu risināšanas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šaubas par finansējuma sadales procesa objektivitāti un tiesiskumu, jo netiek nodrošināta vienota regulējuma ievērošana. Tas var novest pie nepietiekami pārraudzītas finansējuma piešķiršanas un potenciāla interešu konflikta, jo finansējuma saņēmējs pats izstrādā un piemēro kārtību, kas var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šādas pieejas pamatotību un nepieciešamību. Ja šāda pieeja tiek saglabāta, lūdzam noteikumu projektā detalizēti definēt, kādi kritēriji un principi ir jāievēro, izstrādājot kārtību un risinot strīdus, lai nodrošinātu caurskatāmību, taisnīgumu un vienlīdzīgu attieksmi.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atlases nolikumā iekļauj studējošo mērķstipendiju izmaksas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vēršam uzmanību, ka noteikumu projektā noteikto mērķstipendiju izmaksu ierobežojums noteikts, pamatojoties uz Ministru kabineta 2004. gada 24. augusta noteikumu Nr. 740 “Noteikumi par stipendijām” 4.3. apakšpunktu, kas nosaka, ka paaugstinātās stipendijas apmērs nepārsniedz minimālās stipendijas divkāršu apmēru. Stipendijas tiek maksātas tikai par studentu inovāciju pieteikuma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pieņem lēmumu par finansējuma piešķiršanu šo noteikumu </w:t>
            </w:r>
            <w:r w:rsidR="00000000" w:rsidRPr="00000000" w:rsidDel="00000000">
              <w:rPr>
                <w:rtl w:val="0"/>
              </w:rPr>
              <w:t xml:space="preserve">37.2.1.1.</w:t>
            </w:r>
            <w:r w:rsidR="00000000" w:rsidRPr="00000000" w:rsidDel="00000000">
              <w:rPr>
                <w:rtl w:val="0"/>
              </w:rPr>
              <w:t xml:space="preserve"> un </w:t>
            </w:r>
            <w:r w:rsidR="00000000" w:rsidRPr="00000000" w:rsidDel="00000000">
              <w:rPr>
                <w:rtl w:val="0"/>
              </w:rPr>
              <w:t xml:space="preserve">37.2.1.2. </w:t>
            </w:r>
            <w:r w:rsidR="00000000" w:rsidRPr="00000000" w:rsidDel="00000000">
              <w:rPr>
                <w:rtl w:val="0"/>
              </w:rPr>
              <w:t xml:space="preserve">apakšpunktā</w:t>
            </w:r>
            <w:r w:rsidR="00000000" w:rsidRPr="00000000" w:rsidDel="00000000">
              <w:rPr>
                <w:rtl w:val="0"/>
              </w:rPr>
              <w:t xml:space="preserve"> minētajām izmaksu pozīcijām saskaņā ar finansējuma saņēmēja izstrādātu kārtību, cita starpā paredzot informāciju par strīdu risināšanas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komunikācijas un vizuālās identitātes pasākumi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33.3. apakšpunkts, kurā paredzēti "komunikācijas un vizuālās identitātes pasākumi par projekta īstenošanu", dublē noteikumu projekta 33.1.3.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3.2. apakšpunktu normatīvajā aktā nav pieļaujama tiesību normu dublēšana. Ņemot vērā minēto, lūdzam svītrot noteikumu projekta 33.3. apakšpunktu, lai izvairītos no regulējuma atkārtošanās.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atbalstāmajās darbībās, 33.1.3. un 33.3. apakšpunktā norādītās darbības ir apvienojot vienā darbībā: komunikācijas un vizuālās identitātes pasākumi par projekta īstenošanu un studentu inovāciju programmas īstenošanu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komunikācijas un vizuālās identitātes pasākumi par projekta īstenošanu un studentu inovāciju programmas īstenošanu un tās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gaitā radušos papildu izdevumus vai sadārdzinājumu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gaitā radušos papildu izdevumus vai sadārdzinājumu finansējuma saņēmējs sedz no saviem līdzekļiem, tam pieejamā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gaitā radušos papildu izdevumus vai sadārdzinājumu finansējuma saņēmējs sedz no saviem līdzekļiem, tam pieejamā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projekta īstenošanas rezultātā tiek gūti ieņēmumi no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finansējuma saņēmējs veic projekta izmaksu ieguvumu vai izmaksu efektivitātes analīzi atbilstoši kārtībai,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55.punktu, jo tajā paredzētais balstās uz Eiropas Parlamenta un Padomes 2013. gada 17. decembra Regulā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1083/2006minēto, bet minētā Regula nav spēkā 2021.-2027.gada plānošanas periodā. Nosakot prasību par izmaksu un ieguvumu analīzes veikšanu, lūdzam norādīt, kāds tieši būs šīs izmaksu un ieguvumu analīzes mērķis (jārēķina deficīta likme, samazinot projekta finansējumu, jāpamato sociālekonomiskie ieguvumi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anotācijas 1.3.sadaļas apakšsadaļā "Apraksts" norādīts, ka noteikumu projektā projekta iesniedzējam netiek prasīts veikt projekta izmaksu un ieguvumu analīzi, iesniedzot projektu sadarbības iestādē, ņemot vērā ka augstākās izglītības nozares investīciju projektiem, kuros plānotais iznākums ir augstākās izglītības kvalitātes paaugstināšana, nav objektīvi nosakāma vērtība naudas izteiksmē, kas būtu izmantojama izmaksu un ieguvumu analīzes veikšanā. Lūdzam atbilstoši precizēt arī anotāciju, novēršot minētās pretrunas.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MK noteikumu projekta 58. punktu rodas bažas, vai ir racionāli administratīvos resursus izmantot, lai veiktu studējošo prasmju un attieksmes novērtējumu gan pirms, gan pēc dalības studentu inovāciju programmā (pēc dalībnieku atlases un pēc studentu inovāciju pieteikuma pabeigšanas), kā arī sagatavot analīzi par iesaistīto mācībspēku, darba vadītāju, mentoru, komersantu un studējošo atgriezenisko saiti par dalību studentu inovāciju programmā un labās prakses un pieredzes integrēšanu studiju procesā. Minētās darbības rada lielu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studējošo prasmju un attieksmju novērtējumu pirms un pēc dalības studentu inovāciju programmā, tiek noteikti studentu prasmju līmeņa uzlabojumi un attieksmes maiņa, ko studenti iegūst inovāciju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gan projekta īstenotāji var pārliecināties, vai projekta īstenošanas laikā izmantotās metodes ir efektīvas, gan IZM var gūt pārliecību par investīciju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 katrā studentu inovāciju pieteikuma komandā ir četri studenti un, ka komandā ir iesaistīti studenti un var tikt iesaistīti skolēnu, aicinām nenoteikt nepamatotus, mākslīgus ierobežojumus studentu komandu veidošanai, aicinām tā vietā norādīt, ka studentu inovāciju pieteikumu komandā var būt līdz 4 studentiem, t.sk. skolēni,  kā arī  ņemot vērā, 2014-2020 studentu inovāciju grantu pasākuma labo prasi, kur projekta īstenošanas komandā varēja tikt iesaistīti arī nozares profesionāļi, kas līdzdarbojoties ar studentiem nodrošina projektam nepieciešamās kompetences, vienlaicīgi nodrošinot arī zināšanu nodošanu, aicinām papildināt arī ar iespēju par nozares profesionāļu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ka katrā studentu inovāciju pieteikuma komandā ir četri studenti, tika izmantots kā </w:t>
            </w:r>
            <w:r w:rsidR="00000000" w:rsidRPr="00000000" w:rsidDel="00000000">
              <w:rPr>
                <w:b w:val="1"/>
                <w:rtl w:val="0"/>
              </w:rPr>
              <w:t xml:space="preserve">pieņēmums nacionālo rādītāju</w:t>
            </w:r>
            <w:r w:rsidR="00000000" w:rsidRPr="00000000" w:rsidDel="00000000">
              <w:rPr>
                <w:rtl w:val="0"/>
              </w:rPr>
              <w:t xml:space="preserve"> (studējošo, tostarp doktora grāda pretendentu skaits, kuriem pilnveidotas inovāciju un uzņēmējspēju kompetences un studējošo, tostarp doktora grāda pretendentu skaits, kuri piedalījušies studentu inovāciju programmas pasākumos) </w:t>
            </w:r>
            <w:r w:rsidR="00000000" w:rsidRPr="00000000" w:rsidDel="00000000">
              <w:rPr>
                <w:b w:val="1"/>
                <w:rtl w:val="0"/>
              </w:rPr>
              <w:t xml:space="preserve">aprēķiniem</w:t>
            </w:r>
            <w:r w:rsidR="00000000" w:rsidRPr="00000000" w:rsidDel="00000000">
              <w:rPr>
                <w:rtl w:val="0"/>
              </w:rPr>
              <w:t xml:space="preserve"> un ar to netika domāts noteikt ierobežojumus studentu komandu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precizējot informāciju par studentu skaitu studentu inovāciju pieteikumu īstenošanas komandā iepriekšējā periodā, tika pārrēķināti rādītāji "studējošo, tostarp doktora grāda pretendentu skaits, kuriem pilnveidotas inovāciju un uzņēmējspēju kompetences" un "studējošo, tostarp doktora grāda pretendentu skaits, kuri piedalījušies studentu inovāciju programmas pasākumos", balstoties uz pieņēmumu, ka katrā studentu inovāciju pieteikuma komandā ir vidēji trīs 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 "</w:t>
            </w:r>
            <w:r w:rsidR="00000000" w:rsidRPr="00000000" w:rsidDel="00000000">
              <w:rPr>
                <w:i w:val="1"/>
                <w:rtl w:val="0"/>
              </w:rPr>
              <w:t xml:space="preserve">projektus </w:t>
            </w:r>
            <w:r w:rsidR="00000000" w:rsidRPr="00000000" w:rsidDel="00000000">
              <w:rPr>
                <w:i w:val="1"/>
                <w:u w:val="single"/>
                <w:rtl w:val="0"/>
              </w:rPr>
              <w:t xml:space="preserve">var īstenot</w:t>
            </w:r>
            <w:r w:rsidR="00000000" w:rsidRPr="00000000" w:rsidDel="00000000">
              <w:rPr>
                <w:i w:val="1"/>
                <w:rtl w:val="0"/>
              </w:rPr>
              <w:t xml:space="preserve"> sadarbībā ar vienu vai vairākiem šādiem sadarbības partneriem', v</w:t>
            </w:r>
            <w:r w:rsidR="00000000" w:rsidRPr="00000000" w:rsidDel="00000000">
              <w:rPr>
                <w:rtl w:val="0"/>
              </w:rPr>
              <w:t xml:space="preserve">ēršam uzmanību, ka veidojas pretruna ar MKN projekta 21.punktu, kurā noteikts, ka  finansējuma saņēmējs projektu </w:t>
            </w:r>
            <w:r w:rsidR="00000000" w:rsidRPr="00000000" w:rsidDel="00000000">
              <w:rPr>
                <w:u w:val="single"/>
                <w:rtl w:val="0"/>
              </w:rPr>
              <w:t xml:space="preserve">īsteno sadarbībā</w:t>
            </w:r>
            <w:r w:rsidR="00000000" w:rsidRPr="00000000" w:rsidDel="00000000">
              <w:rPr>
                <w:rtl w:val="0"/>
              </w:rPr>
              <w:t xml:space="preserve"> ar vienu vai vairākiem šo noteikumu 22. punktā minētajiem sadarbības partneriem. Lūdzam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nosakot, ka “Projektus īsteno sadarbībā ar vienu vai vairākiem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3.rindkopā pie problēmas apraksta par nepieciešamību investēt inovāciju ekosistēmā sniegt informāciju par 1.1.1.3. pasākuma "Inovāciju granti studentiem" ietvaros saņēmušo studentu skaitu dzimumu griezumā, kā arī informāciju par jomām un nozarēm, kādās šie projekti ir īstenoti. Šāda informācija ir nozīmīga, lai plānotu pasākumus, kas ir būtiski, lai veicinātu tās nozares, kurās šāds atbalsts tiek izmantots mazāk vai vispār nemaz, kā arī iniciētu jaunas pieejas un metodes, lai uzrunāt un motivētu studentus šādas iespējas izmantot aktīvāk.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1.1.1.3. pasākumā "Inovāciju granti studentiem" nav uzkrāta informācija par saņēmušo studentu skaitu dzimumu griezumā. 1.1.1.3. pasākums tika orientēts uz inovāciju kultūras attīstību kopumā nevis konkrētām nozarēm, līdz ar to informācija par jomām un nozarēm, kādās šie projekti ir īstenoti, arī nav pieejama. Savukārt 1.1.1.7. pasākumā tiks uzkrāta informācija par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9.lpp pēdējo rindkopu ar informāciju, vai par projekta īstenošanu atbildīgā iestāde un Latvijas Zinātnes padome starptautisko zinātnisko ekspertīzi nodrošinās tām pieejamā finansējuma ietvaros vai arī 1.1.1.7.pasākuma  "Inovāciju granti studentiem"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“Starptautisko zinātnisko ekspertīzi projektu iesniegumu atlasē sadarbības iestāde nodrošina sadarbībā ar Latvijas Zinātnes padomi 1.1.1. specifiskā atbalsta mērķa "Pētniecības un inovāciju kapacitātes stiprināšana un progresīvu tehnoloģiju ieviešana  kopējā P&amp;A sistēmā" 1.1.1.1.pasākumam “Zinātnes politikas ieviešana, vadība un kapacitātes stiprināšana” piešķirtā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papildināt/precizēt anotācijas 3.sadaļas 6.punkta pēdējo teikumu, ņemot vērā, ka finansējums šajā sadaļā tiek norādīts arī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 nenorādot finansējumu 2024.gadam.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5.punktā norādītās finansiālās vērtības norādot arī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norādītās finansiālās vērtības tiek norādītas arī 5.1.apakšpunktā.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kritēriju piemērošanas metodikā pie 3.5.2.2. kritērija pēdējā kolonnā – Skaidrojums atbilstības noteikšanai – norādītos punktus lūdzam salāgot ar informāciju vērtēšanas kritērijos.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vērtēšanas kritēriju piemērošanas metodikā ir salāgota ar informāciju vērtēšanas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sadarbības partneris –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skaidri nosakot sadarbības partnera iesaisti atbalstāmajās darbībās un sadarbības partnera attiecināmos izdevumus. Ņemot vērā noteikumu 23.3.apakšpunktu, finansējuma saņēmējs sadarbības līgumā nosaka maksājumu veikšanas kārtību, izslēdzot 33.1.2.apakšpunktā norādīto atbalstāmo darbību (studentu inovāciju pieteikumu vērtēšana, atlase, izpildes uzraudzība un rezultātu novērtēšana), kas ir pretrunā ar noteikumu 2.11.apakšpunktā norādītajam par sadarbības partnera deleģētajiem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atbalstāmo darbību struktūra un atbilstoši tam precizēts arī noteikumu projekta 23.3.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partneris –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pēcdoktorantus un rezidentus ar atbilstošu kompetenci un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IZM izziņas 22.punkta skaidrojumu, un anotācijā iekļauto informāciju, ka arī mentors var tikt piesaistīts kā darbu vadītājs, aicinām mentoru iekļaut arī MKN projekta 2.12.punkta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Mentors ir iekļauts 2.12. apakšpunkta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doktorantus, rezidentus un pēcdoktorantus ar atbilstošu kompetenci un pieredzi. Kā studentu darbu vadītājus tai skaitā var piesaistīt mentorus.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2.14.1. studentu inovāciju pieteikumu atlasi nodrošina ekspertu komisija, kuras sastāvā ir iekļauti eksperti ar atbilstošu zinātnisko un biznesa attīstības kompetenci un pieredzi, tostarp jaunuzņēmumu dibinātāji un citi uzņēmēji, nozaru vai tehnoloģiju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minimālo uzņēmēju un jaunuzņēmēju skaitu lemttiesīgas komisijas sastāvā, lai tiktu nodrošināta noteikumu 2.14.1.apakšpunktā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2014.-2020.gada plānošanas perioda pieredzi, pastāv augsts interešu konflikta pazīmju iestāšanās risks, līdz ar to aicinām regulējumā noteikt, ka vērtēšanas komisijā nedrīkst iekļaut tādu komisijas locekli, kurš ir saistīts ar citiem inovāciju pieteikumu īstenošanā iesaistītiem darbiniekiem (algoti studentu darbu vadītāji, konsultāciju sniedzēji, mentori u.c.) vai pieteikumu iesniedzējiem Ideju bankā, jeb komisijas loceklis un projektā iesaistītais cits darbinieks nedrīkst pārstāvēt vienu un to pašu institūciju konkrētā inovāciju pieteikumu konkursā, ja iestājas interešu konflikta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nosakot, ka “Projekta iesniedzējs izveido studentu inovāciju pieteikumu vērtēšanas komisiju un izstrādā studentu inovāciju pieteikumu vērtēšanas komisijas nolikumu, tai skaitā nolikumā paredzot, ka viens ir minimālais uzņēmēju un jaunuzņēmēju skaits, lai vērtēšanas komisija būtu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“Studentu pieteikumu vērtēšanas komisijā nedrīkst iekļaut tādu komisijas locekli, kurš ir saistīts ar citiem inovāciju pieteikumu īstenošanā iesaistītiem darbiniekiem (algoti studentu darbu vadītāji, konsultāciju sniedzēji, mentori u.c.) vai pieteikumu iesniedzējiem Ideju bankā jeb komisijas loceklis un projektā iesaistītais cits darbinieks nedrīkst pārstāvēt vienu un to pašu institūciju konkrētā studentu inovāciju pieteikumu konkursā, ja iestājas interešu konflikta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studentu inovāciju pieteikumu atlasi nodrošina ekspertu komisija, kuras sastāvā ir iekļauti eksperti ar atbilstošu zinātnisko un biznesa attīstības kompetenci un pieredzi, tostarp jaunuzņēmumu dibinātāji un citi uzņēmēji, nozaru vai tehnoloģiju eksperti;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pēcdoktorantus un rezidentus ar atbilstošu kompetenci un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studentu inovāciju pasākuma koncepts nav par atbalstu promocijas darbu un citu noslēguma darbu izstrādei, kā tas ir, piemēram, doktorantūras atbalsta ietvaros, kur nepieciešami studentu darbu vadītāji. Pasākuma koncepts ir par atbalstu studentu biznesa ideju izstrādei un uznēmējspēju un inovētspēju attīstīšanai. Līdz ar to, apmaksāti studentu darbu vadītāji neatbilst pasākuma konceptam, izņemot mentorus, kā tas līdz šim ir bijis pasākuma ietvaros. Tāpat 2014-2020 periodā projekta īstenošanas komandā varēja tikt iesaistīti arī nozares profesionāļi, kas līdzdarbojoties ar studentiem nodrošina projektam trūkstošās kompetences, vienlaicīgi nodrošinot arī zināšanu nodošanu studentiem.  Attiecīgi lūdzam svītrot šo MK noteikumu apakšpunktu un veikt attiecīgus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2014-2020 periodā tika paredzēti studentu darbu vadītāji, līdz ar to 1.1.1.7. pasākumā tiek saglabāts iepriekšējā perioda koncepts.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svarīgākajiem elementiem kvalitatīva studentu inovāciju pieteikuma izstrādē ir zinošs darba vadītājs, kura kvalifikācija atbilst konkrētā studenta inovāciju pieteikuma nozarei un kurš vada studentu cauri vienkāršoto izmaksu metodikās noteiktajām obligātajām fāzēm, līdz ar to uzskatām, ka studentu darbu vadītājs MKN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mentors var tikt piesaistīts arī kā studentu darbu vadītājs un nosacījumu, ka studentu darba vadītāju pienākums ir nodrošināt apstiprinātā studentu inovāciju pieteikuma īstenošanā iesaistītā studējošā vai studējošo komandas vienreizējā maksājuma metodikā noteikto metodisko fāžu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doktorantus, rezidentus un pēcdoktorantus ar atbilstošu kompetenci un pieredzi. Kā studentu darbu vadītājus tai skaitā var piesaistīt mentorus.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pēcdoktorantus un rezidentus ar atbilstošu kompetenci un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noteikuma projekta 2.15. apakšpunkta redakciju: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w:t>
            </w:r>
            <w:r w:rsidR="00000000" w:rsidRPr="00000000" w:rsidDel="00000000">
              <w:rPr>
                <w:b w:val="1"/>
                <w:rtl w:val="0"/>
              </w:rPr>
              <w:t xml:space="preserve">Kā studentu darbu vadītājus var iesaistīt arī studentus</w:t>
            </w:r>
            <w:r w:rsidR="00000000" w:rsidRPr="00000000" w:rsidDel="00000000">
              <w:rPr>
                <w:rtl w:val="0"/>
              </w:rPr>
              <w:t xml:space="preserve">, pēcdoktorantus un rezidentus ar atbilstošu kompetenci un pieredzi;”, norādot, kuru studiju līmeņa studenti var tikt iesaistīti kā studentu darbu vadītāji.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studiju līmenis studentiem, kuri var tikt iesaistīti kā studentu darbu vadītāji, netiek norādīts, jo projekta iesniedzējam studentu darbu vadītāju izvēle ir jāpamato ar attiecīgo speciālistu praktisku darba pieredzi un zināšanām nozarē inovāciju attīstībā, inovatīvā, zināšanās balstītā uzņēmējdarbībā vai tamlīdzīgi. Līdz ar to, lai būtu par studentu darbu vadītāju, svarīgas ir prasmes un kompetences kopumā, t.sk. nozarē uzkrātās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doktorantus, rezidentus un pēcdoktorantus ar atbilstošu kompetenci un pieredzi. Kā studentu darbu vadītājus tai skaitā var piesaistīt mentorus.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mērķa grupa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un neatbilstoši veikto izmaksu riska, lūdzam papildināt noteikumu  6.1.apakšpunktu ar skolēniem, vai arī precīzi norādīt anotācijā, ka skolēnu iesaistes izmaksas ir attiecināmas, bet mērķa grupā netiek ieskaitīti, jo veidojas pretruna - anotācijā teikts, ka rādītājā ieskaita, bet mērķa grupā neparādās.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apakšpunkts papildināts, mērķa grupā norādot arī profesionālo un vispārējo izglītības iestāžu skolēnus.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mērķa grupa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bakalaura, profesionālo studiju, maģistra, doktora vai rezidentūras studiju programmās studējošie;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noteikuma projekta 2.14.2. apakšpunktā minēts, ka: "studentu inovāciju pieteikumu īstenošanā var iesaistīt arī citu Latvijas un ārvalstu augstākās izglītības institūcijās studējošos, </w:t>
            </w:r>
            <w:r w:rsidR="00000000" w:rsidRPr="00000000" w:rsidDel="00000000">
              <w:rPr>
                <w:b w:val="1"/>
                <w:rtl w:val="0"/>
              </w:rPr>
              <w:t xml:space="preserve">kā arī vispārējās vidējās izglītības un profesionālās izglītības iestāžu izglītojamos</w:t>
            </w:r>
            <w:r w:rsidR="00000000" w:rsidRPr="00000000" w:rsidDel="00000000">
              <w:rPr>
                <w:rtl w:val="0"/>
              </w:rPr>
              <w:t xml:space="preserve">, kuru ieguldījums studentu inovāciju pieteikuma īstenošanā ir identificējams;", kā arī noteikumu projekta 37.2.1.1. apakšpunktā minēto, kas skaidri norāda, ka arī vispārējās vidējās izglītības studējošie un profesionālās izglītības iestāžu studējošie ir mērķstipendijas saņēmēji, lūdzam precizēt 6.1. apakšpunktā uzskaitītās pasākuma mērķa grupas.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apakšpunkts papildināts, mērķa grupā norādot arī profesionālo un vispārējo izglītības iestāžu skolēnus.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bakalaura, profesionālo studiju, maģistra, doktora vai rezidentūras studiju programmās studējošie, profesionālo un vispārējo izglītības iestāžu skolēni;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 gada 31. 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projektu īstenošanas termiņu, 31.10.2029., un to, ka pasākuma  projektos tiek plānota gala rezultātu kvalitātes izvērtēšana pēc projektu īstenošanas termiņa beigām, aicinām pārskatīt noteikumu 7.punktā noteikto rādītāju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izpildes termiņš precizēts uz 2029. gada 31.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 gada 31. oktobrim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vismaz 30 procenti no studentu inovāciju pieteikumiem ir saistīti ar mākslīgā intelekta tehnoloģijām, iekšējo un ārējo drošību vai izglītības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skaidrot, kas 7.2.5.apakšpukta izpratnē ir saprotams ar tehnoloģijām, kas saistītas ar ārējo un iekšējo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ir jāuztver tā, ka studentu inovāciju pieteikumi ir saistīti ar iekšējo un ārējo drošību un nevis ar tehnoloģijām, kas saistītas ar ārējo un iekšējo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piemēriem par studentu inovāciju pieteikumiem, kas saistīti ar drošības tematiku.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vismaz 30 procenti no studentu inovāciju pieteikumiem ir saistīti ar mākslīgā intelekta tehnoloģijām, iekšējo un ārējo drošību vai izglītības tehnoloģijām;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Kohēzijas politikas fondu vadības informācijas sistēmā finansējuma saņēmējam ir jāuzkrāj RIS3 rādītājs – WoS un SCOPUS publikācijas  (skaits). Informācija jāuzkrāj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noteikuma projekta 8. punkta redakciju “Pasākuma ietvaros Kohēzijas politikas fondu vadības informācijas sistēmā finansējuma saņēmējam ir jāuzkrāj RIS3 rādītājs – WoS un SCOPUS publikācijas  (skaits). Informācija jāuzkrāj katrā no RIS3 jomām.”, atšifrējot saīsinājumu </w:t>
            </w:r>
            <w:r w:rsidR="00000000" w:rsidRPr="00000000" w:rsidDel="00000000">
              <w:rPr>
                <w:i w:val="1"/>
                <w:rtl w:val="0"/>
              </w:rPr>
              <w:t xml:space="preserve">WoS</w:t>
            </w:r>
            <w:r w:rsidR="00000000" w:rsidRPr="00000000" w:rsidDel="00000000">
              <w:rPr>
                <w:rtl w:val="0"/>
              </w:rPr>
              <w:t xml:space="preserve"> (</w:t>
            </w:r>
            <w:r w:rsidR="00000000" w:rsidRPr="00000000" w:rsidDel="00000000">
              <w:rPr>
                <w:i w:val="1"/>
                <w:rtl w:val="0"/>
              </w:rPr>
              <w:t xml:space="preserve">Web of Science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saīsinājuma vietā lietojot pilno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Kohēzijas politikas fondu vadības informācijas sistēmā finansējuma saņēmējam ir jāuzkrāj RIS3 rādītājs – Web of Science un SCOPUS publikācijas (skaits). Informācija jāuzkrāj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noteikumu projekta 14.punktu, ņemot vērā, ka no šā brīža redakcijas nav skaidri saprotams, ka, ja projekta iesniedzējs ir privāto tiesību juridiskā persona, projekta iesniedzējs projekta īstenošanai nepieciešamo nacionālo līdzfinansējumu nodrošina no projekta iesniedzēja privātā finansējuma nevis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 Gadījumā, ja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minētais projekta iesniedzējs ir privāto tiesību juridiska persona, projekta iesniedzējs privāto līdzfinansējumu plāno 15 procentu apmērā no projekta kopējā attiecināmā finansējuma, neparedzot valsts budžeta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Eiropas Reģionālās attīstības fonda finansējuma saņēmējs (turpmāk – finansējuma saņēmējs). Projekta iesniegumam papildus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kritēriju skaņošanas ietvaros sniegto skaidrojumu izziņas 3.punktā: " [..] pamatojoties uz 14-20 pieredzi studentu inovāciju pieteikumu gala rezultātiem nav augsts komercializācijas risks, līdz ar to ir iespējamība, ka šādi gadījumi, kad būtu jāpiešķir de minimis atbalsts, var nemaz neiestāties. Tāpēc, lai neradītu lieku administratīvo slogu projekta iesniedzējiem, kritērijs par projekta iesniedzēja izstrādātu procedūru, kā tas nodrošinās de minimis atbalsta sniegšanu, netiek paredzēts" aicinām dzēst 18.4.apakšpunktu, vienlaikus anotācijā sniedzot skaidrojumu, kādos tieši gadījumos projekta iesniedzējam de minimis piešķiršanas kārtību būtu jāpievieno pie projekta iesnieguma. Vēršam uzmanību, ka gadījumā, ja tiek saglabāta prasība pievienot kārtību de minimis atbalsta piešķiršanai, skaidrojot anotācijā attiecināmības gadījumus, projektu iesniegumu vērtēšanas kritēriju piemērošanas metodikā ir jāparedz vienotais izvēles kritērijs “Projekta iesniegumam ir pievienota projekta iesniedzēja izstrādāta procedūra, kā tas nodrošinās de minimis atbalsta sniegšanu”. (CFLA priekšlikums, Agrita Ķepīte)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apakšpunkts ir dzēsts un anotācija papildināta ar skaidrojumu, ka “Gadījumā, ja projekta ietvaros rodas nepieciešamība piešķirt de minimis atbalstu,  finansējuma saņēmējam pirms atbalsta piešķiršanas ir jāizstrādā un ar sadarbības iestādi jāsaskaņo  de minimis atbalsta piešķiršanas kārtība 1.1.1.7.pasākuma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Projekta iesniegumam papildus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iesnieguma un tā pielikumu tulkojumu angļu valodā atbilstoši atlases nolikumā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nepieciešama šāda prasība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iesnieguma un tā pielikuma tulkojums angļu valodā ir nepieciešams, ņemot vērā MKN projektā noteikto, ka katra projekta iesnieguma izvērtēšanā Latvijas Zinātnes padome iesaista ne mazāk kā divus ārvalstu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iesnieguma un tā pielikumu tulkojumu angļu valodā atbilstoši projektu iesniegumu atlases nolikumā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vispārējās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kāda interese vispārējās izglītības iestādēm būtu iesaistīties studentu inovāciju grantu programmā, ņemot vēra to, ka skolēni nav šī pasākuma mērķa grupa (MKN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ka “Iesaistīšanās studentu inovāciju programmās attīsta skolēnu prasmes un sniedz praktisku pieredzi zināšanu izmantošanā, tādējādi sagatavojot un motivējot skolēnus turpmākajām studijām.”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apakšpunkts papildināts, mērķa grupā norādot arī profesionālo un vispārējo izglītības iestāžu skolēnus.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vispārējās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partneriem tiek segtas tikai faktiskās izmaksas, tādejādi neradot tiem ekonomiskas priekšrocības.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MK noteikumu projektā uz šo versiju, lūdzam precizēt noteikumu projekta 24. punktu, nodrošinot, ka sadarbības partneriem tiek segtas tikai faktiskās izmaksas, kas pakalpojumu un materiālu iegādes gadījumā nepārsniedz vidējo tirgus cenu, savukārt attiecībā uz atlīdzību projekta personālam izmaksas personālam nepārsniedz vidējās darba samaksas apmēru saskaņā ar Centrālās statistikas pārvaldes datiem par līdzvērtīgu darbu attiecīgajā nozarē, tādējādi izslēdzot ekonomisko priekšrocību tiem. Komercdarbības atbalsts sadarbības partneru līmenī tiek izslēgts, pierādot, ka neizpildās ekonomiskā priekšrocības pazīme, jo samaksa nepārsniedz CSP līmeni, taču gadījumā, ja plānots segt vienkārši daļu no atalgojuma, tad priekšrocību izslēgt vairs nav iespējams, jo secināms, ka atbalsts vienkārši aizvieto sadarbības partnera darbības izmaksas. Ja nevar nodrošināt atbilstību CSP līmenim, tad sadarbības partneriem sniegtais atbalsts būs kvalificējams kā komercdarbības atbalsts un tam attiecīgi jāpiemēro atbilstoši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tai skaitā, skaidrojot, vai tiešām sadarbības partnerim ir attiecināmas izmaksas, kas saistītas studentu inovāciju pieteikumu īstenošanas nodrošināšanu, bet izkļaujot vienkāršotās izmaksas par studentu pieteikumu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 punkts un anotācija atbilstoši precizēti. Kā arī anotācija papildināta ar skaidrojumu, ka sadarbības partneriem tiek segtas tikai faktiskās izmaksas (izkļaujot vienkāršotās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partneriem tiek segtas tikai faktiskās izmaksas, kas pakalpojumu un materiālu iegādes gadījumā nepārsniedz vidējo tirgus cenu, savukārt attiecībā uz atlīdzību projekta personālam izmaksas personālam nepārsniedz vidējās darba samaksas apmēru saskaņā ar Centrālās statistikas pārvaldes datiem par līdzvērtīgu darbu attiecīgajā nozarē, tādējādi izslēdzot ekonomisko priekšrocību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partneriem tiek segtas tikai faktiskās izmaksas, kas nepārsniedz vidējo summu tirgū, tādejādi neradot tiem ekonomiskas priekšrocības.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partnerim faktiskās izmaksas var būt ne vien pakalpojumu un materiālu iegādes, bet arī atlīdzība projekta personālam, aicinām nenorādīt nosacījumu par vidējo summu tirgū, tā kā atlīdzība piemērojama atbilstoši organizācijas algu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ekonomikas teorijā lieto terminu "vidējā tirgus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nosacījums par vidējo tirgus cenu netiek norādīts.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partneriem tiek segtas tikai faktiskās izmaksas, kas pakalpojumu un materiālu iegādes gadījumā nepārsniedz vidējo tirgus cenu, savukārt attiecībā uz atlīdzību projekta personālam izmaksas personālam nepārsniedz vidējās darba samaksas apmēru saskaņā ar Centrālās statistikas pārvaldes datiem par līdzvērtīgu darbu attiecīgajā nozarē, tādējādi izslēdzot ekonomisko priekšrocību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nodrošina, ka studentu inovāciju programmas īstenošanas kārtība ir publiski pieejama un skaidri definēta, tostarp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papildināti ar 28. punktu – finansējuma saņēmējs izvērtē studentu inovāciju pieteikumus atbilstoši Eiropas Savienības fondu 2021.—2027. gada plānošanas perioda vadības likuma 22. pantā noteiktajiem izslēgšanas kritērijiem. Šis pants ir par to, ka persona ir atzīta par vainīgu noteiktos noziedzīgos nodarījumos. Būtu vēlams precizēt, vai izslēgšanas kritēriji jāpiemēro studentiem un kā finansējuma saņēmējs varēs pārbaudīt šo informāciju par studentiem, kā arī izvērtēt, vai šāda  pārbaude neuzliks finansējuma saņēmējam nesamērīgu papildu administratīvo slogu. Ņemot vērā iesaistīto studentu skaitu, šīs nosacījums var paildzināt studentu pieteikumu vērtēšanas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apakšpunkts ir dzēsts un anotācija papildināta ar skaidrojumu, ka “Finansējuma saņēmējam studentu inovāciju pieteikumu atbilstība Eiropas Savienības fondu 2021.—2027. gada plānošanas perioda vadības likuma 22. pantā noteiktajiem izslēgšanas kritērijiem šajā gadījumā nav jāvērtē, jo studenti tiek iesaistīti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nodrošina, ka studentu inovāciju programmas īstenošanas kārtība ir publiski pieejama un skaidri definēta, tostarp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izvērtē studentu inovāciju pieteikumus atbilstoši Eiropas Savienības fondu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28.3.apakšpunktu, jo tajā noteiktā prasība būtu pārmērīga un nebūtu attiecināma uz studentu inovāciju pieteikumu vērtēšanu. Lai arī noteikumu projekts paredz daudzpakāpju atlasi, pēc būtības inovācijas pieteikumu atlase nebūtu uzskatāma kā labuma guvēju atlase. Lūdzam papildināt anotāciju ar papildu skaidrojumu, ka šajā gadījumā nav jāvērtē atbilstība Eiropas Savienības fondu 2021.—2027. gada plānošanas perioda vadības likuma 22. pantā noteiktajiem izslēgšanas kritērijiem, jo studenti tiek iesaistīti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apakšpunkts ir dzēsts un anotācija papildināta ar skaidrojumu, ka “Finansējuma saņēmējam studentu inovāciju pieteikumu atbilstība Eiropas Savienības fondu 2021.—2027. gada plānošanas perioda vadības likuma 22. pantā noteiktajiem izslēgšanas kritērijiem šajā gadījumā nav jāvērtē, jo studenti tiek iesaistīti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uzkrāj un pēc nepieciešamības sniedz atbildīgajai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izpildi, tostarp ieguldījumu horizontālo prioritāšu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par noteikumu 7.punktā minēto rādītāju "komersantu skaits"  informācijas sniegšanu, t.i., vai tā iesniedzama pēc pieprasījuma, vai, atbilstoši noteikumu 9.punktā norādītajam, līdz ar maksājuma pieprasījuma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salāgot informāciju ar anotāciju, t.i. anotācijā netiek norādīta prasība iesniegt informāciju par studentu inovāciju pieteikumu skaitu sadalījumā pa RIS3, bet ir norādīta prasība sniegt informāciju par ilgtspējas rādītāja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7.punktā minēto rādītāju “komersantu skaits, kuri sadarbojas ar augstskolām, kas iesaistās studentu inovāciju grantu programmu īstenošanā” ir iesniedzama atbilstoši MKN 9.punktā norādītajam – līdz ar maksājuma pieprasījuma iesniegšanu. Savukārt 30.punkts nosaka, ka informācija no finansējuma saņēmēja var tikt pieprasīta pēc nepieciešamības, papildus starp maksājuma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uztveramībai,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noteiktajam, informācija par rezultāta rādītājiem, nacionālajiem rādītājiem un RIS3 rādītājiem var tikt pieprasīta arī pēc nepieciešamības, papildus maksājuma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MKN salāgota ar informāciju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uzkrāj un pēc nepieciešamības sniedz atbildīgajai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izpildi, tostarp ieguldījumu horizontālo prioritāšu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par projekta ietvaros piesaistīto privāto finansējumu, neskaitot augstskolas pašas ieņēmumus, kas tiek novirzīti projekta līdzfinansēšanai;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30.1.apakšpunktā minēto vārdu "pašas", aizstājot to ar "pašu". Attiecīgi ir precizējama arī anotācijas 15.lpp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izziņas 23.punktā sniegtajam priekšlikumam, minētais apakšpunkts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par projekta ietvaros piesaistīto privāto finansējumu, neskaitot augstskolas pašas ieņēmumus, kas tiek novirzīti projekta līdzfinansēšanai;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47.punktam, noteikumu 7.1.apakšpunktā norādīto rezultāta rādītāju nodrošina gan ar ārējo, gan augstskolas pašas finansējumu, vienlaikus arī atlases kvalitātes kritērijā Nr.3.5.4. netiek vērtēts līdzfinansējums, izkļaujot pašas augstskolas ieņēmumus. Aicinām dzēst noteikumu 30.1.apakšpunktā norādīto prasību, tā kā nesaskatām pamatojumu vai pievienoto vērtību šādai prasībai. Atbilstošu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minētais apakšpunkts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studentu inovāciju programmas īstenošana, kas var ietvert tādus pasākumus kā studentu komandu veidošana, inovāciju konkursi un sacensības, studentu inovāciju pieteikumi, inovāciju darbnīcas, kuru ietvaros tiek īstenoti studentu inovāciju pieteikumi, specializētās mācības, kas tieši saistītas ar studentu inovāciju pieteikumu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33.1.1.apakšpunktā svītrot vārdus "studentu inovāciju pieteikumi", jo tas dublē 33.1.2.apakšpunktu.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atbalstāmo darbību struktūra un anotācija papildināta ar detalizētāku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studentu inovāciju pieteikumu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studentu inovāciju pieteikumu vērtēšana, atlase, izpildes uzraudzība un rezultātu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strukturēt atbalstāmās darbības loģiskā sasaistē ar definētajiem rādītājiem, 33.1.2.apakšpunktā norādītā darbība pēc būtības ir viena no 33.1.1.apakšpunktā norādītās darbības “studentu inovāciju pieteikumi” komponentēm, līdz ar to nebūtu norādāma atsevišķi. Tāpat aicinām 33.1.3. un 33.3.apakšpunktā norādītās darbības apvienot vienā.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atbalstāmās darbības strukturēt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2.Studentu inovāciju programmas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Studentu inovāciju pieteikumu konkursa īstenošana, t.sk komandu veidošanas un specializēto mācību nodrošināšana (jeb darbības, kas nodrošina 7.2.1.apakšpunktā minētā rādītāja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Konkursu, sacensību, inovāciju darbnīcu, u.c. programmas pasākumu organizēšana (jeb darbības, kas nodrošina 7.2.2.apakšpunktā minētā rādītāja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3.Komunikācijas un vizuālā identitātes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atbalstāmo darbību struktūra un anotācija papildināta ar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citu studentu inovāciju programmas pasākumu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Viena projekta iesnieguma maksimālais publiskais attiecināmais finansējums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projekta anotācijā norādīto informāciju, projekta minimālais attiecināmais publiskais finansējums ir 250 000 euro, līdz ar to lūdzam savstarpēji salāgot redakcijas vai papildināt MK noteikumu projektu ar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savstarpēji salāgotas, informāciju par minimālo attiecināmo publisko finansējumu dzēšot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Viena projekta iesnieguma maksimālais publiskais attiecināmais finansējums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34.1. 3 300 000 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kopējais pilna laika studējošo skaits pārsniedz 5 000;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kur pieejama informācija par studējošo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informāciju par pilna laika studējošo skaitu izgūs IZM no Valsts izglītības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34.1. 3 300 000 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pārsniedz 5 000;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37.1.1. - 37.1.3. apakšpunktos papildināt, kuras personāla izmaksas attiecināmas tikai finansējuma saņēmējam un kuras arī sadarbības partnerim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nodalīt, kuras personāla izmaksas attiecināmas tikai finansējuma saņēmējam un kuras arī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vadības un īstenošanas personāla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vienkāršoto izmaksu piemērošana nav iespējama, lūdzam argumentētu pamatojumu sniegt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ierobežotām iespējām piemērot vienoto likmi projekta personālam: Ņemot vērā to, ka pasākumā ir plānota atklāta projektu iesniegumu atlase, kurā projekti var būt atšķirīgi gan saturiskajā, gan finansējuma apjoma ziņā (no 0,2 milj. euro līdz 3,3 milj. euro) un pasākums ir cilvēkresursu ietilpīgs, tad vienkāršoto izmaksu piemērošana projekta vadības un īstenošanas personāla izmaksām nav paredzēta. Turklāt atklātas projektu iesniegumu atlases gadījumā nav zināmi konkrētie projekta iesniedzēji un to loks ir plašs (gan valsts, gan privātpersonu dibinātas augstskolas), vienlaikus katrā Latvijas augstskolā ir atšķirīga personāla atlīdzības politika un atlīdzības līmenis, kas, nosakot vienkāršoto izmaksu piemērošanu projekta vadības un īstenošanas personāla izmaksām, varētu ierobežot projektu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projekta vadības personāla atlīdzības izmaksas (izņemot virsstundas)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37.1.1.apakšpunktā, 37.1.2.apkšpunktā, 37.1.2.2. apakšpunktā un 37.1.3.apakšpunktā  visur dzēst vārdu “atlīdzības’” un atstāt tikai projekta vadības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apakšpunktos vārds “atlīdzības”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projekta vadības personāla izmaksas (izņemot virsstundas)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 projekta īstenošanas personāla atlīdzības izmaksas (izņemot virsstundas)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atšķirības starp noteikumu projekta 37.1.2. un 37.1.3.apakšpunktā minēto īstenošanas personālu, nepieciešamības gadījumā dzēšot lieko informāciju. Noteikumu projekta 37.1.3.punktā īstenošanas personālam paredzētās darbības īstenošanai ir iekļautas arī pie noteikumu projekta 37.1.1. apakšpunktā minētām projekta vadības atlīdzības izmaksām (noteikumu projekta 33.3.pakšpunkts), bet noteikumu projekta 33.1.3.apakšpunktā minēto atbalstāmo darbību īsteno arī noteikumu projekta 37.1.2.apakšpunktā minētais īstenošanas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atbalstāmajās darbībās, 33.1.3. un 33.3. apakšpunktā norādītās darbības ir apvienojot vienā darbībā: komunikācijas un vizuālās identitātes pasākumi par projekta īstenošanu un studentu inovāciju programmas īstenošanu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projektu ietvaros paredzēts piesaistīt ekspertus dažādiem mērķiem, tāpēc ir nepieciešams nodalīt: -ekspertu atlīdzības izmaksas par individuālo konsultāciju sniegšanu, kas tieši saistītas ar pieteikuma tematiku, lai attiecinātu tās vienreizējā maksājuma ietvaros; - ekspertu atlīdzības izmaksas citu studentu inovāciju programmas darbību īstenošanai, kuras būtu attiecināmas kā faktiskās izmaksas; - projekta īstenošanas personāla atlīdzības izmaksas (izņemot virsstundas) projekta īstenošanai un komunikācijas un vizuālās identitātes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 projekta īstenošanas personāla izmaksas (izņemot virsstundas)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37.1.2.1. ekspertu atlīdzības izmaksas par individuālo konsultāciju sniegšanu, kas tieši saistītas ar studentu inovāciju pieteikuma tematiku un vērstas uz studentu inovāciju pieteikuma mērķu un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ar ekspertiem ir saprotami mentori noteikumu projekta 2.9.punkta izpratnē. Lūdzam anotācijā skaidri ar piemēru aprakstīt atšķirību starp mentoriem un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“Mentors ir savas jomas profesionālis, kas brīvprātīgi dalās praktiskās zināšanās un pieredzē un sniedz studentu inovāciju programmas dalībniekiem ar uzņēmējdarbības un inovāciju attīstību saistītus padomus. Mentors par savu dalību studentu inovāciju programmā </w:t>
            </w:r>
            <w:r w:rsidR="00000000" w:rsidRPr="00000000" w:rsidDel="00000000">
              <w:rPr>
                <w:b w:val="1"/>
                <w:rtl w:val="0"/>
              </w:rPr>
              <w:t xml:space="preserve">nesaņem atlīdzību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atšķirība starp mentoriem un ekspertiem ir tā, ka, par dalību studentu inovāciju programmā mentors nesaņem atlīdzību, bet ekspertiem tiek paredzētas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37.1.2.1. ekspertu atlīdzības izmaksas par individuālo konsultāciju sniegšanu, kas tieši saistītas ar studentu inovāciju pieteikuma tematiku un vērstas uz studentu inovāciju pieteikuma mērķu un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liekus interpretācijas riskus par citu projektu, aicinām 37.1.2.2.apakšpunktā precizēt, ka tās ir 'citas 'projekta īstenošanas personāla atlīdzības izmaksas. Attiecīgi redakcionāli precizējumi veicami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w:t>
            </w:r>
            <w:r w:rsidR="00000000" w:rsidRPr="00000000" w:rsidDel="00000000">
              <w:rPr>
                <w:u w:val="single"/>
                <w:rtl w:val="0"/>
              </w:rPr>
              <w:t xml:space="preserve">s</w:t>
            </w:r>
            <w:r w:rsidR="00000000" w:rsidRPr="00000000" w:rsidDel="00000000">
              <w:rPr>
                <w:rtl w:val="0"/>
              </w:rPr>
              <w:t xml:space="preserve"> projekta īstenošanas personāla izmaksas (izņemot virsstundas), kas iesaistās studentu inovāciju programmas īstenošanā, izņemot šo noteikumu 37.1.2.1.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precizējot uz “citas”, to varētu interpretēt kā “citas […] izmaksas”. Līdz ar to, lai saglabātu domu, ka tās ir “</w:t>
            </w:r>
            <w:r w:rsidR="00000000" w:rsidRPr="00000000" w:rsidDel="00000000">
              <w:rPr>
                <w:b w:val="1"/>
                <w:rtl w:val="0"/>
              </w:rPr>
              <w:t xml:space="preserve">cita</w:t>
            </w:r>
            <w:r w:rsidR="00000000" w:rsidRPr="00000000" w:rsidDel="00000000">
              <w:rPr>
                <w:rtl w:val="0"/>
              </w:rPr>
              <w:t xml:space="preserve"> projekta īstenošanas </w:t>
            </w:r>
            <w:r w:rsidR="00000000" w:rsidRPr="00000000" w:rsidDel="00000000">
              <w:rPr>
                <w:b w:val="1"/>
                <w:rtl w:val="0"/>
              </w:rPr>
              <w:t xml:space="preserve">personāla izmaksas</w:t>
            </w:r>
            <w:r w:rsidR="00000000" w:rsidRPr="00000000" w:rsidDel="00000000">
              <w:rPr>
                <w:rtl w:val="0"/>
              </w:rPr>
              <w:t xml:space="preserve">”, izmaiņas netiek veiktas. Tajā pašā laikā, lai mazinātu interpretācijas riskus, anotācijā ir iekļauts skaidrojums par citu projekta īstenošanas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atlīdzības izmaksas,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37.1.2.2.2 apakšpunktā konkrēti noteikt, kas "cits projekta īstenošanas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iekļauts skaidrojums par citu projekta īstenošanas personālu: “Uz cita projekta īstenošanas personālu attiecas projekta īstenošanas personāls – studentu darbu vadītāji, studentu inovāciju pieteikumu vērtēšanas eksperti, lektori, tehnoloģiju eksperti, laboranti iekārtu apkalpošanai studentu inovācijas projektu ieviešanas laikā u. c. personas, kas iesaistās studentu inovāciju programmas īstenošanā, tai skaitā eksperti, kas vada inovāciju darbnīcas, tīklošanās pasākumus u.c. studentu inovāciju programmas aktivitātes, uzņēmuma izaugsmes treneri (kouči), studentu darbu vadītāji, kuri iesaistās studentu darbu vadīšanā visa inovāciju pieteikuma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atlīdzības izmaksas,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37.1.2.2.apakšpunkta redakciju, norādot “izmaksas (izņemot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projekta īstenošanas personāla atlīdzības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37.1.2.2. cita projekta īstenošanas personāla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izziņas 47.punktā sniegto skaidrojumu, ka studējošo mobilitātes nav izslēdzama un atsevišķos gadījumos tā var būt nepieciešama, aicinām šajā un/vai anotācijā iekļaut informāciju, kas tas ir pieļaujams </w:t>
            </w:r>
            <w:r w:rsidR="00000000" w:rsidRPr="00000000" w:rsidDel="00000000">
              <w:rPr>
                <w:u w:val="single"/>
                <w:rtl w:val="0"/>
              </w:rPr>
              <w:t xml:space="preserve">atsevišķi pamatotos gadījumos</w:t>
            </w:r>
            <w:r w:rsidR="00000000" w:rsidRPr="00000000" w:rsidDel="00000000">
              <w:rPr>
                <w:rtl w:val="0"/>
              </w:rPr>
              <w:t xml:space="preserve">, lai nodrošinātu to, ka katrā studentu inovāciju pieteikumā netiktu saplānotas šādas aktivitātes, tādējādi aizvirzoties no pasākuma koncepta, kas ir par studentu inovētspēju un uzņēmējspēju attīstīšanu, izstrādājot produktu un tehnoloģiju prototipus, nevis studentu mobilitātes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telpu īrei nav noteiktas ierobežojošas normas un finansējuma saņēmējs varēs īrēt gan ārpus esošās telpas, gan pašas augstskolas, aicinām dzēst iekavās norādīto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risku un izslēgtu gadījumus, kad telpas tiek īrētas bez nepieciešamības, iekavas tiek saglabātas.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nepieciešamībai attiecināt studējošo mobilitātes izmaksas, kas tieši saistītas ar konkrētu studentu inovāciju pieteikumu īstenošanu, izņemot dalībai starptautiskajos startup konkursos pec uzvaras nacionālajā konkursa (kā balva). Lūdzam precizēt šī punkta redakciju, un atbilstoši MKN anotācijā norādītajam, papildināt, ka "studējošo mobilitātes izmaksas Latvijā un ārvalstīs, kas tieši saistītas ar konkrētu studentu inovāciju pieteikumu īstenošanu - dalību start-up konkursos.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gan 1.1.1.7. pasākumā vispārīgi tīklošanās pasākumi nav paredzēti, ar domu, lai programma ir mērķēta uz studentu inovāciju pieteikumu īstenošanu, netiek izslēgta, piemēram, sadarbības veidošana un pieredzes apmaiņa citās augstskolās, kas būtu nepieciešama pieteikuma īstenošanai, kam arī ir paredzētas mobilitātes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Students savu pieteikumu ietvaros var tīkloties un piedalīties konferencēs.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vienkāršoto izmaksu metodiku, ka šīs izmaksas ir nepieciešams attiecināt, vienkāršoto izmaksu metodikā paredzamo obligāto fāžu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37.2.3. 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 Daļlaika izmaksu attiecināšanas gadījumā tiek ņemts vērā darbinieka iesaistes periods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apakšpunkta redakciju atbilstoši Vadlīnijās Nr. 1.2. "Vadlīnijas attiecināmo izmaksu noteikšanai Eiropas Savienības kohēzijas politikas programmas 2021.-2027.gada plānošanas periodā" norādītajiem nosacījumiem par darba vietu aprīkojuma iegādes vai īres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3000 euro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pakalpojuma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atbalstāmās darbības īstenošanai un kādas pakalpojuma izmaksas tiek paredzētas MK noteikumu projekta 37.5.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studentu inovāciju pieteikumi ir specifiski, un lai izvairītos no situācijas, ka netiek attiecinātas pakalpojumu izmaksas, kas būtu nepieciešamas studentu inovāciju pieteikumu īstenošanai, tad konkrēti attiecināmie pakalpojumi šajā punktā netiek definēti.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pakalpojuma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pakalpojuma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konkrēti definēt 37.5.apakšpunktā papildu attiecināmos pakalpojumus. Citos punktos jau ir noteikts, ka attiecināmi pakalpojumi, kas saistīti ar studentu pieteikumu īstenošanu, konkursu, sacensību un inovāciju darbnīcu organizēšanu, publicitāti - ja ir pieļaujami vēl cita veida pakalpojumi, tad lūdzam tos konkrēti noteikt. Piemēram, aicinām izvērtēt, vai ir pieļaujams, ka finansējuma saņēmējs studentu pieteikumu īstenošanas metodisko fāžu izpildi uztic uzraudzīt ārpakalpojumā.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studentu inovāciju pieteikumi ir specifiski, un lai izvairītos no situācijas, ka netiek attiecinātas pakalpojumu izmaksas, kas būtu nepieciešamas studentu inovāciju pieteikumu īstenošanai, tad konkrēti attiecināmie pakalpojumi šajā punktā netiek definēti.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pakalpojuma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projekta vadības personāla atlīdzības izmaksas nepārsniedz 34 422 euro gadā, pieskaitot 0,64 procentus no projekta tiešajām attiecināmajām izmaksām (neieskaitot tiešās projekta vadības personāla izmaksas), ja projekta tiešās attiecināmās izmaksas nepārsniedz 5 000 000 euro (ieskaitot). Par nepilnu kalendāra gadu fiksēto summu aprēķina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uz kādu aprēķinu vai metodoloģijas pamata tiek uzskatīts, ka šāds finansējuma apjoms, kurš norādīts 40. punktā, ir pietiekams projekta vadības personāla atlīdzībai,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1.1.1.7. pasākuma "Inovāciju granti studentiem" īstenošana atbilstoši izstrādātajiem kritērijiem, prasa nozīmīgu ieguldījumu no administrācijas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Finanšu ministrijas Vadlīnijām attiecināmo izmaksu noteikšanai Eiropas Savienības kohēzijas politikas programmas 2021.-2027.gada plānošanas periodā, tiek noteikts, ka “ERAF, KF, TPF līdzfinansētajiem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projekta vadības personāla atlīdzības izmaksas nepārsniedz 34 422 euro gadā, pieskaitot 0,64 procentus no projekta tiešajām attiecināmajām izmaksām (neieskaitot tiešās projekta vadības personāla izmaksas), ja projekta tiešās attiecināmās izmaksas nepārsniedz 5 000 000 euro (ieskaitot). Par nepilnu kalendāra gadu fiksēto summu aprēķina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w:t>
            </w:r>
            <w:r w:rsidR="00000000" w:rsidRPr="00000000" w:rsidDel="00000000">
              <w:rPr>
                <w:rtl w:val="0"/>
              </w:rPr>
              <w:t xml:space="preserve">37.1.2.2. </w:t>
            </w:r>
            <w:r w:rsidR="00000000" w:rsidRPr="00000000" w:rsidDel="00000000">
              <w:rPr>
                <w:rtl w:val="0"/>
              </w:rPr>
              <w:t xml:space="preserve"> un </w:t>
            </w:r>
            <w:r w:rsidR="00000000" w:rsidRPr="00000000" w:rsidDel="00000000">
              <w:rPr>
                <w:rtl w:val="0"/>
              </w:rPr>
              <w:t xml:space="preserve">37.1.3.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Regulu Nr.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54.panta b) apakšpunktā noteikto, netiešo izmaksu likme rēķināma 15 % apmērā no tiešajām attiecināmajām personāla izmaksām. Lūdzam skaidrot atšķirīgas pieejas noteikšanu attiecībā uz MK noteikumu projekta 37.1.2.1. apakšpunktā noteiktajām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37.1.2.1. apakšpunkts (ekspertu izmaksas) ir paredzētas kā vienreizējs maksājums, līdz ar to ir atsauce uz 37.1.2.2. apakšpunktu (cita projekta īstenošanas personāla izmaksas) un nevis 37.1.2.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w:t>
            </w:r>
            <w:r w:rsidR="00000000" w:rsidRPr="00000000" w:rsidDel="00000000">
              <w:rPr>
                <w:rtl w:val="0"/>
              </w:rPr>
              <w:t xml:space="preserve">37.1.2.2. </w:t>
            </w:r>
            <w:r w:rsidR="00000000" w:rsidRPr="00000000" w:rsidDel="00000000">
              <w:rPr>
                <w:rtl w:val="0"/>
              </w:rPr>
              <w:t xml:space="preserve"> un </w:t>
            </w:r>
            <w:r w:rsidR="00000000" w:rsidRPr="00000000" w:rsidDel="00000000">
              <w:rPr>
                <w:rtl w:val="0"/>
              </w:rPr>
              <w:t xml:space="preserve">37.1.3.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un </w:t>
            </w:r>
            <w:r w:rsidR="00000000" w:rsidRPr="00000000" w:rsidDel="00000000">
              <w:rPr>
                <w:rtl w:val="0"/>
              </w:rPr>
              <w:t xml:space="preserve">37.1.2.2.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korektai netieši izmaksu likmes piemērošanai  pārskatīt norādītas atsauces uz MK noteikumu 37. punkta apakšpunktos minētajām izmaksām, ņemot vērā, ka 37.1.2. apakšpunkts ietver citas projekta īstenošanas personāla izmaksas, 37.1.3. - projekta īstenošanas personāla izmaksas, savukārt 37.2. apakšpunkts -ar studentu inovāciju programmu īstenošanu saistītās projekta īstenošanas izmaksas. Vēršam uzmanību, ka netiešās izmaksas 15% rēķina no personāla (“atlīdzības”) izmaksām, līdz ar to te jābūt visām atsaucēm uz visiem punktiem.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rtl w:val="0"/>
              </w:rPr>
              <w:t xml:space="preserve">37.1.2. apakšpunkts ietver tai skaitā 37.1.2.1. apakšpunktu (ekspertu izmaksas), kas paredzētas kā vienreizējs maksājums, līdz ar to ir atsauce 37.1.2.2. apakšpunktu (cita projekta īstenošanas personāla izmaksas) un nevis 37.1.2.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papildināts ar atsauci uz 37.1.3.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37.2. apakšpunktā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w:t>
            </w:r>
            <w:r w:rsidR="00000000" w:rsidRPr="00000000" w:rsidDel="00000000">
              <w:rPr>
                <w:rtl w:val="0"/>
              </w:rPr>
              <w:t xml:space="preserve">37.1.2.2. </w:t>
            </w:r>
            <w:r w:rsidR="00000000" w:rsidRPr="00000000" w:rsidDel="00000000">
              <w:rPr>
                <w:rtl w:val="0"/>
              </w:rPr>
              <w:t xml:space="preserve"> un </w:t>
            </w:r>
            <w:r w:rsidR="00000000" w:rsidRPr="00000000" w:rsidDel="00000000">
              <w:rPr>
                <w:rtl w:val="0"/>
              </w:rPr>
              <w:t xml:space="preserve">37.1.3.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Sadarbības iestāde projektu iesniegumu atlasē starptautisko zinātnisko ekspertīzi nodrošina sadarbībā ar Latvijas Zinātnes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vārdu “zinātnisko”, ņemot vērā, ka projektos netiks netiek veikta ar zinātni saistītas darbības nevērtēšana, bet gan studentu inovāciju programmu īstenošanas vērtēšana. Atbilstoši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atlasē starptautisko ekspertīzi nodrošina sadarbībā ar Latvijas Zinātnes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 dzēšot vārdu “zinātnisko”.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Sadarbības iestāde projektu iesniegumu atlasē starptautisko ekspertīzi nodrošina sadarbībā ar Latvijas Zinātnes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sadarbības iestāde izstrādā un ar Izglītības un zinātnes ministriju saskaņo izvērtējumu standartformas, tai skaitā ietverot prasību ekspertam gala rezultātu izvērtējumā pamatot, cik lielā mērā ir sasniegti projektā plānotie rezultāti (novērtējumu izsakot arī procentos);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normu piemērošanu un izvairītos no interpretācijas iespējām, lūdzam norādīt, vai noteikumu projekta 52.2.apakšpunktā ar Izglītības un zinātnes ministriju domāta nozares ministrija vai 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norādītajā apakšpunktā, nosakot, ka standartformas ir jāsaskaņo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sadarbības iestāde, atbilstoši Izglītības un zinātnes ministrijas izstrādātajiem vērtēšanas kritērijiem, izstrādā un ar atbildīgo iestādi saskaņo izvērtējumu standartformas, tai skaitā ietverot prasību ekspertam gala rezultātu izvērtējumā pamatot, cik lielā mērā ir sasniegti projektā plānotie rezultāti (novērtējumu izsakot arī procentos);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sadarbības iestāde izstrādā un ar Izglītības un zinātnes ministriju saskaņo izvērtējumu standartformas, tai skaitā ietverot prasību ekspertam gala rezultātu izvērtējumā pamatot, cik lielā mērā ir sasniegti projektā plānotie rezultāti (novērtējumu izsakot arī procentos);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52.2.apakšpunktu, norādot. ka sadarbības iestāde izstrādā izvērtējumu formas, atbilstoši Izglītības un zinātnes ministrijas izstrādātajiem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sadarbības iestāde, atbilstoši Izglītības un zinātnes ministrijas izstrādātajiem vērtēšanas kritērijiem, izstrādā un ar atbildīgo iestādi saskaņo izvērtējumu standartformas, tai skaitā ietverot prasību ekspertam gala rezultātu izvērtējumā pamatot, cik lielā mērā ir sasniegti projektā plānotie rezultāti (novērtējumu izsakot arī procentos);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īstenošanas laikā finansējuma saņēmējam ir iespēja saņemt avansu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 kā arī šo noteikumu </w:t>
            </w:r>
            <w:r w:rsidR="00000000" w:rsidRPr="00000000" w:rsidDel="00000000">
              <w:rPr>
                <w:rtl w:val="0"/>
              </w:rPr>
              <w:t xml:space="preserve">37.2.1. </w:t>
            </w:r>
            <w:r w:rsidR="00000000" w:rsidRPr="00000000" w:rsidDel="00000000">
              <w:rPr>
                <w:rtl w:val="0"/>
              </w:rPr>
              <w:t xml:space="preserve">apakšpunktā</w:t>
            </w:r>
            <w:r w:rsidR="00000000" w:rsidRPr="00000000" w:rsidDel="00000000">
              <w:rPr>
                <w:rtl w:val="0"/>
              </w:rPr>
              <w:t xml:space="preserve"> minēto mērķstipendiju izmaksai, to var izmaksāt pa daļām un izmantot fiksētās summas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var būt līdz 90 procenti no projektā piešķirtā Eiropas Reģionālās attīstības fonda finansējuma un valsts budžeta līdzfinansējuma kopsummas. Sadarbības iestāde var pieņemt lēmumu par nākamā avansa maksājuma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nosacījumu izpratnei aicinām precizēt, vārdus "var būt līdz 90 procenti", aizvietojot ar vārdiem "nepārsniedz 90 procentus".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īstenošanas laikā finansējuma saņēmējam ir iespēja saņemt avansu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 kā arī šo noteikumu </w:t>
            </w:r>
            <w:r w:rsidR="00000000" w:rsidRPr="00000000" w:rsidDel="00000000">
              <w:rPr>
                <w:rtl w:val="0"/>
              </w:rPr>
              <w:t xml:space="preserve">37.2.1. </w:t>
            </w:r>
            <w:r w:rsidR="00000000" w:rsidRPr="00000000" w:rsidDel="00000000">
              <w:rPr>
                <w:rtl w:val="0"/>
              </w:rPr>
              <w:t xml:space="preserve">apakšpunktā</w:t>
            </w:r>
            <w:r w:rsidR="00000000" w:rsidRPr="00000000" w:rsidDel="00000000">
              <w:rPr>
                <w:rtl w:val="0"/>
              </w:rPr>
              <w:t xml:space="preserve"> minēto mērķstipendiju izmaksai, to var izmaksāt pa daļām un izmantot fiksētās summas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nepārsniedz 90 procentus no projektā piešķirtā Eiropas Reģionālās attīstības fonda finansējuma un valsts budžeta līdzfinansējuma kopsummas. Sadarbības iestāde var pieņemt lēmumu par nākamā avansa maksājuma piešķiršanu pēc tam, kad iepriekšējais avansa maksājums ir apgūts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projekta īstenošanas laikā finansējuma saņēmējam ir paredzēts avanss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 kā arī šo noteikumu</w:t>
            </w:r>
            <w:r w:rsidR="00000000" w:rsidRPr="00000000" w:rsidDel="00000000">
              <w:rPr>
                <w:rtl w:val="0"/>
              </w:rPr>
              <w:t xml:space="preserve">37.2.1. </w:t>
            </w:r>
            <w:r w:rsidR="00000000" w:rsidRPr="00000000" w:rsidDel="00000000">
              <w:rPr>
                <w:rtl w:val="0"/>
              </w:rPr>
              <w:t xml:space="preserve">apakšpunktā</w:t>
            </w:r>
            <w:r w:rsidR="00000000" w:rsidRPr="00000000" w:rsidDel="00000000">
              <w:rPr>
                <w:rtl w:val="0"/>
              </w:rPr>
              <w:t xml:space="preserve"> minēto mērķstipendiju izmaksai, to var izmaksāt pa daļām un izmantot vienreizējā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vai atvasinātas publiskas personas aģentūras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var būt līdz 90 procenti no projektā piešķirtā Eiropas Reģionālās attīstības fonda finansējuma un valsts budžeta līdzfinansējuma kopsummas. Sadarbības iestāde var pieņemt lēmumu par nākamā avansa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54.punktu, lai būtu noteikts skaidrs regulējums, ka finansējuma saņēmējiem tiek paredzēts avanss. Vienlaikus  ņemot vērā, ka Ministru kabineta 2023. gada 25. aprīļa noteikumu Nr. 205 "Valsts budžeta līdzekļu plānošanas kārtība Eiropas Savienības fondu projektu īstenošanai un maksājumu veikšanai 2021.–2027. gada plānošanas periodā" (turpmāk - MK noteikumi Nr. 205) 17.punkts paredz, ka avansa un starpposma maksājuma kopsumma var būt 100 % no projektam piešķirtā Eiropas Savienības fonda finansējuma un, ja tas ir paredzēts projektā, valsts budžeta līdzfinansējuma kopsummas,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 un šajā punktā netiek paredzēta </w:t>
            </w:r>
            <w:r w:rsidR="00000000" w:rsidRPr="00000000" w:rsidDel="00000000">
              <w:rPr>
                <w:u w:val="single"/>
                <w:rtl w:val="0"/>
              </w:rPr>
              <w:t xml:space="preserve">atvasinātas publiskas personas aģentūra</w:t>
            </w:r>
            <w:r w:rsidR="00000000" w:rsidRPr="00000000" w:rsidDel="00000000">
              <w:rPr>
                <w:rtl w:val="0"/>
              </w:rPr>
              <w:t xml:space="preserve">, kura projektu īsteno tai deleģēto valsts pārvaldes uzdevumu ietvaros, tad lūdzam noteikumu projekta 54.punktā svītrot atsauci uz atvasinātas publiskas personas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54.punkta pēdējo teikumu, norādot, ka sadarbības iestāde var pieņemt lēmumu par nākamā avansa </w:t>
            </w:r>
            <w:r w:rsidR="00000000" w:rsidRPr="00000000" w:rsidDel="00000000">
              <w:rPr>
                <w:u w:val="single"/>
                <w:rtl w:val="0"/>
              </w:rPr>
              <w:t xml:space="preserve">maksājuma </w:t>
            </w:r>
            <w:r w:rsidR="00000000" w:rsidRPr="00000000" w:rsidDel="00000000">
              <w:rPr>
                <w:rtl w:val="0"/>
              </w:rPr>
              <w:t xml:space="preserve">piešķiršanu, lai ievērotu MK noteikumos Nr. 205 lietoto terminoloģiju un izvairītos no interpretācijas iespējām, proti, ievērojot, ka atbilstoši minētajiem noteikumiem finansējuma saņēmējs var saņemt vairākus avansa maksājumus, nevis vairākus avansus.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w:t>
            </w:r>
            <w:r w:rsidR="00000000" w:rsidRPr="00000000" w:rsidDel="00000000">
              <w:rPr>
                <w:u w:val="single"/>
                <w:rtl w:val="0"/>
              </w:rPr>
              <w:t xml:space="preserve">Projekta īstenošanas laikā finansējuma saņēmējam ir iespēja saņemt avansu</w:t>
            </w:r>
            <w:r w:rsidR="00000000" w:rsidRPr="00000000" w:rsidDel="00000000">
              <w:rPr>
                <w:rtl w:val="0"/>
              </w:rPr>
              <w:t xml:space="preserve"> šo noteikumu 33. punktā minēto atbalstāmo darbību īstenošanai, kā arī šo noteikumu 37.2.1. apakšpunktā minēto mērķstipendiju izmaksai, to var izmaksāt pa daļām un izmantot vienreizējā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w:t>
            </w:r>
            <w:r w:rsidR="00000000" w:rsidRPr="00000000" w:rsidDel="00000000">
              <w:rPr>
                <w:u w:val="single"/>
                <w:rtl w:val="0"/>
              </w:rPr>
              <w:t xml:space="preserve">atvasinātas publiskas personas statuss</w:t>
            </w:r>
            <w:r w:rsidR="00000000" w:rsidRPr="00000000" w:rsidDel="00000000">
              <w:rPr>
                <w:rtl w:val="0"/>
              </w:rPr>
              <w:t xml:space="preserve">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var būt līdz 90 procenti no projektā piešķirtā Eiropas Reģionālās attīstības fonda finansējuma un valsts budžeta līdzfinansējuma kopsummas. Sadarbības iestāde var pieņemt lēmumu par nākamā avansa </w:t>
            </w:r>
            <w:r w:rsidR="00000000" w:rsidRPr="00000000" w:rsidDel="00000000">
              <w:rPr>
                <w:u w:val="single"/>
                <w:rtl w:val="0"/>
              </w:rPr>
              <w:t xml:space="preserve">maksājuma</w:t>
            </w:r>
            <w:r w:rsidR="00000000" w:rsidRPr="00000000" w:rsidDel="00000000">
              <w:rPr>
                <w:rtl w:val="0"/>
              </w:rPr>
              <w:t xml:space="preserve">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īstenošanas laikā finansējuma saņēmējam ir iespēja saņemt avansu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 kā arī šo noteikumu </w:t>
            </w:r>
            <w:r w:rsidR="00000000" w:rsidRPr="00000000" w:rsidDel="00000000">
              <w:rPr>
                <w:rtl w:val="0"/>
              </w:rPr>
              <w:t xml:space="preserve">37.2.1. </w:t>
            </w:r>
            <w:r w:rsidR="00000000" w:rsidRPr="00000000" w:rsidDel="00000000">
              <w:rPr>
                <w:rtl w:val="0"/>
              </w:rPr>
              <w:t xml:space="preserve">apakšpunktā</w:t>
            </w:r>
            <w:r w:rsidR="00000000" w:rsidRPr="00000000" w:rsidDel="00000000">
              <w:rPr>
                <w:rtl w:val="0"/>
              </w:rPr>
              <w:t xml:space="preserve"> minēto mērķstipendiju izmaksai, to var izmaksāt pa daļām un izmantot fiksētās summas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nepārsniedz 90 procentus no projektā piešķirtā Eiropas Reģionālās attīstības fonda finansējuma un valsts budžeta līdzfinansējuma kopsummas. Sadarbības iestāde var pieņemt lēmumu par nākamā avansa maksājuma piešķiršanu pēc tam, kad iepriekšējais avansa maksājums ir apgūts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projekta 58. punktu rodas bažas, vai ir racionāli administratīvos resursus izmantot, lai veiktu studējošo prasmju un attieksmes novērtējumu </w:t>
            </w:r>
            <w:r w:rsidR="00000000" w:rsidRPr="00000000" w:rsidDel="00000000">
              <w:rPr>
                <w:u w:val="single"/>
                <w:rtl w:val="0"/>
              </w:rPr>
              <w:t xml:space="preserve">gan pirms, gan pēc </w:t>
            </w:r>
            <w:r w:rsidR="00000000" w:rsidRPr="00000000" w:rsidDel="00000000">
              <w:rPr>
                <w:rtl w:val="0"/>
              </w:rPr>
              <w:t xml:space="preserve"> dalības studentu inovāciju programmā (pēc dalībnieku atlases un pēc studentu inovāciju pieteikuma pabeigšanas), gan sagatavotu </w:t>
            </w:r>
            <w:r w:rsidR="00000000" w:rsidRPr="00000000" w:rsidDel="00000000">
              <w:rPr>
                <w:u w:val="single"/>
                <w:rtl w:val="0"/>
              </w:rPr>
              <w:t xml:space="preserve">analīzi</w:t>
            </w:r>
            <w:r w:rsidR="00000000" w:rsidRPr="00000000" w:rsidDel="00000000">
              <w:rPr>
                <w:rtl w:val="0"/>
              </w:rPr>
              <w:t xml:space="preserve"> par iesaistīto mācībspēku, darba vadītāju, mentoru, komersantu un studējošo </w:t>
            </w:r>
            <w:r w:rsidR="00000000" w:rsidRPr="00000000" w:rsidDel="00000000">
              <w:rPr>
                <w:u w:val="single"/>
                <w:rtl w:val="0"/>
              </w:rPr>
              <w:t xml:space="preserve">atgriezenisko saiti</w:t>
            </w:r>
            <w:r w:rsidR="00000000" w:rsidRPr="00000000" w:rsidDel="00000000">
              <w:rPr>
                <w:rtl w:val="0"/>
              </w:rPr>
              <w:t xml:space="preserve"> par dalību studentu inovāciju programmā un labās prakses un pieredzes integrēšanu studiju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paredzēto mērķu sasniegšanai pietiktu ar prasmju un attieksmes novērtējumu pēc dalības programmā un atgriezenisko saiti no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studējošo prasmju un attieksmju novērtējumu pirms un pēc dalības studentu inovāciju programmā, tiek noteikti studentu prasmju līmeņa uzlabojumi un attieksmes maiņa, ko studenti iegūst inovāciju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gan projekta īstenotāji var pārliecināties, vai projekta īstenošanas laikā izmantotās metodes ir efektīvas, gan IZM var gūt pārliecību par investīciju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 iepirkumu reglamentējošajiem normatīvajiem aktiem,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noteikumu projekta 61. punktā un anotācijā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 atbilstoši spēkā esošajai regulai.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un sadarbības partneris projekta īstenošanas laikā nodrošina interešu konflikta neesību saskaņā ar Eiropas Parlamenta un Padomes 2024. gada 23. septembra Regulas (ES, Euratom) Nr. 2024/2509 par finanšu noteikumiem, ko piemēro Savienības vispārējam budžetam (pārstrādāta redakcija) 61. punkta prasībām un publisko iepirkumu reglamentējošajiem normatīvajiem aktiem,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projektā paredzēto rezultātu ilgtspēju piecus gadus pēc noslēguma maksājuma veikšanas, šajā laikposmā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ilgtspējas nodrošināšana nav saistīta ar pasākumā noteikto rezultāta rādītāju, lūdzam papildināt anotāciju, norādot, ka sadarbības iestāde neveic projektu pēcuzraudzību.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sadarbības iestāde neveic projektu pēcuzraudzību.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nodrošina projektā paredzēto rezultātu ilgtspēju piecus gadus pēc noslēguma maksājuma veikšanas, šajā laikposmā paredzot: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studentu inovāciju programmas īstenošanu vai uz studējošo inovācijas kompetenču un uzņēmīguma attīstību vērstu integrētu pasākumu sistēmisku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pirms noteikt šādu prasību finansējuma saņēmējiem, izvērtēt un skaidrot,  kā augstskolas to varēs īstenot bez ESIF atbalsta? Kāds ir IZM plāns attiecībā uz šīs prasības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projekta iesniegumā ir jāapraksta plānotā rīcība ilgtspējas nodrošināšanai, piemēram, jau projekta plānošanas gaitā domājot par finansiālo un sadarbības ilgtspēju un to, kā iesāktās aktivitātes turpināt pēc projekta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studentu inovāciju programmas īstenošanu vai uz studējošo inovācijas kompetenču un uzņēmīguma attīstību vērstu integrētu pasākumu sistēmisku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inovāciju pieteikumu īstenošanas ietvaros/rezultātā tiek konstatēts atbalsts saimnieciskās darbības veikšanai, proti, inovāciju pieteikuma īstenotājs uzsāk saimniecisku darbību, dibina jaunuzņēmumu, un atbalsts saimnieciskās darbības veikšanai ir kvalificējams kā komercdarbības atbalsts, finansējuma saņēmējs, atbilstoši savai izstrādātai </w:t>
            </w:r>
            <w:r w:rsidR="00000000" w:rsidRPr="00000000" w:rsidDel="00000000">
              <w:rPr>
                <w:i w:val="1"/>
                <w:rtl w:val="0"/>
              </w:rPr>
              <w:t xml:space="preserve">de minimis</w:t>
            </w:r>
            <w:r w:rsidR="00000000" w:rsidRPr="00000000" w:rsidDel="00000000">
              <w:rPr>
                <w:rtl w:val="0"/>
              </w:rPr>
              <w:t xml:space="preserve"> piešķiršanas kārtībai,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papildinot MKN projekta punktu, cik ilgi pēc projekta īstenošanas šī prasība ir spēka un kas to uzraudzīs?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“Prasība par de minimis atbalsta piešķiršanu ir attiecināma uz studentu inovāciju programmas īstenošanas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inovāciju pieteikumu īstenošanas ietvaros tiek konstatēts atbalsts saimnieciskās darbības veikšanai, proti, inovāciju pieteikuma īstenotājs uzsāk saimniecisku darbību, dibina jaunuzņēmumu, un atbalsts saimnieciskās darbības veikšanai ir kvalificējams kā komercdarbības atbalsts, finansējuma saņēmējs, atbilstoši savai izstrādātai </w:t>
            </w:r>
            <w:r w:rsidR="00000000" w:rsidRPr="00000000" w:rsidDel="00000000">
              <w:rPr>
                <w:i w:val="1"/>
                <w:rtl w:val="0"/>
              </w:rPr>
              <w:t xml:space="preserve">de minimis</w:t>
            </w:r>
            <w:r w:rsidR="00000000" w:rsidRPr="00000000" w:rsidDel="00000000">
              <w:rPr>
                <w:rtl w:val="0"/>
              </w:rPr>
              <w:t xml:space="preserve"> piešķiršanas kārtībai,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Eiropas Komisijas 2023. gada 13. decembra Regulu (ES) Nr. 2023/2831 par Līguma par Eiropas Savienības darbību 107. un 108. panta piemērošanu de minimis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ietverto informāciju par demarkāciju, kā arī atsaucoties uz IZM izziņas 61.punkta skaidrojumu, ka 1.1.1.9. pasākumā pēcdoktorants studentu var noalgot kā tehnisko personālu sava pētniecības pieteikuma ietvaros, līdz ar to ir saskatāms risks, ka tas pats students var startēt inovāciju grantu programmā, aicinām IZM papildināt anotāciju ar informāciju, kā tiks nodrošināta demarkācija ar 1.1.1.9.pasākumu.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"Projekta iesniedzējam projekta iesniegumā tai skaitā jāapraksta uzraudzības mehānisms kā tiks kontrolēts, ka studentu inovāciju studentu pieteikumos īstenotās darbības un izmaksas nepārklājas ar citiem P&amp;A projektiem, kur pētniekiem ir iespējams piesaistīt studentus kā tehnisko personālu (piemēram, 1.1.1.9. pasākuma pētniecības pieteikumu ietvaros un 1.1.1.3. pasākuma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minētajām zemes platības izmaksām kā ar studentu pieteikumu saistītajām materiālu un pakalpojumu tiešajām attiecināmajām izmaksām (skat. 14. lpp) , vēršam uzmanību, ka zemes platības izmaksas studentu pieteikumu īstenošanas kontekstā ir svītrojamas, jo MKN 37.2.2. apakšpunkts pie ar studentu inovāciju pieteikumu īstenošanu saistītajām materiālu un pakalpojumu izmaksām tādas izmaksas neparedz, kā arī atbilstoši MKN 48.2.apakšpunktam, zemes platības izmaksas ir attiecināmas uz ieguldījumu natūrā. Arī elektronikas komponentes un moduļi nav minēto MKN 37.2.2.apakšpunktā. Aicinām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37.2.2. apakšpunkts nosaka, ka attiecināmas ir materiālu nodrošinājuma izmaksas (neminot piemērus). Piemēri materiālu nodrošinājuma izmaksām ir iekļauti anotācijā. Tajā pašā laikā zemes platības izmaksas ir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iekļauto atsauci uz MK 2004. gada 24. augusta noteikumu Nr. 740 “Noteikumi par stipendijām” 4.3. apakšpunktu, vēršam uzmanību, ka minētie MKN ir zaudējuši spēku un tā vietā ir izdoti  MK 2024. gada 17. decembra noteikumi Nr. 818 "Noteikumi par stipendijām". Lūdzam precizēt, kā arī pārskatīt atsauci uz spēkā esošo MKN apakšpunktu, kas nosaka paaugstinātas stipendijas apmēru. Vienlaicīgi nav skaidrs, kāpēc minēta atsauce uz MKN par stipendijām, jo īpaši atsauce uz punktu, kas nosaka, ka paaugstinātās stipendijas apmērs nepārsniedz minimālās stipendijas divkāršu apmēru (augstākminētie noteikumi nosaka min.stipendijas apmēru 15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 atbilstoši spēkā esošajiem MKN par stipendijām. Skaidrojam, ka atsauce ir iekļauta uz punktu, kas nosaka, ka paaugstinātās stipendijas apmērs nepārsniedz divkāršu minimālās stipendijas apmēru, savukārt MKN Nr. 818 7.1. apakšpunkts nosaka minimālās stipendijas apmēru (140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sadaļas "Risinājuma apraksts" minēto, ka s</w:t>
            </w:r>
            <w:r w:rsidR="00000000" w:rsidRPr="00000000" w:rsidDel="00000000">
              <w:rPr>
                <w:i w:val="1"/>
                <w:rtl w:val="0"/>
              </w:rPr>
              <w:t xml:space="preserve">tipendijas apjoms, ilgums un pretendēšanas reižu skaits tiek noteikts atbilstoši projekta iesniedzēja izstrādātai kārtībai [..] (skat. 10. pp), tad  l</w:t>
            </w:r>
            <w:r w:rsidR="00000000" w:rsidRPr="00000000" w:rsidDel="00000000">
              <w:rPr>
                <w:rtl w:val="0"/>
              </w:rPr>
              <w:t xml:space="preserve">ai neradītu liekas interpretācijas iespējas, aicinām IZM precizēt anotācijā ietverto informāciju attiecībā uz stipendiju apjomu, ilgumu, kas tiek noteikts atbilstoši projekta iesniedzēja izstrādātai kārtībai papildināt arī ar atsauci uz 37.2.1.apakšpunkta nosacījumiem (nosaka mērķstipendiju limitus).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nosakot, ka "Stipendijas apjoms nepārsniedz noteikumu projektā noteiktos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 sadaļā "Risinājuma apraksts" minēto, ka komersantu iesaistes rādītāja izpildi apliecina dokumenti, kas pierāda, ka projekta sadarbības partneris: (1) piešķir finansējumu programmas īstenošanai; (2) deleģē organizācijas speciālistus kā studentu darba vadītājus vai mentorus projekta īstenošanas nodrošināšanai vai kā ekspertus studentu inovāciju projektu atlasē un novērtēšanā vai (3) nodrošina piekļuvi studentiem organizācijas infrastruktūrai studentu inovāciju pieteikumu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tai pat laikā pasākuma koncepts paredz atlīdzību studentu darbu vadītājiem, tad teorētiski ir risks par to, ka kāds komersants piešķir finansējumu inovāciju grantu programmas īstenošanai, vienlaicīgi deleģējot savu darbinieku kā atalgojamo studentu darbu vadītāju. Tādējādi var sanākt nosacīta 10 % privāta līdzfinansējuma piesaiste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anotācijā skaidrot, kā tiks novērsta šādu situāciju veidošanās.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komersants piešķir līdzfinansējumu programmas īstenošanai, kur studentu darbu vadītājs ir daļa no programmas īstenošanas mehānisma, līdz ar to nesaskatām, ka šādas situācijas nav atbalstāmas. Turklāt viens no pasākuma mērķiem ir stiprināt augstskolu un studējošo sadarbību ar komersantiem un ja komersantam turklāt ir darbinieks, kas atbilst studentu darba vadītāja prasībām, tad šāda sadarbība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skaidroto, ka, '</w:t>
            </w:r>
            <w:r w:rsidR="00000000" w:rsidRPr="00000000" w:rsidDel="00000000">
              <w:rPr>
                <w:i w:val="1"/>
                <w:rtl w:val="0"/>
              </w:rPr>
              <w:t xml:space="preserve">nav pieļaujama situācija, ka no ideju bankas izvēlēta konkrēta komersanta pieteikta ideja, komersantam piederošs intelektuālais īpašums, ko students attīsta studentu inovāciju pieteikuma ietvaros, tiek nodots konkrētajam komersantam, tādējādi komersantam iegūstot ekonomiskas priekšrocības, kādas tas nevarētu iegūt tirgus apstākļos",</w:t>
            </w:r>
            <w:r w:rsidR="00000000" w:rsidRPr="00000000" w:rsidDel="00000000">
              <w:rPr>
                <w:rtl w:val="0"/>
              </w:rPr>
              <w:t xml:space="preserve"> aicinām IZM papildināt  anotāciju ar informāciju, kā šādā situācijā augstskolai būtu jārīkojas, vismaz iekļaujot  atsauci uz normatīvo aktu vai tā projektu, kur intelektuālā īpašuma atsavināšanas kārtības būs atrunāta.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Finansējuma saņēmējs ievēro normatīvos aktus, kas regulē intelektuālā īpašuma tiesību komercializācijas nosacījumus. Uz doto brīdi intelektuālā īpašuma tiesību komercializāciju, atkarībā no to veida, regulē vairāki normatīvie akti, Patentu likums, Autortiesību likums, Rūpnieciskā īpašuma institūciju un procedūru likums, kā arī Zinātniskās darbības likums un citi normatīvi, kas ir saistoši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rindkopā "Finansējuma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 iepirkumu reglamentējošajiem normatīvajiem aktiem, kā arī paraksta interešu konflikta neesības apliecinājumu" norādīt atsauci uz jauno finanšu regulu - Eiropas Parlamenta un Padomes 2024. gada 23. septembra Regula (ES, Euratom) Nr. 2024/2509 par finanšu noteikumiem, ko piemēro Savienības vispārējam budžetam (pārstrādāta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"Ja inovāciju pieteikumu īstenošanas ietvaros/rezultātā tiek konstatēts atbalsts saimnieciskās darbības veikšanai, proti, inovāciju pieteikuma īstenotājs uzsāk saimniecisku darbību, dibina jaunuzņēmumu, un atbalsts saimnieciskās darbības veikšanai ir kvalificējams kā komercdarbības atbalsts, finansējuma saņēmējs lemj par</w:t>
            </w:r>
            <w:r w:rsidR="00000000" w:rsidRPr="00000000" w:rsidDel="00000000">
              <w:rPr>
                <w:i w:val="1"/>
                <w:rtl w:val="0"/>
              </w:rPr>
              <w:t xml:space="preserve"> de minimis</w:t>
            </w:r>
            <w:r w:rsidR="00000000" w:rsidRPr="00000000" w:rsidDel="00000000">
              <w:rPr>
                <w:rtl w:val="0"/>
              </w:rPr>
              <w:t xml:space="preserve"> atbalsta piešķiršanu inovāciju pieteikuma īstenotājam saskaņā ar Eiropas Komisijas 2023. gada 13. decembra Regulu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Nr. 2023/2831)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salāgojot to ar noteikumu projekta 64.punktu, dzēšot vārdu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inovāciju pieteikumu īstenošanas ietvaros tiek konstatēts atbalsts saimnieciskās darbības veikšanai, proti, inovāciju pieteikuma īstenotājs uzsāk saimniecisku darbību, dibina jaunuzņēmumu, un atbalsts saimnieciskās darbības veikšanai ir kvalificējams kā komercdarbības atbalsts, finansējuma saņēmējs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Eiropas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ir salāgotas.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nosacījuma par studējošo prasmju un attieksmes novērtēšanu un iesaistīto mācībspēku, darba vadītāju, mentoru, komersantu un studējošo atgriezeniskās saites analīzi par dalību programmā un labās prakses un pieredzes integrēšanu studiju procesā  sasaisti ar projekta iesnieguma kvalitātes vērtēšanas kritēriju Nr. 3.1. un Nr. 3.4.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nodrošinātu viennozīmīgu izpratni par nosacījuma izpildes nodrošināšanas pārbaudi - saturiski tiks vērtēts gala atskaites ietvaros, kur informācija iesniedzama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norādīto informāciju: "Sadarbības iestāde neveic iesniegtās informācijas satura izvērtēšanu, bet uzrauga minēto kritēriju izpildi." aizvietot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iesniedz informāciju pie attiecīgā maksājuma pieprasījuma, taču Sadarbības iestāde neveic iesniegtās informācijas satura izvērtēšanu, minēto kritēriju izpildes izvērtējumu veiks ārvalstu eksperti gala rezultātu izvērtējuma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ir veikti precizējumi MK noteikumos un anotācijā, precizējot rādītāju "studējošo, tostarp doktora grāda pretendentu skaits, kuriem pilnveidotas inovāciju un uzņēmējspēju kompetences", "studējošo, tostarp doktora grāda pretendentu skaits, kuri piedalījušies studentu inovāciju programmas pasākumos" un "izstrādāto prototipu skaits" vērtības. Precizējumi aprēķinos bija nepieciešami, jo tika izmantotas aktualizētās summas, kas būs noteiktas vienkāršoto izmaksu metodikā (šobrīd notiek darbs pie vienkāršoto izmaksu metodiku aktualizācijas), kā arī tika izlabotas iepriekš pieļautas tehniskas neprecizitātes aprēķinos.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"Apraksts" kontekstā ar projekta izmaksu un ieguvumu analīzi minēto, ka augstākās izglītības nozares investīciju projektiem, kuros plānotais iznākums ir augstākās izglītības kvalitātes paaugstināšana, aicinām šo teikumu pārskatīt un svītrot, ņemot vēra to, ka pasākuma koncepts nav par atbalstu augstākās izglītības kvalitātes paaugstināšanu, bet gan par studentu inovētspēju un uznēmējspēju attīstīšanu papildus izglītības procesam (prasmju pilnveidošana).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 svītrojot minēto teikumu un tā vietā precizējot tekstu uz “Noteikumu projektā projekta iesniedzējam netiek prasīts veikt projekta izmaksu un ieguvumu analīzi, iesniedzot projektu sadarbības iestādē, tā kā projekti tiks vērtēti atklātā atlasē, ņemot vērā ekspertu vērtējumus, līdz ar to tiks nodrošināta projektu konkurence.”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minētajiem pasākumiem, ar kuriem tiek nodrošināta sinerģija un demarkācija, kā piemēram, 1.1.1.9. pasākums "Pēcdoktorantūras pētījumi, aicinām IZM anotācijā īsi aprakstīt, kā tiks nodrošināta demarkācija ar 1.1.1.9.pasakumu. No pasākuma koncepta, kas cita starā paredz mobilitātes grantus, nav pārliecības par demarkāciju. Aicinām nodalīt atbalstu konceptuāli dažādu pasākumu ietvaros un nedublēt atbalstāmas darbības- atbalsts promocijas darbu izstrādei- ir viena lieta, savukārt inovāciju granti studentiem biznesa ideju izstrādei un studentu inovētspēju  un uznemējspēju attistīšanai- cita lieta.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1.1.1.9. pasākumā pēcdoktorants studentu var noalgot kā tehnisko personālu sava pētniecības pieteikuma ietvaros, līdz ar to ir saskatāms risks, ka tas pats students var startēt inovāciju grantu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papildināt anotācijas sadaļu "Risinājuma apraksts" ar informāciju par gala labuma guvējiem, ja tādi pasākuma ietvaros ir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papildinot ar informāciju par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par uzkrājamo RIS 3 rādītāju "publikācijas – WoS un SCOPUS, aicinām IZM papildināt anotāciju ar skaidrojumu, pēc kādiem kritērijiem uzskaitāmas publikācijas, piemēram, vai vismaz vienam tās autoram jābūt kādam no studentu inovāciju pieteikumu īstenotājiem un publikācijai jāatbilst pieteikuma tematikai.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“Rādītājā tiek ieskaitītas tās publikācijas, kurām vismaz viens no tās autoriem ir studentu inovāciju pieteikumu īstenotājs un publikācija atbilst pieteikuma tematikai.”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11.lpp. kontekstā ar nesaimnieciska rakstura darbībām minēto, ka  nesaimnieciskie projekti cita starpā paredz arī personāla skaita un kvalifikācijas pieaugumu, lūdzam šo svītrot, jo tas īsti neattiecas uz pasākuma konceptu.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 </w:t>
            </w:r>
            <w:r w:rsidR="00000000" w:rsidRPr="00000000" w:rsidDel="00000000">
              <w:rPr>
                <w:i w:val="1"/>
                <w:rtl w:val="0"/>
              </w:rPr>
              <w:t xml:space="preserve">studentu studentu inovāciju programmas ietvaros vidējais studenta pieteikuma īstenošanas un stipendijas saņemšanas periods vienam studējošajam ir 6 mēneši. Piemēram, studentu inovāciju programmas ietvaros ir pieļaujams, ka viena studenta pieteikuma īstenošanas ilgums un stipendijas saņemšanas periods ir 3 mēneši, bet citam studentam tas ir 9 mēneši, bet visiem pieteikumiem kopā vidējais pieteikuma īstenošanas ilgums ir 6 mēneši, a</w:t>
            </w:r>
            <w:r w:rsidR="00000000" w:rsidRPr="00000000" w:rsidDel="00000000">
              <w:rPr>
                <w:rtl w:val="0"/>
              </w:rPr>
              <w:t xml:space="preserve">icinām IZM šo nosacījumu saskaņot ar augstskolām, vadoties no  to līdzšinējās prakses. Atbilstoši mūsu rīcībā esošajai informācijai, 2014-2020 perioda studentu inovāciju grantu programmas bija 6 mēnešus ilga un tika organizēta 2x gadā, kas ietvēra noteiktu skaitu apmācību semināru un paralēli idejas izstrādi, 3 mēn.nebija iespējami. Turklāt 6 mēnešu formāts ļauj programmā piedalīties lielākam skaitam studentu.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aicinām anotācijā norādīt studentu inovāciju pieteikumu maksimālo īstenošanas termiņu 6 mēnešus, neparedzot nosacījumu par studentu vidējo pieteikuma īstenošanas ilguma uzskaiti, kam nav pievienotās vērtības un rada lielu administratīvu slogi. Lūdzam dzēst: "Piemēram, studentu inovāciju programmas ietvaros ir pieļaujams, ka viena studenta pieteikuma īstenošanas ilgums un stipendijas saņemšanas periods ir 3 mēneši, bet citam studentam tas ir 9 mēneši, bet visiem pieteikumiem kopā vidējais pieteikuma īstenošanas ilgums ir 6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piemērs par studenta pieteikuma īstenošanas ilgumu un stipendijas saņemšanas periodu ir dzēsts. Tā vietā anotācija papildināta ar skaidrojumu, ka izvērtējot studentu inovāciju pieteikumu īstenošanas ilgumu iepriekšējā īstenošanas periodā, studentu inovāciju programmas ietvaros maksimālais studenta pieteikuma īstenošanas un stipendijas saņemšanas periods vienam studējošajam tiek noteikts 6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 rādītāja tematika ir noteikta, balstoties uz valstī noteiktajām prioritārajiem virzieniem,  vēršam uzmanību, ka valsts noteiktie prioritārie virzieni ir noteikti tikai budžeta veidošanas procesam, kas nav 5 gadu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rādītāju, tika ņemta vērā esošā situācija, turklāt uzskatām, ka rādītāja tematika ir tāda, kas būs aktuāla arī tuvākajos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 "r</w:t>
            </w:r>
            <w:r w:rsidR="00000000" w:rsidRPr="00000000" w:rsidDel="00000000">
              <w:rPr>
                <w:i w:val="1"/>
                <w:rtl w:val="0"/>
              </w:rPr>
              <w:t xml:space="preserve">ādītāja vērtības aprēķinam tiek izmantots pieņēmums, ka 25% no tiem studentiem, kas piedalīsies studentu inovāciju programmā, nebūs iesaistīti studentu inovāciju pieteikumu īstenošanā , bet iesaistīsies citās studentu inovāciju programmas aktivitātēs', </w:t>
            </w:r>
            <w:r w:rsidR="00000000" w:rsidRPr="00000000" w:rsidDel="00000000">
              <w:rPr>
                <w:rtl w:val="0"/>
              </w:rPr>
              <w:t xml:space="preserve">lūdzam skaidrot, kā šāda situācija vispār ir iespējama, ja studentu inovāciju programma, t.sk. apmācības par ideju izstrādi ir tikai tiem studentiem/studentu komandām, kas iesnieguši inovāciju pieteikumus. Lūdza atkārtoti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studentu inovāciju pieteikumu programmām ir jābūt organizētām tā, ka sākumā studentiem tiek organizētas apmācības, pēc kurām students var izlemt par studentu inovāciju pieteikuma iesniegšanu, līdz ar to apmācības nav pieejamas tikai studentu komandām, kas iesnieguši inovāciju pieteikumus.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precizēt anotācijas sadaļā minēto terminu "vidējo summu tirgū", aizstāt ar ekonomikas teorijā lietoto terminu "vidējā tirgus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partneriem tiek segtas tikai faktiskās izmaksas, kas nepārsniedz vidējo tirgus cenu, tādējādi neradot tiem ekonomiskas priekšrocības.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atzinuma 19.punktā sniegtajam priekšlikumam, nosacījums par vidējo tirgus cenu netiek norādīts.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Pilnam situācija izklāstam, aicinām IZM anotācijas sadaļā "Problēmas apraksts" iekļaut īsu informāciju par secinājumiem no ES fondu 2014-2020 </w:t>
            </w:r>
            <w:r w:rsidR="00000000" w:rsidRPr="00000000" w:rsidDel="00000000">
              <w:rPr>
                <w:i w:val="1"/>
                <w:rtl w:val="0"/>
              </w:rPr>
              <w:t xml:space="preserve">ex-post </w:t>
            </w:r>
            <w:r w:rsidR="00000000" w:rsidRPr="00000000" w:rsidDel="00000000">
              <w:rPr>
                <w:rtl w:val="0"/>
              </w:rPr>
              <w:t xml:space="preserve">izvērtējama par inovāciju grantu pasākumu, t.sk. iezīmējot problemātiskos aspektus, kā arī sadaļā "Risinājuma apraksts" iekļaut informāciju, ka iepriekš identificētie izaicinājumi tiks risināti un nepilnības novērstas,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secinājumiem.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rindkopu par tiešām attiecināmām izmaksām, ka tās ietver arī projekta vadības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jau ir iekļauta rindkopa, ka tiešās attiecināmās izmaksas ietver arī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izmaksas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attiecīgās nozares/ jomas pārstāvošu biedrību, nodibinājumu, nevalstisko organizāciju iesaisti noteikumu projekta izstrādē, lai izpildītu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lūdzam sagatavot un sniegt informāciju par sabiedrības pārstāvju iesaisti normatīvā regulējuma izstrādē Nevalstisko organizāciju un Ministru kabineta sadarbības memoranda īstenošanas padomes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“sabiedrības līdzdalība” ir iekļauta informācija, ka “Ikviens sabiedrības loceklis un interesents laika periodā no 16.07.2024. līdz 02.08.2024. bija aicināts izteikt savu viedokli par 1.1.1.7.pasākuma īstenošanas nosacījumiem. Sabiedrības līdzdalības ietvaros par noteikumu projektu tika saņemti vienas institūcijas, proti, Latvijas Universitāšu asociācijas komentāri, kas tika izvērtēti un ņemti vērā 1.1.1.7.pasākuma īstenošanas nosacījumu izstrādē. Tika rīkota arī saruna ar Latvijas Universitāšu asociācijas pārstāvjiem, lai pārrunātu saņemtos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projekta 63.punktā minētā rezultātu ilgtspēja nav ilgtspēja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1.punkta izpratnē, ņemot vērā, ka noteikumu projekts neparedz investīcijas infrastruktūrā vai produktīvas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papildināt anotācijas 1.3. sadaļu, norādot nosacījumu, kas jāievēro, lai gadījumā, kad studenti no "Inovāciju bankas" ir izvēlējušies konkrēta komersanta pieteiktu ideju, studentu inovāciju pieteikumu īstenošanas rezultātā nerastos komercdarbības atbalsta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Lai studentu inovāciju pieteikumu īstenošanas rezultātā atbalsts netiktu kvalificēts kā komercdarbības atbalsts, būtisks nosacījums ir intelektuālā īpašuma atsavināšanas kārtības ievērošana. Nav pieļaujama situācija, ka no ideju bankas izvēlēta konkrēta komersanta pieteikta ideja, komersantam piederošs intelektuālais īpašums, ko students attīstīta studentu inovāciju pieteikuma ietvaros, tiek nodots konkrētajam komersantam, tādējādi komersantam iegūstot ekonomiskas priekšrocības, kādas tas nevarētu iegūt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aicinām anotācijā norādīt studentu inovāciju pieteikumu maksimālo īstenošanas termiņu 6 mēnešus, neparedzot nosacījumu par studentu vidējo pieteikuma īstenošanas ilguma uzskaiti, kam nav pievienotās vērtības un rada lielu administratīvu slogi. Lūdzam dzēst: "Piemēram, studentu inovāciju programmas ietvaros ir pieļaujams, ka viena studenta pieteikuma īstenošanas ilgums un stipendijas saņemšanas periods ir 3 mēneši, bet citam studentam tas ir 9 mēneši, bet visiem pieteikumiem kopā vidējais pieteikuma īstenošanas ilgums ir 6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piemērs par studenta pieteikuma īstenošanas ilgumu un stipendijas saņemšanas periodu ir dzēsts. Tā vietā anotācija papildināta ar skaidrojumu, ka izvērtējot studentu inovāciju pieteikumu īstenošanas ilgumu iepriekšējā īstenošanas periodā, studentu inovāciju programmas ietvaros maksimālais studenta pieteikuma īstenošanas un stipendijas saņemšanas periods vienam studējošajam tiek noteikts 6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norādot, ka sadarbības iestādei nav pienākums pārbaudīt arī RIS3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“Sadarbības iestāde finansējuma saņēmēja norādīto informāciju par nacionālajiem rādītājiem </w:t>
            </w:r>
            <w:r w:rsidR="00000000" w:rsidRPr="00000000" w:rsidDel="00000000">
              <w:rPr>
                <w:b w:val="1"/>
                <w:rtl w:val="0"/>
              </w:rPr>
              <w:t xml:space="preserve">un RIS3 rādītājiem</w:t>
            </w:r>
            <w:r w:rsidR="00000000" w:rsidRPr="00000000" w:rsidDel="00000000">
              <w:rPr>
                <w:rtl w:val="0"/>
              </w:rPr>
              <w:t xml:space="preserve"> pieņem zināšanai un tai nav pienākums tos pārbaudīt, atbildību par sniegto informāciju uzņemas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"komersantu skaits" ir noteikts ne vien kā nacionālais rādītājs, bet arī atlases kvalitātes kritērijs, par ko tiks piešķirti papildu punkti projektu iesniegumu vērtēšanā, lūdzam papildināt anotāciju norādot, kā finansējuma saņēmēji apliecinās komersantu iesaisti, kas nodrošinājuši studentu inovāciju pieteikumu īstenotājiem piekļuvi komersanta infrastruktūru, lai komersanta iesaiste varētu tikt ieskaitīta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rādītāja izpildi pierāda dokuments, kas apliecina sadarbību, kā tas ir minēts anotācijā, ka “Rādītāja izpildi apliecina dokumenti, kas pierāda, ka projekta sadarbības partneris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anotāciju, norādot, ka ne vien noteikumu 7.2.1.apakšpunktā noteiktajā rādītājā ir uzskaitāmas unikālās personas, bet arī noteikumu 7.2.2.apakšpunktā noteiktajā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7.2.2.apakšpunktā noteiktajā rādītājā uzskaitāmas unikālās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kā tiks noteikts </w:t>
            </w:r>
            <w:r w:rsidR="00000000" w:rsidRPr="00000000" w:rsidDel="00000000">
              <w:rPr>
                <w:i w:val="1"/>
                <w:rtl w:val="0"/>
              </w:rPr>
              <w:t xml:space="preserve">de minimis</w:t>
            </w:r>
            <w:r w:rsidR="00000000" w:rsidRPr="00000000" w:rsidDel="00000000">
              <w:rPr>
                <w:rtl w:val="0"/>
              </w:rPr>
              <w:t xml:space="preserve"> apjoms, lūdzam papildināt skaidrojumu par </w:t>
            </w:r>
            <w:r w:rsidR="00000000" w:rsidRPr="00000000" w:rsidDel="00000000">
              <w:rPr>
                <w:i w:val="1"/>
                <w:rtl w:val="0"/>
              </w:rPr>
              <w:t xml:space="preserve">de minimis</w:t>
            </w:r>
            <w:r w:rsidR="00000000" w:rsidRPr="00000000" w:rsidDel="00000000">
              <w:rPr>
                <w:rtl w:val="0"/>
              </w:rPr>
              <w:t xml:space="preserve"> piešķiršanu, norādot, ka gadījumos, kad students sadarbības laikā ar studentu inovāciju fondu uzsāks saimnieciskas darbības, tā iepriekš saņemtais finansējums tiks pārklasificēts par</w:t>
            </w:r>
            <w:r w:rsidR="00000000" w:rsidRPr="00000000" w:rsidDel="00000000">
              <w:rPr>
                <w:i w:val="1"/>
                <w:rtl w:val="0"/>
              </w:rPr>
              <w:t xml:space="preserve"> de minimis</w:t>
            </w:r>
            <w:r w:rsidR="00000000" w:rsidRPr="00000000" w:rsidDel="00000000">
              <w:rPr>
                <w:rtl w:val="0"/>
              </w:rPr>
              <w:t xml:space="preserve">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2.1. sadaļas "Sabiedrības grupas, kuras tiesiskais regulējums ietekmē, vai varētu ietekmēt" apakšsadaļā "Ietekmes apraksts" ietvert informāciju par to, kurš pildīs finansējuma saņēmēja un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24-TA-1421</w:t>
    </w:r>
    <w:r>
      <w:br/>
    </w:r>
    <w:r w:rsidR="00000000" w:rsidRPr="00000000" w:rsidDel="00000000">
      <w:rPr>
        <w:rtl w:val="0"/>
      </w:rPr>
      <w:t xml:space="preserve">24.01.2025. 14.18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24-TA-1421</w:t>
    </w:r>
    <w:r>
      <w:br/>
    </w:r>
    <w:r w:rsidR="00000000" w:rsidRPr="00000000" w:rsidDel="00000000">
      <w:rPr>
        <w:rtl w:val="0"/>
      </w:rPr>
      <w:t xml:space="preserve">24.01.2025. 14.18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Izziņa_24-TA-1421.docx</dc:title>
</cp:coreProperties>
</file>

<file path=docProps/custom.xml><?xml version="1.0" encoding="utf-8"?>
<Properties xmlns="http://schemas.openxmlformats.org/officeDocument/2006/custom-properties" xmlns:vt="http://schemas.openxmlformats.org/officeDocument/2006/docPropsVTypes"/>
</file>