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ackground w:color="FFFFFF"/>
  <w:body>
    <w:p w14:paraId="0EE5B2D5" w14:textId="77777777" w:rsidR="00900F19" w:rsidRDefault="00D84634">
      <w:pPr>
        <w:spacing w:before="480" w:after="240"/>
        <w:jc w:val="center"/>
        <w:rPr>
          <w:b/>
          <w:sz w:val="24"/>
        </w:rPr>
      </w:pPr>
      <w:r>
        <w:rPr>
          <w:b/>
          <w:sz w:val="24"/>
        </w:rPr>
        <w:t>Sēde</w:t>
      </w:r>
    </w:p>
    <w:p w14:paraId="1D0A3DD8" w14:textId="77777777" w:rsidR="00900F19" w:rsidRDefault="00D84634">
      <w:pPr>
        <w:spacing w:after="240"/>
        <w:jc w:val="center"/>
        <w:rPr>
          <w:b/>
          <w:sz w:val="24"/>
        </w:rPr>
      </w:pPr>
      <w:r>
        <w:rPr>
          <w:b/>
          <w:sz w:val="24"/>
        </w:rPr>
        <w:t>Protokola izraksts</w:t>
      </w:r>
    </w:p>
    <w:tbl>
      <w:tblPr>
        <w:tblStyle w:val="a"/>
        <w:tblW w:w="9642" w:type="dxa"/>
        <w:tblLayout w:type="fixed"/>
        <w:tblLook w:val="0600" w:firstRow="0" w:lastRow="0" w:firstColumn="0" w:lastColumn="0" w:noHBand="1" w:noVBand="1"/>
      </w:tblPr>
      <w:tblGrid>
        <w:gridCol w:w="4821"/>
        <w:gridCol w:w="4821"/>
      </w:tblGrid>
      <w:tr w:rsidR="00900F19" w14:paraId="5BFAB212" w14:textId="77777777">
        <w:tc>
          <w:tcPr>
            <w:tcW w:w="4821" w:type="dxa"/>
            <w:shd w:val="clear" w:color="auto" w:fill="FFFFFF"/>
            <w:noWrap/>
            <w:tcMar>
              <w:top w:w="0" w:type="dxa"/>
              <w:left w:w="0" w:type="dxa"/>
              <w:bottom w:w="0" w:type="dxa"/>
              <w:right w:w="0" w:type="dxa"/>
            </w:tcMar>
            <w:vAlign w:val="center"/>
          </w:tcPr>
          <w:p w14:paraId="2CF33E3E" w14:textId="77777777" w:rsidR="00900F19" w:rsidRDefault="00D84634">
            <w:r>
              <w:rPr>
                <w:sz w:val="24"/>
              </w:rPr>
              <w:t>2021. gada 2. novembrī</w:t>
            </w:r>
          </w:p>
        </w:tc>
        <w:tc>
          <w:tcPr>
            <w:tcW w:w="4821" w:type="dxa"/>
            <w:shd w:val="clear" w:color="auto" w:fill="FFFFFF"/>
            <w:noWrap/>
            <w:tcMar>
              <w:top w:w="0" w:type="dxa"/>
              <w:left w:w="0" w:type="dxa"/>
              <w:bottom w:w="0" w:type="dxa"/>
              <w:right w:w="0" w:type="dxa"/>
            </w:tcMar>
            <w:vAlign w:val="center"/>
          </w:tcPr>
          <w:p w14:paraId="0AA7A1E6" w14:textId="77777777" w:rsidR="00900F19" w:rsidRDefault="00D84634">
            <w:pPr>
              <w:jc w:val="right"/>
            </w:pPr>
            <w:r>
              <w:rPr>
                <w:sz w:val="24"/>
              </w:rPr>
              <w:t>Nr. 73</w:t>
            </w:r>
          </w:p>
        </w:tc>
      </w:tr>
    </w:tbl>
    <w:p w14:paraId="3B8E3B40" w14:textId="152EBA41" w:rsidR="00900F19" w:rsidRDefault="00D84634">
      <w:pPr>
        <w:spacing w:before="240" w:after="240"/>
        <w:jc w:val="center"/>
        <w:rPr>
          <w:b/>
        </w:rPr>
      </w:pPr>
      <w:r>
        <w:rPr>
          <w:b/>
        </w:rPr>
        <w:t>2</w:t>
      </w:r>
      <w:r w:rsidR="00AD30B0">
        <w:rPr>
          <w:b/>
        </w:rPr>
        <w:t>3</w:t>
      </w:r>
      <w:r>
        <w:rPr>
          <w:b/>
        </w:rPr>
        <w:t>. §</w:t>
      </w:r>
    </w:p>
    <w:p w14:paraId="1C1750E4" w14:textId="77777777" w:rsidR="00AD30B0" w:rsidRPr="00AD30B0" w:rsidRDefault="00AD30B0" w:rsidP="00AD30B0">
      <w:pPr>
        <w:spacing w:before="240"/>
        <w:jc w:val="center"/>
        <w:rPr>
          <w:b/>
          <w:bCs/>
          <w:color w:val="525252"/>
          <w:szCs w:val="28"/>
          <w:shd w:val="clear" w:color="auto" w:fill="FFFFFF"/>
        </w:rPr>
      </w:pPr>
      <w:r w:rsidRPr="00AD30B0">
        <w:rPr>
          <w:b/>
          <w:bCs/>
          <w:color w:val="525252"/>
          <w:szCs w:val="28"/>
          <w:shd w:val="clear" w:color="auto" w:fill="FFFFFF"/>
        </w:rPr>
        <w:t>Likumprojekts "Ārējās sauszemes robežas infrastruktūras izbūves likums"</w:t>
      </w:r>
    </w:p>
    <w:p w14:paraId="0DE2BEEE" w14:textId="237A0B7C" w:rsidR="00900F19" w:rsidRDefault="00D84634">
      <w:pPr>
        <w:spacing w:before="240"/>
        <w:jc w:val="left"/>
        <w:rPr>
          <w:b/>
        </w:rPr>
      </w:pPr>
      <w:r>
        <w:rPr>
          <w:b/>
        </w:rPr>
        <w:t>21-TA-</w:t>
      </w:r>
      <w:r w:rsidR="00AD30B0">
        <w:rPr>
          <w:b/>
        </w:rPr>
        <w:t>734</w:t>
      </w:r>
    </w:p>
    <w:p w14:paraId="4EC370AD" w14:textId="0B7F0350" w:rsidR="00900F19" w:rsidRPr="00AD30B0" w:rsidRDefault="00D84634">
      <w:pPr>
        <w:pBdr>
          <w:top w:val="single" w:sz="10" w:space="1" w:color="000000"/>
        </w:pBdr>
        <w:spacing w:after="240"/>
        <w:jc w:val="center"/>
        <w:rPr>
          <w:color w:val="auto"/>
          <w:szCs w:val="28"/>
        </w:rPr>
      </w:pPr>
      <w:r w:rsidRPr="00AD30B0">
        <w:rPr>
          <w:color w:val="auto"/>
          <w:szCs w:val="28"/>
        </w:rPr>
        <w:t>(</w:t>
      </w:r>
      <w:r w:rsidR="00AD30B0" w:rsidRPr="00AD30B0">
        <w:rPr>
          <w:color w:val="auto"/>
          <w:szCs w:val="28"/>
          <w:shd w:val="clear" w:color="auto" w:fill="FFFFFF"/>
        </w:rPr>
        <w:t xml:space="preserve">M. Golubeva, D. Trofimovs, J. Reirs, J. </w:t>
      </w:r>
      <w:proofErr w:type="spellStart"/>
      <w:r w:rsidR="00AD30B0" w:rsidRPr="00AD30B0">
        <w:rPr>
          <w:color w:val="auto"/>
          <w:szCs w:val="28"/>
          <w:shd w:val="clear" w:color="auto" w:fill="FFFFFF"/>
        </w:rPr>
        <w:t>Bordāns</w:t>
      </w:r>
      <w:proofErr w:type="spellEnd"/>
      <w:r w:rsidR="00AD30B0" w:rsidRPr="00AD30B0">
        <w:rPr>
          <w:color w:val="auto"/>
          <w:szCs w:val="28"/>
          <w:shd w:val="clear" w:color="auto" w:fill="FFFFFF"/>
        </w:rPr>
        <w:t xml:space="preserve">, S. </w:t>
      </w:r>
      <w:proofErr w:type="spellStart"/>
      <w:r w:rsidR="00AD30B0" w:rsidRPr="00AD30B0">
        <w:rPr>
          <w:color w:val="auto"/>
          <w:szCs w:val="28"/>
          <w:shd w:val="clear" w:color="auto" w:fill="FFFFFF"/>
        </w:rPr>
        <w:t>Armagana</w:t>
      </w:r>
      <w:proofErr w:type="spellEnd"/>
      <w:r w:rsidR="00AD30B0" w:rsidRPr="00AD30B0">
        <w:rPr>
          <w:color w:val="auto"/>
          <w:szCs w:val="28"/>
          <w:shd w:val="clear" w:color="auto" w:fill="FFFFFF"/>
        </w:rPr>
        <w:t>, E. Rinkēvičs, I.</w:t>
      </w:r>
      <w:r w:rsidR="00DC796B">
        <w:rPr>
          <w:color w:val="auto"/>
          <w:szCs w:val="28"/>
          <w:shd w:val="clear" w:color="auto" w:fill="FFFFFF"/>
        </w:rPr>
        <w:t> </w:t>
      </w:r>
      <w:r w:rsidR="00AD30B0" w:rsidRPr="00AD30B0">
        <w:rPr>
          <w:color w:val="auto"/>
          <w:szCs w:val="28"/>
          <w:shd w:val="clear" w:color="auto" w:fill="FFFFFF"/>
        </w:rPr>
        <w:t xml:space="preserve">Gailīte, A. T. </w:t>
      </w:r>
      <w:proofErr w:type="spellStart"/>
      <w:r w:rsidR="00AD30B0" w:rsidRPr="00AD30B0">
        <w:rPr>
          <w:color w:val="auto"/>
          <w:szCs w:val="28"/>
          <w:shd w:val="clear" w:color="auto" w:fill="FFFFFF"/>
        </w:rPr>
        <w:t>Plešs</w:t>
      </w:r>
      <w:proofErr w:type="spellEnd"/>
      <w:r w:rsidR="00AD30B0" w:rsidRPr="00AD30B0">
        <w:rPr>
          <w:color w:val="auto"/>
          <w:szCs w:val="28"/>
          <w:shd w:val="clear" w:color="auto" w:fill="FFFFFF"/>
        </w:rPr>
        <w:t xml:space="preserve">, D. Pavļuts, R. </w:t>
      </w:r>
      <w:proofErr w:type="spellStart"/>
      <w:r w:rsidR="00AD30B0" w:rsidRPr="00AD30B0">
        <w:rPr>
          <w:color w:val="auto"/>
          <w:szCs w:val="28"/>
          <w:shd w:val="clear" w:color="auto" w:fill="FFFFFF"/>
        </w:rPr>
        <w:t>Griškevičs</w:t>
      </w:r>
      <w:proofErr w:type="spellEnd"/>
      <w:r w:rsidR="00AD30B0" w:rsidRPr="00AD30B0">
        <w:rPr>
          <w:color w:val="auto"/>
          <w:szCs w:val="28"/>
          <w:shd w:val="clear" w:color="auto" w:fill="FFFFFF"/>
        </w:rPr>
        <w:t xml:space="preserve">, L. Martinsons, B. </w:t>
      </w:r>
      <w:proofErr w:type="spellStart"/>
      <w:r w:rsidR="00AD30B0" w:rsidRPr="00AD30B0">
        <w:rPr>
          <w:color w:val="auto"/>
          <w:szCs w:val="28"/>
          <w:shd w:val="clear" w:color="auto" w:fill="FFFFFF"/>
        </w:rPr>
        <w:t>Bāne</w:t>
      </w:r>
      <w:proofErr w:type="spellEnd"/>
      <w:r w:rsidR="00AD30B0" w:rsidRPr="00AD30B0">
        <w:rPr>
          <w:color w:val="auto"/>
          <w:szCs w:val="28"/>
          <w:shd w:val="clear" w:color="auto" w:fill="FFFFFF"/>
        </w:rPr>
        <w:t>, A.</w:t>
      </w:r>
      <w:r w:rsidR="008F47B9">
        <w:rPr>
          <w:color w:val="auto"/>
          <w:szCs w:val="28"/>
          <w:shd w:val="clear" w:color="auto" w:fill="FFFFFF"/>
        </w:rPr>
        <w:t> </w:t>
      </w:r>
      <w:r w:rsidR="00AD30B0" w:rsidRPr="00AD30B0">
        <w:rPr>
          <w:color w:val="auto"/>
          <w:szCs w:val="28"/>
          <w:shd w:val="clear" w:color="auto" w:fill="FFFFFF"/>
        </w:rPr>
        <w:t>K.</w:t>
      </w:r>
      <w:r w:rsidR="008F47B9">
        <w:rPr>
          <w:color w:val="auto"/>
          <w:szCs w:val="28"/>
          <w:shd w:val="clear" w:color="auto" w:fill="FFFFFF"/>
        </w:rPr>
        <w:t> </w:t>
      </w:r>
      <w:r w:rsidR="00AD30B0" w:rsidRPr="00AD30B0">
        <w:rPr>
          <w:color w:val="auto"/>
          <w:szCs w:val="28"/>
          <w:shd w:val="clear" w:color="auto" w:fill="FFFFFF"/>
        </w:rPr>
        <w:t>Kariņš</w:t>
      </w:r>
      <w:r w:rsidRPr="00AD30B0">
        <w:rPr>
          <w:color w:val="auto"/>
          <w:szCs w:val="28"/>
        </w:rPr>
        <w:t>)</w:t>
      </w:r>
    </w:p>
    <w:p w14:paraId="1BBDE332" w14:textId="46EDE78F" w:rsidR="00AD30B0" w:rsidRDefault="00AD30B0" w:rsidP="00AD30B0">
      <w:pPr>
        <w:shd w:val="clear" w:color="auto" w:fill="FFFFFF"/>
        <w:rPr>
          <w:color w:val="auto"/>
          <w:szCs w:val="28"/>
        </w:rPr>
      </w:pPr>
      <w:r w:rsidRPr="00AD30B0">
        <w:rPr>
          <w:color w:val="auto"/>
          <w:szCs w:val="28"/>
        </w:rPr>
        <w:t>1. Atbalstīt iesniegto likumprojektu.</w:t>
      </w:r>
    </w:p>
    <w:p w14:paraId="2FD93CD4" w14:textId="77777777" w:rsidR="00AD30B0" w:rsidRPr="00AD30B0" w:rsidRDefault="00AD30B0" w:rsidP="00AD30B0">
      <w:pPr>
        <w:shd w:val="clear" w:color="auto" w:fill="FFFFFF"/>
        <w:rPr>
          <w:color w:val="auto"/>
          <w:szCs w:val="28"/>
        </w:rPr>
      </w:pPr>
    </w:p>
    <w:p w14:paraId="324BB1DA" w14:textId="3BFF6FBA" w:rsidR="00AD30B0" w:rsidRDefault="00AD30B0" w:rsidP="00AD30B0">
      <w:pPr>
        <w:shd w:val="clear" w:color="auto" w:fill="FFFFFF"/>
        <w:rPr>
          <w:color w:val="auto"/>
          <w:szCs w:val="28"/>
        </w:rPr>
      </w:pPr>
      <w:r w:rsidRPr="00AD30B0">
        <w:rPr>
          <w:color w:val="auto"/>
          <w:szCs w:val="28"/>
        </w:rPr>
        <w:t xml:space="preserve">2. </w:t>
      </w:r>
      <w:proofErr w:type="spellStart"/>
      <w:r w:rsidRPr="00AD30B0">
        <w:rPr>
          <w:color w:val="auto"/>
          <w:szCs w:val="28"/>
        </w:rPr>
        <w:t>Iekšlietu</w:t>
      </w:r>
      <w:proofErr w:type="spellEnd"/>
      <w:r w:rsidRPr="00AD30B0">
        <w:rPr>
          <w:color w:val="auto"/>
          <w:szCs w:val="28"/>
        </w:rPr>
        <w:t xml:space="preserve"> ministrijai precizēt likumprojektu un anotāciju, ņemot vērā  izteiktos priekšlikumus, to skaitā: papildināt likumprojektu ar pantu par Nodrošinājuma valsts aģentūras pienākumu sagatavot lietotāja prasības projekta tehniskajai specifikācijai un nepieciešamos </w:t>
      </w:r>
      <w:proofErr w:type="spellStart"/>
      <w:r w:rsidRPr="00AD30B0">
        <w:rPr>
          <w:color w:val="auto"/>
          <w:szCs w:val="28"/>
        </w:rPr>
        <w:t>papilddokumentus</w:t>
      </w:r>
      <w:proofErr w:type="spellEnd"/>
      <w:r w:rsidRPr="00AD30B0">
        <w:rPr>
          <w:color w:val="auto"/>
          <w:szCs w:val="28"/>
        </w:rPr>
        <w:t xml:space="preserve">, paredzēt uzraudzības komitejai plašākas pilnvaras operatīvai jautājumu risināšanai, papildināt likumprojektu un anotāciju ar Finanšu ministrijas iesniegto redakciju attiecībā uz publisko iepirkumu regulējuma izņēmuma piemērošanu un ekspertu piesaisti, anotācijā konkretizēt saturu vārdiem "robežas infrastruktūras izbūve" un uzraudzības komitejā ietverto institūciju pienākumus, paredzēt, ka projekta īstenošanai veicamo darbu secību un laika grafiku nosaka uzraudzības komiteja. </w:t>
      </w:r>
      <w:proofErr w:type="spellStart"/>
      <w:r w:rsidRPr="00AD30B0">
        <w:rPr>
          <w:color w:val="auto"/>
          <w:szCs w:val="28"/>
        </w:rPr>
        <w:t>Iekšlietu</w:t>
      </w:r>
      <w:proofErr w:type="spellEnd"/>
      <w:r w:rsidRPr="00AD30B0">
        <w:rPr>
          <w:color w:val="auto"/>
          <w:szCs w:val="28"/>
        </w:rPr>
        <w:t xml:space="preserve"> ministrijai precizēto likumprojektu un anotāciju saskaņot ar Finanšu ministriju un Tieslietu ministriju un iesniegt Valsts kancelejā. </w:t>
      </w:r>
    </w:p>
    <w:p w14:paraId="516DFCD3" w14:textId="77777777" w:rsidR="00AD30B0" w:rsidRPr="00AD30B0" w:rsidRDefault="00AD30B0" w:rsidP="00AD30B0">
      <w:pPr>
        <w:shd w:val="clear" w:color="auto" w:fill="FFFFFF"/>
        <w:rPr>
          <w:color w:val="auto"/>
          <w:szCs w:val="28"/>
        </w:rPr>
      </w:pPr>
    </w:p>
    <w:p w14:paraId="26C75F1A" w14:textId="038904B8" w:rsidR="00AD30B0" w:rsidRDefault="00AD30B0" w:rsidP="00AD30B0">
      <w:pPr>
        <w:shd w:val="clear" w:color="auto" w:fill="FFFFFF"/>
        <w:rPr>
          <w:color w:val="auto"/>
          <w:szCs w:val="28"/>
        </w:rPr>
      </w:pPr>
      <w:r w:rsidRPr="00AD30B0">
        <w:rPr>
          <w:color w:val="auto"/>
          <w:szCs w:val="28"/>
        </w:rPr>
        <w:t>3. Valsts kancelejai sagatavot likumprojektu iesniegšanai Saeimā.</w:t>
      </w:r>
    </w:p>
    <w:p w14:paraId="3A86C70F" w14:textId="77777777" w:rsidR="00AD30B0" w:rsidRPr="00AD30B0" w:rsidRDefault="00AD30B0" w:rsidP="00AD30B0">
      <w:pPr>
        <w:shd w:val="clear" w:color="auto" w:fill="FFFFFF"/>
        <w:rPr>
          <w:color w:val="auto"/>
          <w:szCs w:val="28"/>
        </w:rPr>
      </w:pPr>
    </w:p>
    <w:p w14:paraId="713F3BAC" w14:textId="5F8F5779" w:rsidR="00AD30B0" w:rsidRDefault="00AD30B0" w:rsidP="00AD30B0">
      <w:pPr>
        <w:shd w:val="clear" w:color="auto" w:fill="FFFFFF"/>
        <w:rPr>
          <w:color w:val="auto"/>
          <w:szCs w:val="28"/>
        </w:rPr>
      </w:pPr>
      <w:r w:rsidRPr="00AD30B0">
        <w:rPr>
          <w:color w:val="auto"/>
          <w:szCs w:val="28"/>
        </w:rPr>
        <w:t xml:space="preserve">4. Noteikt, ka atbildīgā par likumprojekta turpmāko virzību Saeimā ir </w:t>
      </w:r>
      <w:proofErr w:type="spellStart"/>
      <w:r w:rsidRPr="00AD30B0">
        <w:rPr>
          <w:color w:val="auto"/>
          <w:szCs w:val="28"/>
        </w:rPr>
        <w:t>iekšlietu</w:t>
      </w:r>
      <w:proofErr w:type="spellEnd"/>
      <w:r w:rsidRPr="00AD30B0">
        <w:rPr>
          <w:color w:val="auto"/>
          <w:szCs w:val="28"/>
        </w:rPr>
        <w:t xml:space="preserve"> ministre.</w:t>
      </w:r>
    </w:p>
    <w:p w14:paraId="191BB2AC" w14:textId="77777777" w:rsidR="00AD30B0" w:rsidRPr="00AD30B0" w:rsidRDefault="00AD30B0" w:rsidP="00AD30B0">
      <w:pPr>
        <w:shd w:val="clear" w:color="auto" w:fill="FFFFFF"/>
        <w:rPr>
          <w:color w:val="auto"/>
          <w:szCs w:val="28"/>
        </w:rPr>
      </w:pPr>
    </w:p>
    <w:p w14:paraId="554BCFE9" w14:textId="56A231AC" w:rsidR="00AD30B0" w:rsidRDefault="00AD30B0" w:rsidP="00AD30B0">
      <w:pPr>
        <w:shd w:val="clear" w:color="auto" w:fill="FFFFFF"/>
        <w:rPr>
          <w:color w:val="auto"/>
          <w:szCs w:val="28"/>
        </w:rPr>
      </w:pPr>
      <w:r w:rsidRPr="00AD30B0">
        <w:rPr>
          <w:color w:val="auto"/>
          <w:szCs w:val="28"/>
        </w:rPr>
        <w:t>5. Lūgt Saeimu atzīt likumprojektu par steidzamu.</w:t>
      </w:r>
    </w:p>
    <w:p w14:paraId="27586E60" w14:textId="77777777" w:rsidR="00AD30B0" w:rsidRPr="00AD30B0" w:rsidRDefault="00AD30B0" w:rsidP="00AD30B0">
      <w:pPr>
        <w:shd w:val="clear" w:color="auto" w:fill="FFFFFF"/>
        <w:rPr>
          <w:color w:val="auto"/>
          <w:szCs w:val="28"/>
        </w:rPr>
      </w:pPr>
    </w:p>
    <w:p w14:paraId="767C641A" w14:textId="068F1904" w:rsidR="00AD30B0" w:rsidRDefault="00AD30B0" w:rsidP="00AD30B0">
      <w:pPr>
        <w:shd w:val="clear" w:color="auto" w:fill="FFFFFF"/>
        <w:rPr>
          <w:color w:val="auto"/>
          <w:szCs w:val="28"/>
        </w:rPr>
      </w:pPr>
      <w:r w:rsidRPr="00AD30B0">
        <w:rPr>
          <w:color w:val="auto"/>
          <w:szCs w:val="28"/>
        </w:rPr>
        <w:t xml:space="preserve">6. Pamatojoties uz Saeimas kārtības ruļļa 57. panta pirmo daļu un 58. panta otro daļu, pilnvarot </w:t>
      </w:r>
      <w:proofErr w:type="spellStart"/>
      <w:r w:rsidRPr="00AD30B0">
        <w:rPr>
          <w:color w:val="auto"/>
          <w:szCs w:val="28"/>
        </w:rPr>
        <w:t>iekšlietu</w:t>
      </w:r>
      <w:proofErr w:type="spellEnd"/>
      <w:r w:rsidRPr="00AD30B0">
        <w:rPr>
          <w:color w:val="auto"/>
          <w:szCs w:val="28"/>
        </w:rPr>
        <w:t xml:space="preserve"> ministri M. Golubevu izteikties kā Ministru kabineta pārstāvi, izskatot Saeimas sēdes darba kārtībā iekļauto likumprojektu "Ārējās sauszemes robežas infrastruktūras izbūves likums".</w:t>
      </w:r>
    </w:p>
    <w:p w14:paraId="3ABF7483" w14:textId="77777777" w:rsidR="00AD30B0" w:rsidRPr="00AD30B0" w:rsidRDefault="00AD30B0" w:rsidP="00AD30B0">
      <w:pPr>
        <w:shd w:val="clear" w:color="auto" w:fill="FFFFFF"/>
        <w:rPr>
          <w:color w:val="auto"/>
          <w:szCs w:val="28"/>
        </w:rPr>
      </w:pPr>
    </w:p>
    <w:p w14:paraId="6841AF9A" w14:textId="519F45EE" w:rsidR="00AD30B0" w:rsidRPr="00AD30B0" w:rsidRDefault="00AD30B0" w:rsidP="00AD30B0">
      <w:pPr>
        <w:shd w:val="clear" w:color="auto" w:fill="FFFFFF"/>
        <w:rPr>
          <w:color w:val="auto"/>
          <w:szCs w:val="28"/>
        </w:rPr>
      </w:pPr>
      <w:r w:rsidRPr="00AD30B0">
        <w:rPr>
          <w:color w:val="auto"/>
          <w:szCs w:val="28"/>
        </w:rPr>
        <w:lastRenderedPageBreak/>
        <w:t xml:space="preserve">7. Noteikt, ka </w:t>
      </w:r>
      <w:proofErr w:type="spellStart"/>
      <w:r w:rsidRPr="00AD30B0">
        <w:rPr>
          <w:color w:val="auto"/>
          <w:szCs w:val="28"/>
        </w:rPr>
        <w:t>Iekšlietu</w:t>
      </w:r>
      <w:proofErr w:type="spellEnd"/>
      <w:r w:rsidRPr="00AD30B0">
        <w:rPr>
          <w:color w:val="auto"/>
          <w:szCs w:val="28"/>
        </w:rPr>
        <w:t xml:space="preserve"> ministrija ir atbildīga par ārējās sauszemes robežas infrastruktūras izbūves projektu kopumā, sagatavo un iesniedz Valsts  kancelejā ar projekta īstenošanu saistītos tiesību aktu projektus, kuri attiecas uz Ministru kabineta kompetenci, tai skaitā par finansējumu ārējās sauszemes robežas infrastruktūras izbūvei, arī par apropriācijas pārdali no budžeta resora "74. Gadskārtējā valsts budžeta izpildes procesā pārdalāmais finansējums" programmas 14.00.00 "Valsts robežas infrastruktūras izveide".</w:t>
      </w:r>
    </w:p>
    <w:p w14:paraId="67DD7A5D" w14:textId="77777777" w:rsidR="00900F19" w:rsidRDefault="00900F19">
      <w:pPr>
        <w:spacing w:before="480"/>
      </w:pPr>
    </w:p>
    <w:tbl>
      <w:tblPr>
        <w:tblStyle w:val="a"/>
        <w:tblW w:w="9642" w:type="dxa"/>
        <w:tblLayout w:type="fixed"/>
        <w:tblLook w:val="0600" w:firstRow="0" w:lastRow="0" w:firstColumn="0" w:lastColumn="0" w:noHBand="1" w:noVBand="1"/>
      </w:tblPr>
      <w:tblGrid>
        <w:gridCol w:w="3214"/>
        <w:gridCol w:w="3214"/>
        <w:gridCol w:w="3214"/>
      </w:tblGrid>
      <w:tr w:rsidR="00900F19" w14:paraId="4F5FB7FE" w14:textId="77777777">
        <w:tc>
          <w:tcPr>
            <w:tcW w:w="3214" w:type="dxa"/>
            <w:shd w:val="clear" w:color="auto" w:fill="FFFFFF"/>
            <w:noWrap/>
            <w:tcMar>
              <w:top w:w="0" w:type="dxa"/>
              <w:left w:w="0" w:type="dxa"/>
              <w:bottom w:w="0" w:type="dxa"/>
              <w:right w:w="0" w:type="dxa"/>
            </w:tcMar>
            <w:vAlign w:val="center"/>
          </w:tcPr>
          <w:p w14:paraId="36AC284A" w14:textId="77777777" w:rsidR="00900F19" w:rsidRDefault="00D84634">
            <w:pPr>
              <w:rPr>
                <w:sz w:val="24"/>
              </w:rPr>
            </w:pPr>
            <w:r>
              <w:rPr>
                <w:sz w:val="24"/>
              </w:rPr>
              <w:t>Ministru prezidents</w:t>
            </w:r>
          </w:p>
        </w:tc>
        <w:tc>
          <w:tcPr>
            <w:tcW w:w="3214" w:type="dxa"/>
            <w:shd w:val="clear" w:color="auto" w:fill="FFFFFF"/>
            <w:noWrap/>
            <w:tcMar>
              <w:top w:w="0" w:type="dxa"/>
              <w:left w:w="0" w:type="dxa"/>
              <w:bottom w:w="0" w:type="dxa"/>
              <w:right w:w="0" w:type="dxa"/>
            </w:tcMar>
            <w:vAlign w:val="center"/>
          </w:tcPr>
          <w:p w14:paraId="059264F2" w14:textId="77777777" w:rsidR="00900F19" w:rsidRDefault="00D84634">
            <w:pPr>
              <w:jc w:val="center"/>
              <w:rPr>
                <w:sz w:val="20"/>
              </w:rPr>
            </w:pPr>
            <w:r>
              <w:rPr>
                <w:sz w:val="20"/>
              </w:rPr>
              <w:t>(paraksts*)</w:t>
            </w:r>
          </w:p>
        </w:tc>
        <w:tc>
          <w:tcPr>
            <w:tcW w:w="3214" w:type="dxa"/>
            <w:shd w:val="clear" w:color="auto" w:fill="FFFFFF"/>
            <w:noWrap/>
            <w:tcMar>
              <w:top w:w="0" w:type="dxa"/>
              <w:left w:w="0" w:type="dxa"/>
              <w:bottom w:w="0" w:type="dxa"/>
              <w:right w:w="0" w:type="dxa"/>
            </w:tcMar>
            <w:vAlign w:val="center"/>
          </w:tcPr>
          <w:p w14:paraId="5C374505" w14:textId="1FD1C992" w:rsidR="00900F19" w:rsidRPr="00AD30B0" w:rsidRDefault="00AD30B0" w:rsidP="00AD30B0">
            <w:pPr>
              <w:pStyle w:val="ListParagraph"/>
              <w:numPr>
                <w:ilvl w:val="0"/>
                <w:numId w:val="2"/>
              </w:numPr>
              <w:jc w:val="right"/>
              <w:rPr>
                <w:sz w:val="24"/>
              </w:rPr>
            </w:pPr>
            <w:r>
              <w:rPr>
                <w:sz w:val="24"/>
              </w:rPr>
              <w:t>K. Kariņš</w:t>
            </w:r>
          </w:p>
        </w:tc>
      </w:tr>
      <w:tr w:rsidR="00900F19" w14:paraId="6FEDF988" w14:textId="77777777">
        <w:tc>
          <w:tcPr>
            <w:tcW w:w="3214" w:type="dxa"/>
            <w:shd w:val="clear" w:color="auto" w:fill="FFFFFF"/>
            <w:noWrap/>
            <w:tcMar>
              <w:top w:w="0" w:type="dxa"/>
              <w:left w:w="0" w:type="dxa"/>
              <w:bottom w:w="0" w:type="dxa"/>
              <w:right w:w="0" w:type="dxa"/>
            </w:tcMar>
            <w:vAlign w:val="center"/>
          </w:tcPr>
          <w:p w14:paraId="262269AF" w14:textId="77777777" w:rsidR="00900F19" w:rsidRDefault="00D84634">
            <w:pPr>
              <w:rPr>
                <w:sz w:val="24"/>
              </w:rPr>
            </w:pPr>
            <w:r>
              <w:rPr>
                <w:sz w:val="24"/>
              </w:rPr>
              <w:t>Valsts kancelejas direktors</w:t>
            </w:r>
          </w:p>
        </w:tc>
        <w:tc>
          <w:tcPr>
            <w:tcW w:w="3214" w:type="dxa"/>
            <w:shd w:val="clear" w:color="auto" w:fill="FFFFFF"/>
            <w:noWrap/>
            <w:tcMar>
              <w:top w:w="0" w:type="dxa"/>
              <w:left w:w="0" w:type="dxa"/>
              <w:bottom w:w="0" w:type="dxa"/>
              <w:right w:w="0" w:type="dxa"/>
            </w:tcMar>
            <w:vAlign w:val="center"/>
          </w:tcPr>
          <w:p w14:paraId="113D3352" w14:textId="77777777" w:rsidR="00900F19" w:rsidRDefault="00D84634">
            <w:pPr>
              <w:jc w:val="center"/>
              <w:rPr>
                <w:sz w:val="20"/>
              </w:rPr>
            </w:pPr>
            <w:r>
              <w:rPr>
                <w:sz w:val="20"/>
              </w:rPr>
              <w:t>(paraksts*)</w:t>
            </w:r>
          </w:p>
        </w:tc>
        <w:tc>
          <w:tcPr>
            <w:tcW w:w="3214" w:type="dxa"/>
            <w:shd w:val="clear" w:color="auto" w:fill="FFFFFF"/>
            <w:noWrap/>
            <w:tcMar>
              <w:top w:w="0" w:type="dxa"/>
              <w:left w:w="0" w:type="dxa"/>
              <w:bottom w:w="0" w:type="dxa"/>
              <w:right w:w="0" w:type="dxa"/>
            </w:tcMar>
            <w:vAlign w:val="center"/>
          </w:tcPr>
          <w:p w14:paraId="73E694F9" w14:textId="7F7DD5C6" w:rsidR="00900F19" w:rsidRDefault="00AD30B0">
            <w:pPr>
              <w:jc w:val="right"/>
              <w:rPr>
                <w:sz w:val="24"/>
              </w:rPr>
            </w:pPr>
            <w:r>
              <w:rPr>
                <w:sz w:val="24"/>
              </w:rPr>
              <w:t>J.</w:t>
            </w:r>
            <w:r w:rsidR="005D52CB">
              <w:rPr>
                <w:sz w:val="24"/>
              </w:rPr>
              <w:t> </w:t>
            </w:r>
            <w:r>
              <w:rPr>
                <w:sz w:val="24"/>
              </w:rPr>
              <w:t>Citskovskis</w:t>
            </w:r>
          </w:p>
        </w:tc>
      </w:tr>
    </w:tbl>
    <w:p w14:paraId="178AD7F6" w14:textId="77777777" w:rsidR="00900F19" w:rsidRDefault="00D84634">
      <w:pPr>
        <w:spacing w:before="720"/>
        <w:ind w:left="705"/>
        <w:rPr>
          <w:sz w:val="20"/>
        </w:rPr>
      </w:pPr>
      <w:r>
        <w:rPr>
          <w:sz w:val="20"/>
        </w:rPr>
        <w:t>* Dokuments ir parakstīts ar drošu elektronisko parakstu</w:t>
      </w:r>
    </w:p>
    <w:sectPr w:rsidR="00900F19">
      <w:headerReference w:type="default" r:id="rId7"/>
      <w:footerReference w:type="default" r:id="rId8"/>
      <w:headerReference w:type="first" r:id="rId9"/>
      <w:footerReference w:type="first" r:id="rId10"/>
      <w:pgSz w:w="11908" w:h="16833"/>
      <w:pgMar w:top="1133" w:right="1133" w:bottom="1133" w:left="1133" w:header="720" w:footer="720"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6034D6C" w14:textId="77777777" w:rsidR="003954EC" w:rsidRDefault="003954EC">
      <w:r>
        <w:separator/>
      </w:r>
    </w:p>
  </w:endnote>
  <w:endnote w:type="continuationSeparator" w:id="0">
    <w:p w14:paraId="6A661DFE" w14:textId="77777777" w:rsidR="003954EC" w:rsidRDefault="003954E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Palatino">
    <w:altName w:val="Palatino Linotype"/>
    <w:panose1 w:val="00000000000000000000"/>
    <w:charset w:val="00"/>
    <w:family w:val="roman"/>
    <w:notTrueType/>
    <w:pitch w:val="default"/>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Calibri">
    <w:panose1 w:val="020F05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B044AC7" w14:textId="3CC5D029" w:rsidR="00900F19" w:rsidRDefault="00D84634">
    <w:pPr>
      <w:jc w:val="right"/>
    </w:pPr>
    <w:r>
      <w:rPr>
        <w:sz w:val="24"/>
        <w:szCs w:val="24"/>
      </w:rPr>
      <w:fldChar w:fldCharType="begin"/>
    </w:r>
    <w:r>
      <w:rPr>
        <w:sz w:val="24"/>
        <w:szCs w:val="24"/>
      </w:rPr>
      <w:instrText>PAGE</w:instrText>
    </w:r>
    <w:r>
      <w:rPr>
        <w:sz w:val="24"/>
        <w:szCs w:val="24"/>
      </w:rPr>
      <w:fldChar w:fldCharType="separate"/>
    </w:r>
    <w:r w:rsidR="00AD30B0">
      <w:rPr>
        <w:noProof/>
        <w:sz w:val="24"/>
        <w:szCs w:val="24"/>
      </w:rPr>
      <w:t>2</w:t>
    </w:r>
    <w:r>
      <w:rPr>
        <w:sz w:val="24"/>
        <w:szCs w:val="24"/>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1A87AE0" w14:textId="77777777" w:rsidR="00523558" w:rsidRDefault="00D84634">
    <w:r>
      <w:cr/>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BDB8F60" w14:textId="77777777" w:rsidR="003954EC" w:rsidRDefault="003954EC">
      <w:r>
        <w:separator/>
      </w:r>
    </w:p>
  </w:footnote>
  <w:footnote w:type="continuationSeparator" w:id="0">
    <w:p w14:paraId="496F5FB1" w14:textId="77777777" w:rsidR="003954EC" w:rsidRDefault="003954E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275568" w14:textId="77777777" w:rsidR="00523558" w:rsidRDefault="00D84634">
    <w:r>
      <w:cr/>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3E9F93D" w14:textId="77777777" w:rsidR="00900F19" w:rsidRDefault="00D84634">
    <w:pPr>
      <w:spacing w:line="320" w:lineRule="auto"/>
      <w:jc w:val="center"/>
    </w:pPr>
    <w:r>
      <w:rPr>
        <w:noProof/>
      </w:rPr>
      <w:drawing>
        <wp:inline distT="101600" distB="101600" distL="101600" distR="101600" wp14:anchorId="53983F60" wp14:editId="12C435E5">
          <wp:extent cx="1019174" cy="952500"/>
          <wp:effectExtent l="0" t="0" r="0" b="0"/>
          <wp:docPr id="1" name="media/image1.png"/>
          <wp:cNvGraphicFramePr/>
          <a:graphic xmlns:a="http://schemas.openxmlformats.org/drawingml/2006/main">
            <a:graphicData uri="http://schemas.openxmlformats.org/drawingml/2006/picture">
              <pic:pic xmlns:pic="http://schemas.openxmlformats.org/drawingml/2006/picture">
                <pic:nvPicPr>
                  <pic:cNvPr id="1" name="media/image1.png"/>
                  <pic:cNvPicPr/>
                </pic:nvPicPr>
                <pic:blipFill>
                  <a:blip r:embed="rId1"/>
                  <a:srcRect/>
                  <a:stretch>
                    <a:fillRect/>
                  </a:stretch>
                </pic:blipFill>
                <pic:spPr>
                  <a:xfrm>
                    <a:off x="0" y="0"/>
                    <a:ext cx="1019174" cy="952500"/>
                  </a:xfrm>
                  <a:prstGeom prst="rect">
                    <a:avLst/>
                  </a:prstGeom>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E126EC3"/>
    <w:multiLevelType w:val="hybridMultilevel"/>
    <w:tmpl w:val="03FC532C"/>
    <w:lvl w:ilvl="0" w:tplc="24CCFDEA">
      <w:start w:val="1"/>
      <w:numFmt w:val="bullet"/>
      <w:lvlRestart w:val="0"/>
      <w:lvlText w:val=""/>
      <w:lvlJc w:val="left"/>
      <w:pPr>
        <w:ind w:left="0" w:firstLine="705"/>
      </w:pPr>
      <w:rPr>
        <w:u w:val="none"/>
      </w:rPr>
    </w:lvl>
    <w:lvl w:ilvl="1" w:tplc="AFEC6D52">
      <w:numFmt w:val="decimal"/>
      <w:lvlText w:val=""/>
      <w:lvlJc w:val="left"/>
    </w:lvl>
    <w:lvl w:ilvl="2" w:tplc="65281CAC">
      <w:numFmt w:val="decimal"/>
      <w:lvlText w:val=""/>
      <w:lvlJc w:val="left"/>
    </w:lvl>
    <w:lvl w:ilvl="3" w:tplc="55586B0C">
      <w:numFmt w:val="decimal"/>
      <w:lvlText w:val=""/>
      <w:lvlJc w:val="left"/>
    </w:lvl>
    <w:lvl w:ilvl="4" w:tplc="1744E3DC">
      <w:numFmt w:val="decimal"/>
      <w:lvlText w:val=""/>
      <w:lvlJc w:val="left"/>
    </w:lvl>
    <w:lvl w:ilvl="5" w:tplc="2E7E1370">
      <w:numFmt w:val="decimal"/>
      <w:lvlText w:val=""/>
      <w:lvlJc w:val="left"/>
    </w:lvl>
    <w:lvl w:ilvl="6" w:tplc="371A64E6">
      <w:numFmt w:val="decimal"/>
      <w:lvlText w:val=""/>
      <w:lvlJc w:val="left"/>
    </w:lvl>
    <w:lvl w:ilvl="7" w:tplc="40427C68">
      <w:numFmt w:val="decimal"/>
      <w:lvlText w:val=""/>
      <w:lvlJc w:val="left"/>
    </w:lvl>
    <w:lvl w:ilvl="8" w:tplc="3CC6C690">
      <w:numFmt w:val="decimal"/>
      <w:lvlText w:val=""/>
      <w:lvlJc w:val="left"/>
    </w:lvl>
  </w:abstractNum>
  <w:abstractNum w:abstractNumId="1" w15:restartNumberingAfterBreak="0">
    <w:nsid w:val="2CD4070B"/>
    <w:multiLevelType w:val="hybridMultilevel"/>
    <w:tmpl w:val="C6E24816"/>
    <w:lvl w:ilvl="0" w:tplc="04260015">
      <w:start w:val="1"/>
      <w:numFmt w:val="upperLetter"/>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00F19"/>
    <w:rsid w:val="001443F9"/>
    <w:rsid w:val="003954EC"/>
    <w:rsid w:val="00523558"/>
    <w:rsid w:val="005D52CB"/>
    <w:rsid w:val="007C21DF"/>
    <w:rsid w:val="008F47B9"/>
    <w:rsid w:val="00900F19"/>
    <w:rsid w:val="00AD30B0"/>
    <w:rsid w:val="00D84634"/>
    <w:rsid w:val="00DC796B"/>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B2EFE32"/>
  <w15:docId w15:val="{326DCF0B-92DD-436E-868F-6E351CF8A8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color w:val="333333"/>
        <w:sz w:val="28"/>
        <w:lang w:val="lv-LV" w:eastAsia="lv-LV" w:bidi="ar-SA"/>
      </w:rPr>
    </w:rPrDefault>
    <w:pPrDefault>
      <w:pPr>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spacing w:after="120"/>
      <w:contextualSpacing/>
      <w:outlineLvl w:val="0"/>
    </w:pPr>
    <w:rPr>
      <w:rFonts w:ascii="Palatino" w:eastAsia="Palatino" w:hAnsi="Palatino" w:cs="Palatino"/>
      <w:sz w:val="36"/>
    </w:rPr>
  </w:style>
  <w:style w:type="paragraph" w:styleId="Heading2">
    <w:name w:val="heading 2"/>
    <w:basedOn w:val="Normal"/>
    <w:next w:val="Normal"/>
    <w:uiPriority w:val="9"/>
    <w:semiHidden/>
    <w:unhideWhenUsed/>
    <w:qFormat/>
    <w:pPr>
      <w:spacing w:before="120" w:after="160"/>
      <w:contextualSpacing/>
      <w:outlineLvl w:val="1"/>
    </w:pPr>
    <w:rPr>
      <w:rFonts w:ascii="Arial" w:eastAsia="Arial" w:hAnsi="Arial" w:cs="Arial"/>
      <w:b/>
      <w:sz w:val="26"/>
    </w:rPr>
  </w:style>
  <w:style w:type="paragraph" w:styleId="Heading3">
    <w:name w:val="heading 3"/>
    <w:basedOn w:val="Normal"/>
    <w:next w:val="Normal"/>
    <w:uiPriority w:val="9"/>
    <w:semiHidden/>
    <w:unhideWhenUsed/>
    <w:qFormat/>
    <w:pPr>
      <w:spacing w:before="120" w:after="160"/>
      <w:contextualSpacing/>
      <w:outlineLvl w:val="2"/>
    </w:pPr>
    <w:rPr>
      <w:rFonts w:ascii="Arial" w:eastAsia="Arial" w:hAnsi="Arial" w:cs="Arial"/>
      <w:b/>
      <w:i/>
      <w:color w:val="666666"/>
      <w:sz w:val="24"/>
    </w:rPr>
  </w:style>
  <w:style w:type="paragraph" w:styleId="Heading4">
    <w:name w:val="heading 4"/>
    <w:basedOn w:val="Normal"/>
    <w:next w:val="Normal"/>
    <w:uiPriority w:val="9"/>
    <w:semiHidden/>
    <w:unhideWhenUsed/>
    <w:qFormat/>
    <w:pPr>
      <w:spacing w:before="120" w:after="120"/>
      <w:contextualSpacing/>
      <w:outlineLvl w:val="3"/>
    </w:pPr>
    <w:rPr>
      <w:rFonts w:ascii="Palatino" w:eastAsia="Palatino" w:hAnsi="Palatino" w:cs="Palatino"/>
      <w:b/>
      <w:sz w:val="24"/>
    </w:rPr>
  </w:style>
  <w:style w:type="paragraph" w:styleId="Heading5">
    <w:name w:val="heading 5"/>
    <w:basedOn w:val="Normal"/>
    <w:next w:val="Normal"/>
    <w:uiPriority w:val="9"/>
    <w:semiHidden/>
    <w:unhideWhenUsed/>
    <w:qFormat/>
    <w:pPr>
      <w:spacing w:before="120" w:after="120"/>
      <w:contextualSpacing/>
      <w:outlineLvl w:val="4"/>
    </w:pPr>
    <w:rPr>
      <w:rFonts w:ascii="Arial" w:eastAsia="Arial" w:hAnsi="Arial" w:cs="Arial"/>
      <w:b/>
      <w:sz w:val="22"/>
    </w:rPr>
  </w:style>
  <w:style w:type="paragraph" w:styleId="Heading6">
    <w:name w:val="heading 6"/>
    <w:basedOn w:val="Normal"/>
    <w:next w:val="Normal"/>
    <w:uiPriority w:val="9"/>
    <w:semiHidden/>
    <w:unhideWhenUsed/>
    <w:qFormat/>
    <w:pPr>
      <w:spacing w:before="120" w:after="120"/>
      <w:contextualSpacing/>
      <w:outlineLvl w:val="5"/>
    </w:pPr>
    <w:rPr>
      <w:rFonts w:ascii="Arial" w:eastAsia="Arial" w:hAnsi="Arial" w:cs="Arial"/>
      <w:i/>
      <w:color w:val="666666"/>
      <w:sz w:val="22"/>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contextualSpacing/>
    </w:pPr>
    <w:rPr>
      <w:rFonts w:ascii="Palatino" w:eastAsia="Palatino" w:hAnsi="Palatino" w:cs="Palatino"/>
      <w:sz w:val="60"/>
    </w:rPr>
  </w:style>
  <w:style w:type="paragraph" w:styleId="Subtitle">
    <w:name w:val="Subtitle"/>
    <w:basedOn w:val="Normal"/>
    <w:next w:val="Normal"/>
    <w:uiPriority w:val="11"/>
    <w:qFormat/>
    <w:pPr>
      <w:spacing w:before="60"/>
      <w:contextualSpacing/>
    </w:pPr>
    <w:rPr>
      <w:rFonts w:ascii="Arial" w:eastAsia="Arial" w:hAnsi="Arial" w:cs="Arial"/>
    </w:rPr>
  </w:style>
  <w:style w:type="paragraph" w:customStyle="1" w:styleId="paragraph">
    <w:name w:val="paragraph"/>
    <w:basedOn w:val="Normal"/>
    <w:next w:val="Normal"/>
    <w:pPr>
      <w:contextualSpacing/>
    </w:pPr>
  </w:style>
  <w:style w:type="paragraph" w:customStyle="1" w:styleId="paragraphheader">
    <w:name w:val="paragraph_header"/>
    <w:basedOn w:val="Normal"/>
    <w:next w:val="Normal"/>
    <w:pPr>
      <w:spacing w:before="280" w:after="280"/>
      <w:contextualSpacing/>
    </w:pPr>
  </w:style>
  <w:style w:type="paragraph" w:styleId="Header">
    <w:name w:val="header"/>
    <w:basedOn w:val="Normal"/>
    <w:next w:val="Normal"/>
    <w:pPr>
      <w:spacing w:after="280"/>
      <w:contextualSpacing/>
      <w:jc w:val="right"/>
    </w:pPr>
    <w:rPr>
      <w:sz w:val="24"/>
    </w:rPr>
  </w:style>
  <w:style w:type="paragraph" w:customStyle="1" w:styleId="signeddocumentparagraph">
    <w:name w:val="signed_document_paragraph"/>
    <w:basedOn w:val="Normal"/>
    <w:next w:val="Normal"/>
    <w:pPr>
      <w:contextualSpacing/>
      <w:jc w:val="right"/>
    </w:pPr>
    <w:rPr>
      <w:sz w:val="24"/>
    </w:rPr>
  </w:style>
  <w:style w:type="table" w:customStyle="1" w:styleId="a">
    <w:basedOn w:val="TableNormal"/>
    <w:tblPr>
      <w:tblStyleRowBandSize w:val="1"/>
      <w:tblStyleColBandSize w:val="1"/>
    </w:tblPr>
  </w:style>
  <w:style w:type="character" w:customStyle="1" w:styleId="numbered-fieldnumber-numeral">
    <w:name w:val="numbered-field__number-numeral"/>
    <w:basedOn w:val="DefaultParagraphFont"/>
    <w:rsid w:val="00AD30B0"/>
  </w:style>
  <w:style w:type="paragraph" w:styleId="ListParagraph">
    <w:name w:val="List Paragraph"/>
    <w:basedOn w:val="Normal"/>
    <w:uiPriority w:val="34"/>
    <w:qFormat/>
    <w:rsid w:val="00AD30B0"/>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17986050">
      <w:bodyDiv w:val="1"/>
      <w:marLeft w:val="0"/>
      <w:marRight w:val="0"/>
      <w:marTop w:val="0"/>
      <w:marBottom w:val="0"/>
      <w:divBdr>
        <w:top w:val="none" w:sz="0" w:space="0" w:color="auto"/>
        <w:left w:val="none" w:sz="0" w:space="0" w:color="auto"/>
        <w:bottom w:val="none" w:sz="0" w:space="0" w:color="auto"/>
        <w:right w:val="none" w:sz="0" w:space="0" w:color="auto"/>
      </w:divBdr>
      <w:divsChild>
        <w:div w:id="1649624086">
          <w:marLeft w:val="0"/>
          <w:marRight w:val="0"/>
          <w:marTop w:val="0"/>
          <w:marBottom w:val="0"/>
          <w:divBdr>
            <w:top w:val="none" w:sz="0" w:space="0" w:color="auto"/>
            <w:left w:val="none" w:sz="0" w:space="0" w:color="auto"/>
            <w:bottom w:val="none" w:sz="0" w:space="0" w:color="auto"/>
            <w:right w:val="none" w:sz="0" w:space="0" w:color="auto"/>
          </w:divBdr>
          <w:divsChild>
            <w:div w:id="946159253">
              <w:marLeft w:val="0"/>
              <w:marRight w:val="0"/>
              <w:marTop w:val="0"/>
              <w:marBottom w:val="0"/>
              <w:divBdr>
                <w:top w:val="none" w:sz="0" w:space="0" w:color="auto"/>
                <w:left w:val="none" w:sz="0" w:space="0" w:color="auto"/>
                <w:bottom w:val="none" w:sz="0" w:space="0" w:color="auto"/>
                <w:right w:val="none" w:sz="0" w:space="0" w:color="auto"/>
              </w:divBdr>
              <w:divsChild>
                <w:div w:id="9433449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80680054">
          <w:marLeft w:val="0"/>
          <w:marRight w:val="0"/>
          <w:marTop w:val="0"/>
          <w:marBottom w:val="0"/>
          <w:divBdr>
            <w:top w:val="none" w:sz="0" w:space="0" w:color="auto"/>
            <w:left w:val="none" w:sz="0" w:space="0" w:color="auto"/>
            <w:bottom w:val="none" w:sz="0" w:space="0" w:color="auto"/>
            <w:right w:val="none" w:sz="0" w:space="0" w:color="auto"/>
          </w:divBdr>
          <w:divsChild>
            <w:div w:id="583995903">
              <w:marLeft w:val="0"/>
              <w:marRight w:val="0"/>
              <w:marTop w:val="0"/>
              <w:marBottom w:val="0"/>
              <w:divBdr>
                <w:top w:val="none" w:sz="0" w:space="0" w:color="auto"/>
                <w:left w:val="none" w:sz="0" w:space="0" w:color="auto"/>
                <w:bottom w:val="none" w:sz="0" w:space="0" w:color="auto"/>
                <w:right w:val="none" w:sz="0" w:space="0" w:color="auto"/>
              </w:divBdr>
              <w:divsChild>
                <w:div w:id="6807397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09174">
          <w:marLeft w:val="0"/>
          <w:marRight w:val="0"/>
          <w:marTop w:val="0"/>
          <w:marBottom w:val="0"/>
          <w:divBdr>
            <w:top w:val="none" w:sz="0" w:space="0" w:color="auto"/>
            <w:left w:val="none" w:sz="0" w:space="0" w:color="auto"/>
            <w:bottom w:val="none" w:sz="0" w:space="0" w:color="auto"/>
            <w:right w:val="none" w:sz="0" w:space="0" w:color="auto"/>
          </w:divBdr>
          <w:divsChild>
            <w:div w:id="989137177">
              <w:marLeft w:val="0"/>
              <w:marRight w:val="0"/>
              <w:marTop w:val="0"/>
              <w:marBottom w:val="0"/>
              <w:divBdr>
                <w:top w:val="none" w:sz="0" w:space="0" w:color="auto"/>
                <w:left w:val="none" w:sz="0" w:space="0" w:color="auto"/>
                <w:bottom w:val="none" w:sz="0" w:space="0" w:color="auto"/>
                <w:right w:val="none" w:sz="0" w:space="0" w:color="auto"/>
              </w:divBdr>
              <w:divsChild>
                <w:div w:id="20831370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72452289">
          <w:marLeft w:val="0"/>
          <w:marRight w:val="0"/>
          <w:marTop w:val="0"/>
          <w:marBottom w:val="0"/>
          <w:divBdr>
            <w:top w:val="none" w:sz="0" w:space="0" w:color="auto"/>
            <w:left w:val="none" w:sz="0" w:space="0" w:color="auto"/>
            <w:bottom w:val="none" w:sz="0" w:space="0" w:color="auto"/>
            <w:right w:val="none" w:sz="0" w:space="0" w:color="auto"/>
          </w:divBdr>
          <w:divsChild>
            <w:div w:id="607202289">
              <w:marLeft w:val="0"/>
              <w:marRight w:val="0"/>
              <w:marTop w:val="0"/>
              <w:marBottom w:val="0"/>
              <w:divBdr>
                <w:top w:val="none" w:sz="0" w:space="0" w:color="auto"/>
                <w:left w:val="none" w:sz="0" w:space="0" w:color="auto"/>
                <w:bottom w:val="none" w:sz="0" w:space="0" w:color="auto"/>
                <w:right w:val="none" w:sz="0" w:space="0" w:color="auto"/>
              </w:divBdr>
              <w:divsChild>
                <w:div w:id="19121109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48205857">
          <w:marLeft w:val="0"/>
          <w:marRight w:val="0"/>
          <w:marTop w:val="0"/>
          <w:marBottom w:val="0"/>
          <w:divBdr>
            <w:top w:val="none" w:sz="0" w:space="0" w:color="auto"/>
            <w:left w:val="none" w:sz="0" w:space="0" w:color="auto"/>
            <w:bottom w:val="none" w:sz="0" w:space="0" w:color="auto"/>
            <w:right w:val="none" w:sz="0" w:space="0" w:color="auto"/>
          </w:divBdr>
          <w:divsChild>
            <w:div w:id="67970818">
              <w:marLeft w:val="0"/>
              <w:marRight w:val="0"/>
              <w:marTop w:val="0"/>
              <w:marBottom w:val="0"/>
              <w:divBdr>
                <w:top w:val="none" w:sz="0" w:space="0" w:color="auto"/>
                <w:left w:val="none" w:sz="0" w:space="0" w:color="auto"/>
                <w:bottom w:val="none" w:sz="0" w:space="0" w:color="auto"/>
                <w:right w:val="none" w:sz="0" w:space="0" w:color="auto"/>
              </w:divBdr>
              <w:divsChild>
                <w:div w:id="20510295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60043195">
          <w:marLeft w:val="0"/>
          <w:marRight w:val="0"/>
          <w:marTop w:val="0"/>
          <w:marBottom w:val="0"/>
          <w:divBdr>
            <w:top w:val="none" w:sz="0" w:space="0" w:color="auto"/>
            <w:left w:val="none" w:sz="0" w:space="0" w:color="auto"/>
            <w:bottom w:val="none" w:sz="0" w:space="0" w:color="auto"/>
            <w:right w:val="none" w:sz="0" w:space="0" w:color="auto"/>
          </w:divBdr>
          <w:divsChild>
            <w:div w:id="175046914">
              <w:marLeft w:val="0"/>
              <w:marRight w:val="0"/>
              <w:marTop w:val="0"/>
              <w:marBottom w:val="0"/>
              <w:divBdr>
                <w:top w:val="none" w:sz="0" w:space="0" w:color="auto"/>
                <w:left w:val="none" w:sz="0" w:space="0" w:color="auto"/>
                <w:bottom w:val="none" w:sz="0" w:space="0" w:color="auto"/>
                <w:right w:val="none" w:sz="0" w:space="0" w:color="auto"/>
              </w:divBdr>
              <w:divsChild>
                <w:div w:id="13233865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6041134">
          <w:marLeft w:val="0"/>
          <w:marRight w:val="0"/>
          <w:marTop w:val="0"/>
          <w:marBottom w:val="0"/>
          <w:divBdr>
            <w:top w:val="none" w:sz="0" w:space="0" w:color="auto"/>
            <w:left w:val="none" w:sz="0" w:space="0" w:color="auto"/>
            <w:bottom w:val="none" w:sz="0" w:space="0" w:color="auto"/>
            <w:right w:val="none" w:sz="0" w:space="0" w:color="auto"/>
          </w:divBdr>
          <w:divsChild>
            <w:div w:id="125972141">
              <w:marLeft w:val="0"/>
              <w:marRight w:val="0"/>
              <w:marTop w:val="0"/>
              <w:marBottom w:val="0"/>
              <w:divBdr>
                <w:top w:val="none" w:sz="0" w:space="0" w:color="auto"/>
                <w:left w:val="none" w:sz="0" w:space="0" w:color="auto"/>
                <w:bottom w:val="none" w:sz="0" w:space="0" w:color="auto"/>
                <w:right w:val="none" w:sz="0" w:space="0" w:color="auto"/>
              </w:divBdr>
              <w:divsChild>
                <w:div w:id="5705077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header" Target="header2.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1556</Words>
  <Characters>887</Characters>
  <Application>Microsoft Office Word</Application>
  <DocSecurity>0</DocSecurity>
  <Lines>7</Lines>
  <Paragraphs>4</Paragraphs>
  <ScaleCrop>false</ScaleCrop>
  <Company/>
  <LinksUpToDate>false</LinksUpToDate>
  <CharactersWithSpaces>2439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protokollemums_21-TA-950.docx</dc:title>
  <dc:creator>Inese Vanaga</dc:creator>
  <cp:lastModifiedBy>Inese Vanaga</cp:lastModifiedBy>
  <cp:revision>5</cp:revision>
  <dcterms:created xsi:type="dcterms:W3CDTF">2021-11-05T10:08:00Z</dcterms:created>
  <dcterms:modified xsi:type="dcterms:W3CDTF">2021-11-05T10:09:00Z</dcterms:modified>
</cp:coreProperties>
</file>