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22-TA-2217: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Aizsardzības industrijas 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industrijas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(LRVK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kompetences ietvaros ir iepazinusies ar Aizsardzības ministrijas precizēto likumprojektu “Aizsardzības industrijas likums” (22-TA-2217) (turpmāk – likumprojekts) un tam pievienoto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Aizsardzības ministrijas precizēto likumprojektu vēlamies informēt, ka Valsts kontrole uztur iepriekšējā atzinumā izteikto iebildumu par stratēģiskās partnerības kontroli. Piedāvājam papildināt likumprojektu ar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partnerības kontrole Stratēģiskās partnerības kontroli savas kompetences ietvaros veic Valsts kontrole un citas institūcijas to darbību reglamentējošajos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ir būtiski, lai tiktu nodrošināts viennozīmīgs un nepārprotams regulējums publisko tiesību subjektu tiesībām un attiecīgi arī partnera pienākumam stratēģiskās partnerības ietvaros nodrošināt pieeju partnera finanšu, grāmatvedības, personāla, tehnoloģisko procesu dokumentiem utml, tajā skaitā dokumentiem, kas reglamentē partnera sadarbību ar trešajām personām (sasaistē ar Valsts kontroles likumā noteikto sadarbības un informācijas sniegšanas pienākumu). Tas nodrošinātu tādu gadījumu novēršanu, ka tiek liegta pieeja dokumentiem un informācijai, pamatojot to ar komercnoslēpuma aizsardzību. Šāds modelis nekādā gadījumā nenozīmētu to, ka attiecīgajiem publiskā sektora subjektiem informācija nebūtu jāaizsargā. Neskatoties uz tiesībām piekļūt informācijai, tiek saglabāti normatīvajos aktos noteiktie principi informācijas aizsardzībai un apritei.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sagatavotajā izziņā ir norādīts, ka Valsts kontroles priekšlikumu nepieciešams pārrunāt sanāksmē par Valsts kontroles iespējām veikt kontroles funkciju bez nostiprināšanas šajā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informēt, ka ir vairāki gadījumi, kad papildus Valsts kontroles likumā noteiktajam pilnvarojumam arī citos likumos tiek noteikta Valsts kontroles kompetence. Piemēram, Nacionālo bruņoto spēku likumā (19.panta pirmā daļa) un Publiskās un privātās partnerības likumā (8.panta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Aizsardzības ministriju papildināt likumprojektu ar regulējumu par kompetento publiskā sektora institūciju pārbaudēm stratēģiskajai partnerībai pakārtoto valsts budžeta līdzekļu izlietojuma kontrolei, kā arī partnera pienākumiem pakļauties šādai kontrolei. Mūsuprāt, minētais regulējums ir samērīgs un īstenojams, jo Aizsardzības industrijas stratēģiskajai partnerībai ir ekskluzīvas sadarbības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likumprojektu ar pantu šādā redakcijā: “Stratēģiskās partnerības kontrole. Stratēģiskās partnerības kontroli savas kompetences ietvaros veic Valsts kontrole un citas institūcijas to darbību reglamentējošajos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februārī notikušajā AM starpinstitūciju sanāksmē tika panākta vienošanās par likumprojekta papildināšanu ar jaunu pantu par LRVK uzraudzības funkciju, ņemot vērā, ka VK uzturēja iebildumu par nepieciešamību veikt stratēģiskās partnerības un aizsardzības industrijas attīstības atbalsta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Stratēģiskās partnerības un aizsardzības industrijas attīstības atbalsta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partnerības un aizsardzības industrijas attīstības atbalsta uzraudzību veic Valsts kontrole Valsts kontroles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atbilstoši tam ir papildināta anotācija. Lūgums skatīt anotācijas 31.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VK pārstāve sanāksmē arī izteica lūgumu papildināt anotāciju attiecībā uz 13.panta pirmās daļas 4. punktu (iepriekš 5. punkts), kas arī tiek darīts, norādot ka VK veic ne tikai stratēģiskās partnerības uzraudzību, bet arī aizsardzības industrijas attīstības atbalsta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industrijas likums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industrijas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Satversmes 69. pantam lūdzam izslēgt likumprojekta spēkā stāšanās noteikumu, kas paredz, ka likums stājas spēkā nākamajā dienā pēc izsludināšanas, vai alternatīvi lūdzam norādīt konkrētu likumprojekta (likuma) spēkā stāšanās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spēkā stāšanās datums,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2023. gada 1. septembrī.”. Kā arī anotācija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papildināta ar šo norādi.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industrijas likums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industrijas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(LRVK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(22-TA-2217)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kompetences ietvaros ir iepazinusies ar Aizsardzības ministrijas izstrādāto likumprojektu “Aizsardzības industrijas likums” (22-TA-2217) (turpmāk – likumprojekts) un tam pievienoto anotāciju. Likumprojekts  ir izstrādāts, lai nodrošinātu Nacionālo bruņoto spēku valsts aizsardzības uzdevumu un starptautisko saistību izpildei nepieciešamo materiāltehnisko līdzekļu un pakalpojumu piegādes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veiktajās revīzijās esam saskārušies ar Aizsardzības un drošības jomas iepirkumu likuma piemērošanas izņēmumiem. Aizsardzības jomas iegādes ir joma, kurā objektīvu apstākļu dēļ (valsts drošības garantēšana) iepirkumu procedūras atklātums pamatoti var tik ierobežots. Turklāt militāra rakstura iepirkumos to specifikas dēļ visbiežāk pastāv ierobežota konkurence un iepirkumi tiek veikti, nepiemērojot vispārējās iepirkuma procedūras (piemēram, atklāts konkurss). Valsts kontroles revīzijā “Nacionālo bruņoto spēku nodrošinājuma plānošanas un apgādes sistēmas darbības efektivitāte” (Valsts kontroles revīzija Nacionālo bruņoto spēku nodrošinājuma plānošanas un apgādes sistēmas darbības efektivitāte, revīzijas kopsavilkums pieejams: https://www.lrvk.gov.lv/lv/revizijas/revizijas/noslegtas-revizijas/nacionalo-brunoto-speku-nodrosinajuma-planosanas-un-apgades-sistemas-darbibas-efektivitate.) Aizsardzības ministrijai ieteicām pilnveidot izpratni par atbilstošākās procedūras izvēli, tajā skaitā arī attiecībā uz izņēmumu veidu piemērošanu. Tāpat arī finanšu revīzijās (Piemēram, finanšu revīzijas “Par Aizsardzības ministrijas 2015. gada pārskata sagatavošanas pareizību”, “Par Aizsardzības ministrijas 2016. gada pārskata sagatavošanas pareizību”, “Par Aizsardzības ministrijas 2017. gada pārskata sagatavošanas pareizību”, “Par Aizsardzības ministrijas 2018. gada pārskata sagatavošanas pareizību”, atsevišķu revīziju kopsavilkums pieejams: https://www.lrvk.gov.lv/lv/getrevisionfile/29539-iUCRmZHvLV20GTLL8LZpSBYNbHTgumWF.pdf.) esam vērtējuši aizsardzības resora un industrijas sadarbību, izsakot priekšlikumus sadarbības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Aizsardzības ministrijas izstrādāto likumprojektu Valsts kontrole vērš uzmanību uz šādiem iebildumiem, kas būtu izvērtējami likumprojekta saskaņošanas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līdzekļu izlietojuma kontroles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8.panta ceturtā daļa noteic Stratēģiskās partnerības līguma saturu, tostarp normas 9.punkts paredz līgumā iekļaut stratēģiskās partnerības ietvara materiāltehnisko līdzekļu piegādes vai pakalpojumu līgumu auditēšanas mehānismu. Valsts kontroles ieskatā šādu būtisku jautājumu atstāšana </w:t>
            </w:r>
            <w:r w:rsidR="00000000" w:rsidRPr="00000000" w:rsidDel="00000000">
              <w:rPr>
                <w:u w:val="single"/>
                <w:rtl w:val="0"/>
              </w:rPr>
              <w:t xml:space="preserve">tikai </w:t>
            </w:r>
            <w:r w:rsidR="00000000" w:rsidRPr="00000000" w:rsidDel="00000000">
              <w:rPr>
                <w:rtl w:val="0"/>
              </w:rPr>
              <w:t xml:space="preserve">līgumiskajam regulējumam nebūtu pietiekama un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resora īstenotie attīstības projekti ir ar ievērojamu finanšu ietekmi un līdz ar to arī stratēģiskajai partnerībai ir būtiska fiskālā ietekme uz kopējo valsts budžetu. Piemēram, šobrīd aizsardzības spēju attīstības projektu vērtība ir 331,7 milj. euro (Nacionālo bruņoto spēku komandiera 16.01.2022. pavēle Nr.45  “Par finansēšanu 2022.gadā Nacionālajos bruņotajos spēkos”, Nacionālo bruņoto spēku komandiera 19.08.2022. pavēle Nr.648 “Par grozījumu NBS komandiera 16.01.2022. pavēlē Nr.45”.). Šo apsvērumu dēļ nevar izpalikt partnerībai pakārtoto valsts budžeta līdzekļu izlietojuma kontrole no Valsts kontroles puses, kā arī šāda </w:t>
            </w:r>
            <w:r w:rsidR="00000000" w:rsidRPr="00000000" w:rsidDel="00000000">
              <w:rPr>
                <w:u w:val="single"/>
                <w:rtl w:val="0"/>
              </w:rPr>
              <w:t xml:space="preserve">regulāra kontrole</w:t>
            </w:r>
            <w:r w:rsidR="00000000" w:rsidRPr="00000000" w:rsidDel="00000000">
              <w:rPr>
                <w:rtl w:val="0"/>
              </w:rPr>
              <w:t xml:space="preserve"> no Aizsardzības ministrijas un, iespējams, arī no citu publiskā sektora iestāžu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Valsts kontroles likumā ir noteikts Valsts kontroles pilnvarojums aizsardzības resora subjektu rīcības izvērtējumam, tomēr Valsts kontrole savu darbību veic izlases procedūrās un atbilstoši neatkarīgas audita institūcijas darbības plānošanas un risku novērtēšanas principiem. Tas nozīmē to, ka var nebūt regulāras pārbaudes no Valsts kontroles puses. Taču ir iespējamas citu institūciju pārbaudes to kompetences ietvaros, piemēram, pašas Aizsardzības ministrijas un tās padotības iestāžu, tai skaitā Nacionālo bruņoto spēku pārbaudes, Finanšu ministrijas pārbaudes par iespējamajiem komercdarbības atbalsta kontroles jautājumiem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Valsts kontroles likumā saistībā ar privāto partneru pārbaudi ir noteikts, ka Valsts kontroles revīzijai ir pakļauti subjekti - komercsabiedrības, kā arī biedrības un nodibinājumi un fiziskās personas (Valsts kontroles likuma 46.panta pirmās daļas 4.punkts.): (1) ja to rīcībā vai glabāšanā ir valsts vai pašvaldības līdzekļi, (2) tie tiek finansēti no valsts vai pašvaldības līdzekļiem vai to garantētiem līdzekļiem, (3) tie pilda valsts vai pašvaldību iepirkumu. Tādējādi Valsts kontrole var saskarties ar iespējamu interpretāciju pārbaudes veikšanai stratēģiskās partnerības izpildē no privātā partnera puses. Piemēram, Aizsardzības un drošības jomas iepirkumu likuma izņēmumu piemērošana var netikt izprasta kā iepirkuma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svarīgi ir laicīgi rūpēties par iespējamajiem riskiem valsts budžeta līdzekļu kontrolē. Gan NATO, gan Eiropas līmeņa aizsardzības jomas eksperti nereti kā riskus min arī pašas industrijas godprātību un atklātību labākajai un efektīvākajai sadarbībai ar aizsardzības jomas publisko sektoru. Arī Valsts kontrole šos riskus uzskata par būtiskiem, līdz ar to ir nepieciešams noteikt atbilstošus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nolūkā novērst iespējamo sadarbības noteikumu neatbilstošu interpretāciju, uzskatām, ka tiesiskās noteiktības veicināšanai likumprojektā būtu nosakāms pilnvarojums un kārtība publisko tiesību subjektu pārbaudēm valsts budžeta līdzekļu izlietojuma kontrolei. Piedāvājam papildināt likumprojektu ar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Stratēģiskās partnerības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partnerības kontroli savas kompetences ietvaros veic Valsts kontrole un citas institūcijas to darbību reglamentējošajos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ir būtiski, lai tiktu nodrošināts viennozīmīgs un nepārprotams regulējums publisko tiesību subjektu </w:t>
            </w:r>
            <w:r w:rsidR="00000000" w:rsidRPr="00000000" w:rsidDel="00000000">
              <w:rPr>
                <w:u w:val="single"/>
                <w:rtl w:val="0"/>
              </w:rPr>
              <w:t xml:space="preserve">tiesībām </w:t>
            </w:r>
            <w:r w:rsidR="00000000" w:rsidRPr="00000000" w:rsidDel="00000000">
              <w:rPr>
                <w:rtl w:val="0"/>
              </w:rPr>
              <w:t xml:space="preserve">un attiecīgi arī partnera </w:t>
            </w:r>
            <w:r w:rsidR="00000000" w:rsidRPr="00000000" w:rsidDel="00000000">
              <w:rPr>
                <w:u w:val="single"/>
                <w:rtl w:val="0"/>
              </w:rPr>
              <w:t xml:space="preserve">pienākumam </w:t>
            </w:r>
            <w:r w:rsidR="00000000" w:rsidRPr="00000000" w:rsidDel="00000000">
              <w:rPr>
                <w:rtl w:val="0"/>
              </w:rPr>
              <w:t xml:space="preserve">stratēģiskās partnerības ietvaros nodrošināt pieeju partnera finanšu, grāmatvedības, personāla, tehnoloģisko procesu dokumentiem u.tml., tajā skaitā dokumentiem, kas reglamentē partnera sadarbību ar trešajām personām. Tas nodrošinātu tādu gadījumu novēršanu, ka tiek liegta pieeja dokumentiem un informācijai, pamatojot to ar komercnoslēpuma aizsardzību. Šāds modelis nekādā gadījumā nenozīmētu to, ka attiecīgajiem publiskā sektora subjektiem informācija nebūtu jāaizsargā. Neskatoties uz tiesībām piekļūt informācijai, tiek saglabāti normatīvajos aktos noteiktie principi informācijas aizsardzībai un apritei.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kontroles principi būtu attiecināmi arī uz likumprojekta 8.panta 11.daļā noteiktajiem gadījumiem, kad stratēģiskās partnerības ietvaros bezatlīdzības lietošanā partnerim ir nodota valsts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Aizsardzības ministriju papildināt likumprojektu ar regulējumu par kompetento publiskā sektora institūciju pārbaudēm stratēģiskajai partnerībai pakārtoto valsts budžeta līdzekļu izlietojuma kontrolei, kā arī partnera pienākumiem pakļauties šādai kontrolei. Mūsuprāt, minētais regulējums ir samērīgs un īstenojams, jo aizsardzības industrijas stratēģiskajai partnerībai ir ekskluzīvās sadarbības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ministrijas izveidotā Piegādes drošības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5.panta trešā daļa nosaka, ka piegādes drošības ietekmes faktoru izvērtēšanu, piegādes drošību veicinošu prasību noteikšanu un šādu prasību izvirzīšanas kontroli aizsardzības nozares ietvaros veic Aizsardzības ministrijas izveidota Piegādes drošības komisija. Likumprojekta 8.panta piektā daļa nosaka, ka Aizsardzības ministrijas Piegādes drošības komisija lemj par nepieciešamību prasīt Ministru kabineta atļauju, stratēģiskās partnerības ietvara materiāltehnisko līdzekļu piegādes vai pakalpojuma līgumiem piemērojot Aizsardzības un drošības jomas iepirkumu likuma 4.panta piektajā daļā paredzēto likuma piemērošanas izņēmumu. Tāpat arī citos likumprojekta pantos ir noteikta Piegādes drošības komisijas kompetence izlemt ar aizsardzības industriju saistītos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Neapšaubot Aizsardzības ministrijas speciālistu kompetenci, tomēr ņemot vērā likumprojektā noteikto minētās komisijas tiesību un pienākumu apjomu, kā arī komisijā izlemjamo jautājumu loku, mūsuprāt būtu izvērtējama iespēja likumprojektā noteikt prasības komisijas sastāvam un obligāti izvirzāmās minimālās prasības komisijas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industrijas attīstības atbalsta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10.pantā ir noteikti aizsardzības industrijas attīstības atbalsta organizācijas mehānismi. Minētā panta trešajā daļā ir noteikts, ka aizsardzības industrijas attīstības atbalsta programmu, pētniecības un izstrādes projektu, aizsardzības inovāciju pasākumu un citu ar aizsardzības industrijas attīstības atbalstu saistītu mehānismu finansēšanai var izveidot Aizsardzības industrijas attīstības atbalsta fondu. Šāda Aizsardzības industrijas attīstības atbalsta fonda pārvaldīšanas kārtību, kā arī nosacījumus, apmērus un kārtību </w:t>
            </w:r>
            <w:r w:rsidR="00000000" w:rsidRPr="00000000" w:rsidDel="00000000">
              <w:rPr>
                <w:u w:val="single"/>
                <w:rtl w:val="0"/>
              </w:rPr>
              <w:t xml:space="preserve">Aizsardzības ministrijas līdzdalības iegūšanai</w:t>
            </w:r>
            <w:r w:rsidR="00000000" w:rsidRPr="00000000" w:rsidDel="00000000">
              <w:rPr>
                <w:rtl w:val="0"/>
              </w:rPr>
              <w:t xml:space="preserve"> fondā nosaka Ministru kabinets. Vienlaikus ir noteikts, ka Ministru kabinets nosaka kārtību, kādā Aizsardzības ministrija īsteno projektu konkursus militāru vai divējāda lietojuma produktu attīstības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Aizsardzības industrijas attīstības atbalsta fondu aicinām precizēt fonda tiesisko formu, jo no šobrīd piedāvātās redakcijas tā nav saprotama. No likumprojekta redakcijas izriet, ka tiek plānota Aizsardzības ministrijas līdzdalības iegūšana. Tādējādi ir iespējama un ir plānota privātā sektora līdzekļu piesaiste. Ja fonda izveidei tiek plānots piesaistīt privātā sektora finanšu līdzekļus, aicinām to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pamatojoties uz Ministru kabineta 2021.gada 17.augusta noteikumiem Nr.548 “Kārtība, kādā Aizsardzības ministrija īsteno projektu konkursus militāru vai divējāda lietojuma produktu attīstības atbalstam”, Aizsardzības ministrija sagatavo un izsludina granta projektu konkursus militāra vai divējāda lietojuma produktu attīstības atbalstam (de minimis atbalsts). No piedāvātās likumprojekta redakcijas nav skaidrs, vai projektā noteiktie attīstības atbalsta mehānismi pilnībā aizstās Aizsardzības ministrijas granta projekta konkursus.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likumprojekta mērķis ir cita starpā aizstāt minētos konkursus, tad aicinām Aizsardzības ministriju izvērtēt nepieciešamību lietot varbūtības formulējumu saistībā ar Aizsardzības industrijas attīstības atbalsta fonda izveidi. Vienlaikus lūdzam izvērtēt nepieciešamību likumprojektā iekļaut pārejas noteikumus, nosakot kārtību, kādā Aizsardzības industrijas attīstības atbalsta fonds aizstāj granta projektu konkursus.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partnerības kontrole Stratēģiskās partnerības kontroli savas kompetences ietvaros veic Valsts kontrole un citas institūcijas to darbību reglamentējošajos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 piekristu VK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partnerības kontrole Stratēģiskās partnerības kontroli savas kompetences ietvaros veic Valsts kontrole un citas institūcijas to darbību reglamentējošajos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pārrunāt sanāksmē par VK iespējām veikt kontroles funkciju, bez nostiprināšanas šajā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izvirzāmajām prasībām komisijas locekļiem, norādām, ka tās jau tagad tiek izvirzītas, taču vēlētos tās nostiprināt likumā, nosakot kā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Piebilstams, ka attiecībā uz “AM Piegādes drošības komisiju”, ņemot vērā citus iebildumus, likumprojektā tiek svītroti vārdi – “Piegādes drošības”. Līdz ar to likumprojektā paliek – “AM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fonda izveidi, ņemot vērā šo iebildumu, kā arī citus iebildumus par fonda  izveidi no ministrijām, izskatot tos kopsakarā, AM norāda, ka likumprojektā ietvertā varbūtības izteiksme, proti, ka fonds varētu tikt izveidots bija norādīta ar mērķi, ka, - dotajā brīdī AM neplāno tādu izveidot. Taču, ņemot vērā citu valstu pieredzi, bija plānots likumprojektā paredzēt  AM tiesības izveidot fondu, kad būtu iespēja un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AM svītro 10. panta trešo daļu no likumprojekta.  Attiecīgi mainās likuma panta tālākā daļu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AM, tomēr neizslēdz iespēju nākotnē veidot Aizsardzības industrijas attīstības atbalsta fondu, lai nodrošinātu līdzfinansējuma piesaisti aizsardzības industrijas attīstības atbalsta programmu, pētniecības un izstrādes projektu, kā arī citu aizsardzības industrijas attīstības atbalsta mehānismu finansēšanai, papildus valsts budžeta dotācijām no vispārējiem ieņēmumiem piesaistot juridisku un fizisku personu ieguldījumus (dāvinājumus, ziedojumus), kā arī ārvalstu finanšu palīdzību (ciktāl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industrijas likums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pašreizējās likumprojekta redakcijas, nav saprotams, vai konkrētais termins apzīmē institūciju vai procesu, lūdzam skaidrot likumprojektā minētā termina “aizsardzības industrijas attīstības atbalsta organizācija” lietojumu un nepieciešamības gadījumā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likumprojektā norādītais attiecībā uz “organizāciju” ir saprotams, kā process, tā neapzīmē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sākotnēji likumprojekta 9. pantā norādīta- “Aizsardzības industrijas attīstības atbalsta organizācija”- tad skaidrojums, ka ar to tiek saprasts process, nevis institūcija ir ietverts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21.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starpinstitūciju sanāksmē TM pārstāvji papildus norādīja  par nepieciešamību veikt termina “organizācija” svītrošanu attiecībā uz aizsardzības industrijas attīstības atbalsta organizēšanu.  Proti, attiecīgi ir veikti labojumi likumprojekta 8. pantā un 9. pantā, atstājot “aizsardzības industrijas attīstības atbalstu”, nevis “aizsardzības industrijas attīstības atbalsta organizāciju”. Tāpat  precizēts likumprojekta 6.panta trešās daļas 2. un 5.punkts attiecībā uz vārdu “organizāciju”, proti, aizstājot to ar “organizēšanu”.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arī anotācijas 21., 22. 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aizsardzības industrija </w:t>
            </w:r>
            <w:r w:rsidR="00000000" w:rsidRPr="00000000" w:rsidDel="00000000">
              <w:rPr>
                <w:rtl w:val="0"/>
              </w:rPr>
              <w:t xml:space="preserve">– komersanti un zinātniskās institūcijas, kas veic militāru vai divējāda lietojuma tehnoloģiju vai produktu izstrādi, ražošanu, pilnveidošanu, uzglabāšanu, pārvadāšanu, tehnisko apkalpošanu, remontu vai utilizāciju, kā arī sniedz ar šīm darbībām saistītus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likumprojekts “Aizsardzības industrijas likums”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panta 1. punktā paredzētā termina “aizsardzības industrija” un 1. panta 3. punktā paredzētā termina “aizsardzības nozare” izmantošanu projekta turpmākajā tekstā nepieciešams papildus izvērtēt un precizēt. Vēršam uzmanību, ka projektā regulējumu par fizisko un juridisko personu (“aizsardzības industrija”) tiesībām un pienākumiem (kompetenci) nepieciešams veidot precīzi, lai likuma subjektus to darbības laikā varētu korekti identificēt. Vēl būtiskāk ir projektā precīzi noteikt valsts pārvaldes institūciju jeb “aizsardzības nozares” kompetenci, kā to paredz Valsts pārvaldes iekārtas likuma 10.pantā noteiktais tiesiskuma princips. Tādējādi projektā “aizsardzības nozares” kompetence ir jāpārveido par konkrētu iestāžu kompetenci un rīcību noteiktos gadījumos. Projektā nav pieļaujamas vispārīgas frāzes, piemēram, “aizsardzības nozare savas kompetences un pieejamo resursu ietvaros” vai “aizsardzības nozares struktūrvienības” un citi līdzīgi vispārināti apzīmējumi.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svītrots 1. panta 3.punkts – “aizsardzības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attiecas arī uz visu likumprojekta tekstu, kur tiek norādīta – “aizsardzības nozare”.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“aizsardzības nozare” vietā tiek lietoti vārdi – “aizsardzības ministrija”, ar ko tiek saprasta aizsardzības ministrija un tās padotības iestādes, tajā skaitā Nacionālie bruņotie spēki. Ņemot vērā, ka AM nolikumā Nacionālie bruņotie spēki nav minēti kā AM padotības iestāde, tādēļ ir norāde – tajā skaitā 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skaidrojums ietverts likumprojekta anotācijā 8.-9.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likumprojekta 10. un 13.pantā ir svītrotas tādas frāzes kā:  “savas kompetences un Aizsardzības ministrijai piešķirto valsts budžeta līdzekļu ietvaros”, “savas kompetences un pieejamo resursu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aizsardzības industrija</w:t>
            </w:r>
            <w:r w:rsidR="00000000" w:rsidRPr="00000000" w:rsidDel="00000000">
              <w:rPr>
                <w:rtl w:val="0"/>
              </w:rPr>
              <w:t xml:space="preserve"> – komersanti un zinātniskās institūcijas, kas veic militāru vai divējāda lietojuma tehnoloģiju vai produktu izstrādi, ražošanu, pilnveidošanu, uzglabāšanu, pārvadāšanu, tehnisko apkalpošanu, remontu vai utilizāciju, kā arī sniedz ar šīm darbībām saistītus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piegādes drošība</w:t>
            </w:r>
            <w:r w:rsidR="00000000" w:rsidRPr="00000000" w:rsidDel="00000000">
              <w:rPr>
                <w:rtl w:val="0"/>
              </w:rPr>
              <w:t xml:space="preserve"> – piegādes garantijas attiecībā uz Nacionālajiem bruņotajiem spēkiem nepieciešamo materiāltehnisko līdzekļu vai pakalpojumu piegādi, kuras ietvaros maksimāli iespējamā apjomā mazina trešo pušu iejaukšanās iespējas un kura nepieciešama, lai nodrošinātu Nacionālo bruņoto spēku likumā un citos nacionālajos normatīvajos aktos vai Latvijas Republikas starptautiskajās saistībās Nacionālajiem bruņotajiem spēkiem noteikto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panta 4. punktā paredzēto termina “piegādes drošība” skaidrojumu un turpmāko projekta regulējumu nepieciešams izvērtēt un precizēt. Vēršam uzmanību, ka projektā paredzētais tiesiskais regulējums un tajā izmantotā terminoloģija nevar atšķirties no esošās tiesību sistēmas. Nacionālo bruņoto spēku apgādei ar materiāltehniskajiem līdzekļiem vai pakalpojumiem jānotiek atbilstoši Aizsardzības un drošības jomas iepirkumu likumā noteiktajam regulējumam, kurā materiāltehniskie līdzekļi ir preces, tādēļ arī projektā ar aizsardzības nozares apgādi saistītā terminoloģija nedrīkst atšķirties. Ievērojot minēto, projekta 1. panta 4. punktā un turpmāk projektā vārdus “materiāltehnisko līdzekļu vai pakalpojumu piegādi” nepieciešams aizstāt ar vārdiem “preču piegāde vai pakalpojumu sniegšana”. Papildus norādām, ka arī Stratēģiskas nozīmes preču aprites likumā tiek izmantots termins “prece”. Tādējādi nebūtu pieļaujams apzīmējumu “materiāltehniskie līdzekļi” izmantot iegādes procesu tiesiskā regulējuma veidošanā.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4. punktā un turpmāk likumprojektā vārdi “materiāltehnisko līdzekļu vai pakalpojumu piegādi” aizstāti ar vārdiem “preču piegāde vai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pārrunājams starpministriju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piegādes drošība</w:t>
            </w:r>
            <w:r w:rsidR="00000000" w:rsidRPr="00000000" w:rsidDel="00000000">
              <w:rPr>
                <w:rtl w:val="0"/>
              </w:rPr>
              <w:t xml:space="preserve"> – piegādes garantijas attiecībā uz Nacionālajiem bruņotajiem spēkiem nepieciešamo preču piegādi vai pakalpojumu sniegšanu, kuras ietvaros maksimāli iespējamā apjomā mazina trešo pušu iejaukšanās iespējas un kura nepieciešama, lai nodrošinātu nacionālajos normatīvajos aktos vai Latvijas Republikas starptautiskajās saistībās Nacionālajiem bruņotajiem spēkiem noteikto uzdevumu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Nacionālo bruņoto spēku valsts aizsardzības uzdevumu un starptautisko saistību izpildei nepieciešamo preču piegādes un pakalpojumu sniegšanas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uztur aktuālu iebildumu, par ko netika panākta vienošanās 20.02.2023.saskaņošanas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sektora sadarbība ar aizsardzības industriju ir tikai viens no līdzekļiem piegāžu drošības īstenošanai. Piemēram, piegāžu drošību NBS organizē, veidojot MTL uzkrājumus, attīstot MTL uzturēšanai un personāla apmācībai nepieciešamās kompetences, kā arī slēdzot līgumus ar uzņēmumiem, kuri nav aizsardzības industrijas uzņēmumi (piemēram, pārtikas un degvielas nodrošināšanai). Attiecīgi, šī likuma mērķa definīcijai ir jābūt fokusētai uz aizsardzības industrijas attīstību un pielāgošanu. Esošais likumprojekta nosaukums nav saskaņā ar likumprojekta 2.panta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ir jāsniedz atbalsts un likuma ietvaros ir jāparedz normas arī industrijas starptautiskai konkurētspējai, ne tikai NBS ietvaros, bet sniedzot pienesumu un integrējoties ES un NATO aizsardzības spēju attīstībā un inovācijā.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jau līdz šim sadarbībā ar Aizsardzības ministrijas ir veicināts Latvijas aizsardzības industriju komersantu eksports, atbalstot dalību starptautiskās nozares izstādēs, kā arī organizējot divpusējus pasākumus ar citu valstu industriju pārstāvjiem, kas ir nozīmīgi mehānismi aizsardzības starptautiskajai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nosaka kārtību, mehānismus un atbildības stratēģiskajai partnerībai starp aizsardzības industriju un aizsardzības nozari, nosaka pasākumus nacionālās aizsardzības industrijas attīstības veicināšanai un darbības drošības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18. maija Valsts sekretāru sanākmsē DAIF Latvija iebildumu neuztur.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DAIF Latvija uzturēja iepriekš izteikto iebildumu, līdz ar to nav panākta vienošanās. Iebildums nesaskaņots.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Aizsardzības ministrija jau ir paudusi gatavību veikt lielākus ieguldījumus vietējās industrijas attīstībā, lai sekmētu un nodrošinātu materiāltehnisko līdzekļu un pakalpojumu piegādes drošību, t.sk. arī lai veidotu MTL uzkrājumus/rezerves. Tāpat arī ir plānoti Ministru kabineta noteikumi, kuri paskaidros, kā šo likumu piemērot.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Integrēšanās ES un NATO aizsardzību spēju attīstībā un inovācijā nav likuma mērķis, taču likumprojekta anotācijā  jau ir norādīts, ka faktiski nacionālās aizsardzības industrijas attīstības atbalsta pasākumu un projektu ietvaros apzināti tiek veicināta pārrobežu sadarbība ar citu NATO/ES dalībvalstu atbilstošiem pārstāvjiem (komersantiem, pētniecības iestādēm, publiskām personām un starptautiskām organizācijām), tādējādi sekmējot saistīto tehnoloģiju pārnesi, nacionālās industrijas pārstāvju iesaisti pārrobežu piegādes ķēdēs, ārvalstu tiešo investīciju piesaisti, kā arī nacionālās aizsardzības industrijas eksportspēju.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Nacionālo bruņoto spēku valsts aizsardzības uzdevumu un starptautisko saistību izpildei nepieciešamo preču piegādes un pakalpojumu sniegšanas drošību.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Nacionālo bruņoto spēku valsts aizsardzības uzdevumu un starptautisko saistību izpildei nepieciešamo preču piegādes un pakalpojumu sniegšanas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uztur aktuālu iebildumu, par ko netika panākta vienošanās 20.02.2023.saskaņošanas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sektora sadarbība ar aizsardzības industriju ir tikai viens no līdzekļiem piegāžu drošības īstenošanai. Piemēram, piegāžu drošību NBS organizē, veidojot MTL uzkrājumus, attīstot MTL uzturēšanai un personāla apmācībai nepieciešamās kompetences, kā arī slēdzot līgumus ar uzņēmumiem, kuri nav aizsardzības industrijas uzņēmumi (piemēram, pārtikas un degvielas nodrošināšanai). Attiecīgi, šī likuma mērķa definīcijai ir jābūt fokusētai uz aizsardzības industrijas attīstību un pielāgošanu. Esošais likumprojekta nosaukums nav saskaņā ar likumprojekta 2.panta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ir jāsniedz atbalsts un likuma ietvaros ir jāparedz normas arī industrijas starptautiskai konkurētspējai, ne tikai NBS ietvaros, bet sniedzot pienesumu un integrējoties ES un NATO aizsardzības spēju attīstībā un inovācijā.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jau līdz šim sadarbībā ar Aizsardzības ministrijas ir veicināts Latvijas aizsardzības industriju komersantu eksports, atbalstot dalību starptautiskās nozares izstādēs, kā arī organizējot divpusējus pasākumus ar citu valstu industriju pārstāvjiem, kas ir nozīmīgi mehānismi aizsardzības starptautiskajai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nosaka kārtību, mehānismus un atbildības stratēģiskajai partnerībai starp aizsardzības industriju un aizsardzības nozari, nosaka pasākumus nacionālās aizsardzības industrijas attīstības veicināšanai un darbības drošības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DAIF Latvija uzturēja iepriekš izteikto iebildumu, līdz ar to nav panākta vienošanās. Iebildums nesaskaņots.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Aizsardzības ministrija jau ir paudusi gatavību veikt lielākus ieguldījumus vietējās industrijas attīstībā, lai sekmētu un nodrošinātu materiāltehnisko līdzekļu un pakalpojumu piegādes drošību, t.sk. arī lai veidotu MTL uzkrājumus/rezerves. Tāpat arī ir plānoti Ministru kabineta noteikumi, kuri paskaidros, kā šo likumu piemērot.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Integrēšanās ES un NATO aizsardzību spēju attīstībā un inovācijā nav likuma mērķis, taču likumprojekta anotācijā  jau ir norādīts, ka faktiski nacionālās aizsardzības industrijas attīstības atbalsta pasākumu un projektu ietvaros apzināti tiek veicināta pārrobežu sadarbība ar citu NATO/ES dalībvalstu atbilstošiem pārstāvjiem (komersantiem, pētniecības iestādēm, publiskām personām un starptautiskām organizācijām), tādējādi sekmējot saistīto tehnoloģiju pārnesi, nacionālās industrijas pārstāvju iesaisti pārrobežu piegādes ķēdēs, ārvalstu tiešo investīciju piesaisti, kā arī nacionālās aizsardzības industrijas eksportspēju.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Nacionālo bruņoto spēku valsts aizsardzības uzdevumu un starptautisko saistību izpildei nepieciešamo preču piegādes un pakalpojumu sniegšanas drošību.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Nacionālo bruņoto spēku valsts aizsardzības uzdevumu un starptautisko saistību izpildei nepieciešamo materiāltehnisko līdzekļu un pakalpojumu piegādes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sektora sadarbība ar aizsardzības industriju ir tikai viens no līdzekļiem piegāžu drošības īstenošanai. Piemēram, piegāžu drošību NBS organizē, veidojot MTL uzkrājumus, attīstot MTL uzturēšanai un personāla apmācībai nepieciešamās kompetences, kā arī slēdzot līgumus ar uzņēmumiem, kuri nav aizsardzības industrijas uzņēmumi (piemēram, pārtikas un degvielas nodrošināšanai). Attiecīgi, </w:t>
            </w:r>
            <w:r w:rsidR="00000000" w:rsidRPr="00000000" w:rsidDel="00000000">
              <w:rPr>
                <w:u w:val="single"/>
                <w:rtl w:val="0"/>
              </w:rPr>
              <w:t xml:space="preserve">šī likuma mērķa definīcijai ir jābūt fokusētai uz aizsardzības industrijas attīstību un pielāgošanu. Esošais likumprojekta nosaukums nav saskaņā ar likumprojekta 2.panta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w:t>
            </w:r>
            <w:r w:rsidR="00000000" w:rsidRPr="00000000" w:rsidDel="00000000">
              <w:rPr>
                <w:u w:val="single"/>
                <w:rtl w:val="0"/>
              </w:rPr>
              <w:t xml:space="preserve"> ir jāsniedz atbalsts un likuma ietvaros ir jāparedz normas arī industrijas starptautiskai konkurētspējai</w:t>
            </w:r>
            <w:r w:rsidR="00000000" w:rsidRPr="00000000" w:rsidDel="00000000">
              <w:rPr>
                <w:rtl w:val="0"/>
              </w:rPr>
              <w:t xml:space="preserve">, ne tikai NBS ietvaros, bet sniedzot pienesumu un integrējoties ES un NATO aizsardzības spēju attīstībā un inovācijā.</w:t>
            </w:r>
            <w:r w:rsidR="00000000" w:rsidRPr="00000000" w:rsidDel="00000000">
              <w:rPr>
                <w:u w:val="single"/>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jau līdz šim sadarbībā ar Aizsardzības ministrijas ir veicināts Latvijas aizsardzības industriju komersantu eksports, atbalstot dalību starptautiskās nozares izstādēs, kā arī organizējot divpusējus pasākumus ar citu valstu industriju pārstāvjiem, kas ir nozīmīgi mehānismi aizsardzības starptautiskajai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nosaka kārtību, mehānismus un atbildības stratēģiskajai partnerībai starp aizsardzības industriju un aizsardzības nozari, nosaka pasākumus nacionālās aizsardzības industrijas attīstības veicināšanai un darbības drošības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DAIF Latvija uzturēja iepriekš izteikto iebildumu, līdz ar to nav panākta vienošanās. Iebildums nesaskaņots.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Aizsardzības ministrija jau ir paudusi gatavību veikt lielākus ieguldījumus vietējās industrijas attīstībā, lai sekmētu un nodrošinātu materiāltehnisko līdzekļu un pakalpojumu piegādes drošību, t.sk. arī lai veidotu MTL uzkrājumus/rezerves. Tāpat arī ir plānoti Ministru kabineta noteikumi, kuri paskaidros, kā šo likumu piemērot.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Integrēšanās ES un NATO aizsardzību spēju attīstībā un inovācijā nav likuma mērķis, taču likumprojekta anotācijā  jau ir norādīts, ka faktiski nacionālās aizsardzības industrijas attīstības atbalsta pasākumu un projektu ietvaros apzināti tiek veicināta pārrobežu sadarbība ar citu NATO/ES dalībvalstu atbilstošiem pārstāvjiem (komersantiem, pētniecības iestādēm, publiskām personām un starptautiskām organizācijām), tādējādi sekmējot saistīto tehnoloģiju pārnesi, nacionālās industrijas pārstāvju iesaisti pārrobežu piegādes ķēdēs, ārvalstu tiešo investīciju piesaisti, kā arī nacionālās aizsardzības industrijas eksportspēju.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Nacionālo bruņoto spēku valsts aizsardzības uzdevumu un starptautisko saistību izpildei nepieciešamo preču piegādes un pakalpojumu sniegšanas drošību.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Piegādes drošības un aizsardzības industrijas attīstības atbalsta tiesiskais ietvars ir šis likums, Nacionālās drošības likums, Mobilizācijas likums, Nacionālo bruņoto spēku likums, Līguma par Eiropas Savienības darbību 346. pants un citi normatīvie akti, kurus piemēro, izvērtējot to samērīgumu ar šī likuma mērķi, Eiropas Savienības tiesību aktiem un judikatūru komercdarbības atbalsta kontroles jomā, kā arī šādu pasākumu iespējamo ietekmi uz tādu ražojumu konkurenci Eiropas Savienības iekšējā tirgū, kuri nav tieši paredzēti militāriem nolūkiem.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5. punktā ietverto iebildumu. Norādām, ka Tieslietu ministrija nevar sniegt precīzas tiesību normu redakcijas, ņemot vērā arī to, ka nav skaidrs, par kādiem citiem normatīvajiem aktiem likumprojekta 4. pantā iet runa. Savukārt piedāvātā minētā panta redakcija ir neskaidra, jo nav saprotams, kuros gadījumos citiem normatīvajiem aktiem būs piemērošanas prioritāte, ievērojot, ka 4. pantā tiek paredzēts vienīgi izvērtēt samērīgumu, turklāt Eiropas Savienības tiesību aktu un judikatūras komercdarbības atbalsta kontroles jomā gadījumos atbilstoši Eiropas Savienības tiesību pārākuma principam norāde uz samērīguma izvērtēšanu varētu būt arī maldinoša, jo piemērojami būs Eiropas Savienības tiesību akti un judikatūra komercdarbības atbalsta kontroles jomā bez atbilstoša izvērtējuma (tāpat līdzīgi Latvijas Republikai saistošām starptautisko tiesību normu gadījumā būs piemērojams Vīnes konvencijas par starptautisko līgumu tiesībām 26. pantā ietvertais princips, kas paredz, ka katrs spēkā esošs līgums ir saistošs tā dalībniekiem un ir pildāms godprātīgi), ciktāl attiecīgie akti neparedz dalībvalstu rīcības brīvību.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tiek svītrots. Attiecīgi mainās pantu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normatīvajiem aktiem paliek  iekļauts tikai anotācijā. Lūgums skatīt anotāciju (8. 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Piegādes drošības un aizsardzības industrijas attīstības atbalsta tiesiskais ietvars ir šis likums, Nacionālās drošības likums, Mobilizācijas likums, Nacionālo bruņoto spēku likums, Līguma par Eiropas Savienības darbību 346. pants un citi normatīvie akti, kurus piemēro, izvērtējot to samērīgumu ar šī likuma mērķi, Eiropas Savienības tiesību aktiem un judikatūru komercdarbības atbalsta kontroles jomā, kā arī šādu pasākumu iespējamo ietekmi uz tādu ražojumu konkurenci Eiropas Savienības iekšējā tirgū, kuri nav tieši paredzēti militāriem nolūkiem.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4. panta pirmajā un otrajā daļā izslēgt norādes par normatīvajiem aktiem, kurus piemēro, izvērtējot to samērīgumu ar šī likuma mērķi, Eiropas Savienības tiesību aktiem un judikatūru komercdarbības atbalsta kontroles jomā u.c. Norādām, ka no minētajām norādēm neizriet skaidra tiesību normu piemērošanas prioritāte, kā arī nav gūstama pārliecība par attiecīgās norādes atbilstību Eiropas Savienības tiesību pārākuma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TM nepiekrīt šai likumprojekta panta redakcijai un nav norādes par citu redakciju, varam svītrot pantu, skaidrojumu ietverot tikai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pārrunājams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industrijas darbības drošības tiesiskais ietvars ir šis likums, Nacionālās drošības likums, Stratēģiskas nozīmes preču aprites likums, Mobilizācijas likums, Ieroču aprites likums, Nacionālo bruņoto spēku likums un citi normatīvi, kurus piemēro, izvērtējot to samērīgumu ar šī likuma mērķi un Latvijas Republikai saistošām starptautisko tiesību normām.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4. panta otrajā daļā un 9. panta otrās daļas 2. punktā precizēt norādi uz normatīviem, aizstājot to ar atsauci uz ārējo normatīvo aktu jomu, ievērojot Ministru kabineta 2009. gada 3. februāra noteikumu Nr. 108 "Normatīvo aktu projektu sagatavošanas noteikumi" (turpmāk - noteikumi Nr. 108) 63. punktu, vai alternatīvi lūdzam likumprojektā un tā anotācijā skaidrot, par kādiem normatīviem konkrēti ir runa, ja attiecīgie normatīvi ietverti ārējos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TM iebilst likumprojekta 4. panta otrās daļas redakcijai, kur ir uzskaitīti normatīvie akti, AM precizē šo pantus, neuzskaitot normatīvos aktus, bet norādot, kādas jomas normatīvie akti tie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pārrunājams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Piegādes drošības ietekmes faktoru izvērtēšanu, piegādes drošību veicinošu prasību noteikšanu un šādu prasību izvirzīšanas kontroli veic Aizsardzības ministrijas izveidota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8. punktu paužam bažas, ka nav skaidri saprotams, vai atbilstoši likumprojekta 5. panta trešajai daļai paredzēts veikt piegādes drošību veicinošu prasību izvirzīšanas kontroli vai izpildes kontroli, uz ko norādīts likumprojekta 5. panta pirmajā daļā. Ievērojot minēto, lūdzam sniegt attiecīgu skaidrojumu un nepieciešamības gadījumā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veikt piegādes drošību veicinošu prasību izpildes kontroli. Attiecīgi likumprojekta 4. panta (iepriekš 5. panta) trešajā daļā ir svītrots vārds “izvirzīšanas”.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mainoties numerācijai, - lūgums skatīt 4.panta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starpinstitūciju sanāksmē TM norādīja uz nepieciešamību likumprojekta 4.panta trešajā daļā “prasību kontrole” aizstāt ar “izpildes kontrole”, kas arī 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pārstāvis papildus norādīja, ka attiecībā uz likumprojektā norādītajiem terminiem, proti,  1. panta 3. punktā, ir nepieciešams svītrot norādi uz Nacionālo bruņoto spēku likumu, tāpat arī 1. panta 6. punktu ir nepieciešams precizēt, ka stratēģiskā partnerība ir AM un stratēģiskā partnera sadarbības veids, kas arī tiek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Piegādes drošības ietekmes faktoru izvērtēšanu un piegādes drošību veicinošu prasību noteikšanu, un to izpildes kontroli veic Aizsardzības ministrijas izveidota komisija.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Piegādes drošības ietekmes faktoru izvērtēšanu, piegādes drošību veicinošu prasību noteikšanu un šādu prasību izvirzīšanas kontroli aizsardzības nozares ietvaros veic Aizsardzības ministrijas izveidota Piegādes drošības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panta trešajā daļā un turpmāk projektā paredzēts regulējums par Aizsardzības ministrijas Piegādes drošības komisiju. Vēršam uzmanību, ka šāds regulējums ir pretrunā ar Valsts pārvaldes iekārtas likumā noteikto par iestādes būtību un kompetenci. Ņemot vērā, ka projektā izvērstā veidā netiek veidots regulējums par Aizsardzības ministrijas Piegādes drošības komisiju kā valsts pārvaldē identificējamu institūciju, atbildīgā iestāde par projektā paredzētā regulējuma izpildi būs Aizsardzības ministrija. Tādējādi komisijas norāde projektā no institucionālā viedokļa ir lieka un maldinoša. Tieslietu ministrija tiesisko regulējumu piedāvā veidot līdzīgi, kā tas ir noteikts Stratēģiskas nozīmes preču aprites likumā, kad likuma regulējums paredz Aizsardzības ministrijas kompetenci, kur komisija ir likumā neminēta iestādes struktūrvienība licenču izsniegšanai. Par šādu darba organizācijas modeli var norādīt arī projekta anotācijā, vai arī projektā veidot izvērstu institūcijas regulējumu, kāds Stratēģiskas nozīmes preču aprites likumā ir par komiteju.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piekristu likumprojektā nenorādīt AM izveidoto Piegādes drošības komisiju, norādot, ka tiks izveidota komisija. Līdz ar to likumprojekta 5.panta trešajā daļā tiek svītroti vārdi – “Piegādes drošības”.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tad citviet likumprojekta tekstā, kur bija norādīta “Aizsardzības ministrijas Piegādes drošības komisija”, attiecībā uz komisiju tiek svītroti vārdi “Piegādes 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līdzīgs regulējums ar licencēšanas komisiju ir Stratēģiskas nozīmes preču aprites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Starpministriju sanāksmē nepieciešama diskusija ar TM un VK.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Piegādes drošības ietekmes faktoru izvērtēšanu un piegādes drošību veicinošu prasību noteikšanu, un to izpildes kontroli veic Aizsardzības ministrijas izveidota komisija.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Piegādes drošības ietekmes faktoru izvērtēšanu, piegādes drošību veicinošu prasību noteikšanu un šādu prasību izvirzīšanas kontroli aizsardzības nozares ietvaros veic Aizsardzības ministrijas izveidota Piegādes drošības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5. panta trešo daļu papildināt ar uzdevumu veikt piegādes drošību veicinošu prasību kontroli (uz ko norādīts likumprojekta 5. panta pirmajā daļā un tā anotācijā) vai skaidrot likumprojekta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Starpministriju sanāksmē nepieciešama diskusija ar TM un VK.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sarunai tiktu precizēts likumprojekts,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Piegādes drošības ietekmes faktoru izvērtēšanu un piegādes drošību veicinošu prasību noteikšanu, un to izpildes kontroli veic Aizsardzības ministrijas izveidota komisija.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Piegādes drošības ietekmes faktoru izvērtēšanu, piegādes drošību veicinošu prasību noteikšanu un šādu prasību izvirzīšanas kontroli aizsardzības nozares ietvaros veic Aizsardzības ministrijas izveidota Piegādes drošības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un tā anotācijā konsekventi norādīt uz piegādes drošības ietekmes faktoriem vai skaidrot, ar ko piegādes drošības faktori atšķiras no piegādes drošības ietekmes faktoriem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panta trešajā daļā ir ieviesusies kļūda attiecībā uz – “drošības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tas tiek precizēts un labots uz – “piegādes drošības ietekmes faktoru”.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Piegādes drošības ietekmes faktoru izvērtēšanu un piegādes drošību veicinošu prasību noteikšanu, un to izpildes kontroli veic Aizsardzības ministrijas izveidota komisija.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Piegādes drošības ietekmes faktori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Tieslietu ministrijas 2022. gada 26. oktobra atzinumā izteikto iebildumu attiecībā uz terminoloģijas precizēšanu, proti, lūdzam tiesību akta projektā "Aizsardzības industrijas likums" (turpmāk – projekts) vārdus “materiāltehnisko līdzekļu vai pakalpojumu piegādi” aizstāt ar vārdiem “preču piegāde vai pakalpojumu sniegšana”, piemēram, projekta 6. panta 10. punktā un turpmāk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tekstā vārdi “materiāltehnisko līdzekļu vai pakalpojumu piegādi” aizstāti ar vārdiem “preču piegāde vai pakalpojumu sniegšana”. Kā arī atbilstoši tam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mainoties numerācijai, - lūgums skatīt 5.pantu)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drošības ietekmes faktori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Piegādes drošības ietekmes faktori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6.pantā un arī turpmāk likumprojekta 3.0 redakcijas normās visu terminu “uzņēmums” lietojums aizstāts ar terminu “komersants”, radot neskaidrību par terminu lietojuma jēgu.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Komerclikuma 18.pantā sniegtajai definīcijai, Uzņēmums ir organizatoriski saimnieciska vienība. Uzņēmumā ietilpst komersantam piederošas ķermeniskas un bezķermeniskas lietas, kā arī citi saimnieciski labumi (vērtības), kurus komersants izmanto komercdarbības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likumprojekta redakcijā 2.0 jēdziena “piegādātāja uzņēmums” lietojums bija skaidrs – vērtējot piegādes drošības ietekmes faktorus, tika ņemti vērā ne vien pašu piegādātāju (subjektu)  raksturojošie faktori, bet arī faktori, kas raksturo tā mantas kopību.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Redakcijā 3.0 veiktie precizējumi, tehniski aizstāj terminu “uzņēmums” ar terminu “komersants”, radot jaunu jēdzienu “piegādātāja komersants”, kura lietojums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neskaidrības, vēlams pārdomāt termina “uzņēmums” un "komersants” lietojumu un nepieciešamības gadījumā definēt terminu “piegādātājs” (ja piegādātājs var būt tikai speciālais tiesību subjekts – piem. komersants), un 6.pantā norādīt, ka tiek vērtēti piegādes drošības faktori, kas raksturo piegādātāju (kā subjektu), nevis piegādātāja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iespējams, piegādātājs aizsardzības industrijā varētu būt ne tikai komersants, bet arī cits tiesību subjekts (tai skaitā ārvalstu publisko tiesību persona), tādēļ termins “piegādātājs” ne visur aizstājams ar terminu “komersants”. Šāds secinājums izriet arī no norādes  anotācijā, ka sadarbība var tikt plānota ar komersantiem, pētniecības iestādēm, publiskām personām un starptautiskām organizācijām un no 6.panta pirmajā daļā norādītā, ka piegādes drošības ietekmes faktori vērtējami arī attiecībā uz pakalpojumiem. Pakalpojumu spektrā varētu būt arī sadarbība ar izpētes centriem, universitātēm u.tml., kas nav komersanti.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pārrunāt starpministriju sanāksmē, ņemot vērā, ka atzinuma sniedzējiem – PKC, EM, FM, atšķiras viedoklis par terminu “uzņēmums”, “kapitālsabiedrība”, ”komersants” 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PKC atsauca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drošības ietekmes faktori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piegādātāja komersanta, tā īpašnieku, patiesā labuma guvēju un komersanta veiktspējai būtisku darbinieku valstiskā piederība;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11. punktā ietverto iebildumu lūdzam precizēt norādes uz "piegādātāja komersantu" u.tml., ņemot vērā, ka abi termini "piegādātājs" un "komersants" ir tiesību subjekti. Nepieciešamības gadījumā lūdzam likumprojektā skaidri atrunāt, kāda veida subjekti var būt piegādātāji.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(iepriekš 6. panta) pirmās daļas 1. punktā un citur projektā “piegādātāja komersants” aizstāts ar “komersants”.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mainoties numerācijai, - lūgums skatīt 5.pantu.)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notikušajā starpinstitūciju sanāksmē TM norādīja uz nepieciešamību likumprojekta 7.panta desmitajā daļā attiecībā uz stratēģiskā partnera mantu svītrot vārdu “komersants”, kas arī tiek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komersanta, tā īpašnieku, patiesā labuma guvēju un komersanta veiktspējai būtisku darbinieku valstiskā piederība;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piegādātāja uzņēmuma, tā īpašnieku, patiesā labuma guvēju un uzņēmuma veiktspējai būtisku darbinieku valstiskā piederība;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Komerclikuma 18. pantu termins "uzņēmums" apzīmē organizatoriski saimniecisku vienību un nevis komercdarbības vai saimnieciskās darbības subjektu. Ņemot vērā minēto, lūdzam izvērtēt un nepieciešamības gadījumā precizēt likumprojektu, termina "uzņēmums" vietā izmantojot terminu "komersants", savukārt termina "uzņēmējdarbība vietā" - terminu "komercdarbība".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likumprojekts attiecībā uz terminu "uzņēmums" kura vietā lietots termins "komersants", savukārt termina "uzņēmējdarbība" vietā - termins "komercdarbība".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komersanta, tā īpašnieku, patiesā labuma guvēju un komersanta veiktspējai būtisku darbinieku valstiskā piederība;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piegādātāja uzņēmuma īpašnieku, patiesā labuma guvēju un uzņēmuma veiktspējai būtisku darbinieku identificēšanu;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likumprojekta 6. panta pirmās daļas 1. punktu ar 7. panta trešās daļas 1. punktu, ņemot vērā, ka 6. panta pirmās daļas 1. punktā runa ir arī par piegādātāja uzņēmumu.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7. panta trešās daļas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komersanta, tā īpašnieku, patiesā labuma guvēju un komersanta veiktspējai būtisku darbinieku identificēšanu;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drošībai būtisku komersanta apakš komersantu identificēšanu, iesaisti un savstarpējās sadarbības organizēšanu;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izmantotais termins "apakš komersants" nav juridiski korekts. Termins "komersants" tiek izmantots, lai norādītu uz tiesību subjekta reģistrācijas statusu Komercreģistrā, savukārt normas juridiskā konstrukcija liek domāt, ka ar jēdzienu "apakš komersants" tiek domāts cits komersants vai cits saimnieciskās darbības subjekts, kuram ar komersantu ir noslēgts uzņēmuma līgums par kādas daļas no pasūtījuma/uzdevuma saistību izpildi. Šādā gadījumā rosinām, līdzīgi kā Publisko iepirkumu likumā izmantot terminu "apakšuzņēmējs" — komersanta nolīgta persona vai savukārt tās nolīgta persona, kura veic piegādes vai sniedz pakalpojumus komersanta iepirkuma līguma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drošībai būtisku komersanta apakšuzņēmēju, iesaisti un savstarpējās sadarbības organizēšanu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trešās daļas 5. punkts precizēts atbilstoši piedāvātajai redakcijai termina “apakš komersants” vietā lietojot “apakšuzņēmējs.”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2023. gada 21. aprīļa starpinstitūciju sanāksmē </w:t>
            </w:r>
            <w:r w:rsidR="00000000" w:rsidRPr="00000000" w:rsidDel="00000000">
              <w:rPr>
                <w:rtl w:val="0"/>
              </w:rPr>
              <w:t xml:space="preserve">TM saskaņo precizējuma veikšanu un termina “apakšuzņēmējs” lietošanu. Tāpat arī Valsts kancelejai šī iebilduma sakarā citu papildinājumu nebija.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drošībai būtisku komersanta apakšuzņēmēju identificēšanu, iesaisti un savstarpējās sadarbības organizēšanu;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Piegādes drošības komisija var identificēt un piegādātāja uzņēmumam izvirzīt citas piegādes drošību veicinošas prasības, ciktāl tās nav pretrunā ar šajā vai citos likumos noteikto, kā arī Latvijas Republikai saistošām starptautisko tiesību normām.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7. panta otrā daļa paredz, ka Aizsardzības ministrijas Piegādes drošības komisijas noteiktās piegādes drošību veicinošas prasības šī likuma 5. panta otrajai daļai atbilstošiem aizsardzības nozares nodrošinājuma projektu ietvaros veiktām iepirkuma procedūrām izvirza aizsardzības nozares struktūrvienība – pasūtītājs. Attiecīgi no likumprojekta 7. panta ceturtās daļas nav skaidri saprotams, vai piegādes drošības veicinošās prasības var izvirzīt arī Aizsardzības ministrijas Piegādes drošības komisija (kas kontrolē izvirzītās prasības), nevis pasūtītājs. Attiecīgi lūdzam precizēt likumprojektu vai sniegt atbilstošu skaidrojumu par minēto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panta ceturtajā daļā tiek svītrots vārds – “izvirzīt”.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tiek lietots vārds –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iepriekš iebildumos tika norādīts attiecībā uz komisiju tiek svītroti vārdi “Piegādes drošības”.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Starpministriju sanāksmē nepieciešama diskusija.Diskusijas ietvaros var lemt, vai nepieciešams skaidrojumu ietvert arī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 var identificēt un komersantam noteikt citas piegādes drošību veicinošas prasības, ciktāl tās nav pretrunā ar šajā vai citos likumos noteikto, kā arī Latvijas Republikai saistošām starptautisko tiesību normām.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drošības nodrošināšanai valsts Aizsardzības ministrijas personā iegūst līdzdalību esošā kapitālsabiedrībā vai dibina jaunu kapitālsabiedrību. Ciktāl šāda kapitālsabiedrība īsteno piegādes drošības veicināšanas un nodrošināšanas uzdevumus, uzskatāms, ka tā sniedz pakalpojumus un veic atsevišķu materiāltehnisko līdzekļu piegādes, kas ir stratēģiski svarīgi valsts drošībai.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atbalsta iespējas Aizsardzības ministrijai iegūt līdzdalību vai dibināt jaunas kapitālsabiedrības piegāžu drošības īstenošana stratēģiski svarīgu MTL un pakalpojumu nodrošināšanai, vienlaikus punkts nedrīkst būt pretrunā ar aizsardzības industrijas attīstību un valstij nepamatoti iejaukties brīvajā tirgū. Nepieciešama caurspīdīga lēmumu pieņemšana investīciju politikā, respektējot ietekmes puses un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DAIF Latvija aicina Aizsardzības ministriju pārdomāt argumentus izvēlētajai juridiskajai formai, vai likumā nebūtu vērtīgi sniegt plašākas tiesības ministrijai izvēlēties juridisko 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w:t>
            </w:r>
            <w:r w:rsidR="00000000" w:rsidRPr="00000000" w:rsidDel="00000000">
              <w:rPr>
                <w:u w:val="single"/>
                <w:rtl w:val="0"/>
              </w:rPr>
              <w:t xml:space="preserve">likumprojektā vai tā anotācijā ir jāparedz norma par konsultāciju mehānisma īstenošanu starp Aizsardzības ministriju un DAIF Latvija kā industriju pārstāvošo organizāciju pirms šādu lēmumu pieņemšanas</w:t>
            </w:r>
            <w:r w:rsidR="00000000" w:rsidRPr="00000000" w:rsidDel="00000000">
              <w:rPr>
                <w:rtl w:val="0"/>
              </w:rPr>
              <w:t xml:space="preserve">, par subjekta darbības virzieniem un konkurences tiesību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DAIF piekrīt AM skaidrojumam un iebildumu neuztur.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iejaukšanos brīvajā tirgū, Aizsardzības ministrija norāda, ka tā jau ir konsultējusies ar Konkurences padomi par kapitālsabiedrības līdzdalības iesaistes vai dibināšanas jautājumiem. Tāpat arī pirms tālākām darbībām būs jāsaņem Konkurences padomes lēmums/atzinums. Netiks veiktas darbības tur, kur tirgus ir pilnvērtīgs. Aizsardzības ministrija kā galvenos aspektus šādam virzienam min labu pārvaldību, mobilizācijas iespējas, kā arī piegādes drošības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sistēmu nav iespējams tiešā veidā ar likumu vienai konkrētai NVO dot īpašas (salīdzinot ar citām NVO) tiesības. Līdz ar to nav atbalstāma konkrētas organizācijas minēšana likumprojektā. Tāpat DAIF jau ir sadarbības līgums ar Aizsardzības ministriju, kas sniedz priekšrocības attiecībā uz sadarbības iespējām. Aizsardzības ministrija neiebilst pret plašākām diskusijām arī ar citām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ka AM komisijas nolikumā tiks paredzēta iespēja DAIF sniegt rekomendācijas par industrijas piedāvājumu pienesumu aizsardzības nozarei, industrijas un pētniecības attīstībai, kā arī tautsaimniecībai un nodarbinātībai kopumā, vairojot aizsardzības industrijas ieguldījumu valsts budžetā, t.sk. aizsardzības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drošības nodrošināšanai valsts Aizsardzības ministrijas personā var iegūt līdzdalību esošā kapitālsabiedrībā vai dibina jaunu kapitālsabiedrību atbilstoši Valsts pārvaldes iekārtas likumā noteiktajai kārtībai.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drošības nodrošināšanai valsts Aizsardzības ministrijas personā iegūst līdzdalību esošā kapitālsabiedrībā vai dibina jaunu kapitālsabiedrību. Ciktāl šāda kapitālsabiedrība īsteno piegādes drošības veicināšanas un nodrošināšanas uzdevumus, uzskatāms, ka tā sniedz pakalpojumus un veic atsevišķu materiāltehnisko līdzekļu piegādes, kas ir stratēģiski svarīgi valsts drošībai.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14. punktā norādīts, ka likumprojekta 7. panta piektā daļa konkretizē gadījumus, sasaistot Valsts pārvaldes iekārtas likuma prasības ar piegādes drošību, tomēr norādām, ka likumprojektā atbilstoši Valsts pārvaldes iekārtas likuma 88. panta pirmās daļas ievaddaļai izņēmuma gadījumā pieļaujams noteikt vienīgi nosacījumu (-us), atbilstoši kuriem publiska persona savu funkciju efektīvai izpildei var dibināt vai dibina kapitālsabiedrību vai iegūst līdzdalību esošā kapitālsabiedrībā. Ievērojot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ja 7. panta piektās daļas pirmajā teikumā tiek paredzēts atbilstošs izņēmums no Valsts pārvaldes iekārtas likuma 88. panta pirmās daļas, lūdzam likumprojekta anotācijā sniegt izvērstu pamatojumu šāda izņēmuma noteikšanai, tai skaitā skaidrojot, vai attiecīgos gadījumos nav piemērojama Valsts pārvaldes iekārtas likuma 88. panta otrajā daļā ietvertā prasība par izvērtējuma veikšanu. Savukārt, ja izņēmums nav paredzēts, lūdzam izslēgt vai precizēt likumprojekta 7. panta piektās daļas pirmo teikumu, paredzot, ka noteiktos gadījumos tiek izvērtēta lietderība iegūt līdzdalību esošā kapitālsabiedrībā vai dibinat jaunu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 izziņas 14. punktā ietvertā skaidrojuma neizriet pamatojums likumprojekta 7. panta piektās daļas otrajā teikumā paredzēt prezumpciju, kādos gadījumos noteiktas kapitālsabiedrības darbība (pakalpojumi un piegādes) ir stratēģiski svarīgas valsts drošībai. Norādām, ka Valsts pārvaldes iekārtas likuma 88. panta pirmās daļas 2. punkta nosacījums paredz, ka publiskas personas kapitālsabiedrības vai publisku personu kontrolētas kapitālsabiedrības darbības rezultātā tiek radītas preces vai pakalpojumi, kas ir stratēģiski svarīgi valsts drošībai, un šis nosacījums nav prezumējams.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6. panta (iepriekš 7. panta) piektās daļas otrais teikums: “Ciktāl šāda kapitālsabiedrība īsteno…”.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Iekļauta atsauce uz Valsts pārvaldes iekārtas likumā pantā noteikto kārtību.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mainoties numerācijai, - lūgums skatīt 6.panta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drošības nodrošināšanai valsts Aizsardzības ministrijas personā var iegūt līdzdalību esošā kapitālsabiedrībā vai dibina jaunu kapitālsabiedrību atbilstoši Valsts pārvaldes iekārtas likumā noteiktajai kārtībai.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drošības nodrošināšanai valsts Aizsardzības ministrijas personā iegūst līdzdalību esošā kapitālsabiedrībā vai dibina jaunu kapitālsabiedrību. Ciktāl šāda kapitālsabiedrība īsteno piegādes drošības veicināšanas un nodrošināšanas uzdevumus, uzskatāms, ka tā sniedz pakalpojumus un veic atsevišķu materiāltehnisko līdzekļu piegādes, kas ir stratēģiski svarīgi valsts drošībai.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izslēgt vai precizēt likumprojekta 7. panta piekto daļu, ņemot vērā, ka attiecīgā norma ir deklaratīva un dublē (skaidro) Valsts pārvaldes iekārtas likuma prasības un to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ieskatā likumprojekta 7. panta piektā daļa konkretizē gadījumus, sasaistot Valsts pārvaldes iekārtas likuma prasības ar piegādes drošību. Starpministriju sanāksmē nepieciešama diskusija par redakciju.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drošības nodrošināšanai valsts Aizsardzības ministrijas personā var iegūt līdzdalību esošā kapitālsabiedrībā vai dibina jaunu kapitālsabiedrību atbilstoši Valsts pārvaldes iekārtas likumā noteiktajai kārtībai.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Stratēģiskā partnerība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16. punktā ietverto iebildumu. Norādām, ka no likumprojekta 1. panta 1. un 6. punkta, kā arī 8. panta pirmās daļas u.c. vienībām joprojām skaidri neizriet tiesību subjekti, kuri var būt stratēģiskie partneri - kapitālsabiedrības vai komersanti un zinātniskās institūcijas. Proti, nav saskatāms pamatojums norādīt uz stratēģiskajiem partneriem - komersantiem un zinātniskajām institūcijām, ja stratēģiskās partnerības līgums var tikt slēgts vienīgi ar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termins 1. pantā 7. punktā– “stratēģiskais partneris – kapitālsabiedrība ar kuru, ir noslēgts stratēģiskās partnerības līgums.” Tāpat arī likumprojekta 7. panta pirmajā daļā svītrots vārds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starpinstitūciju sanāksmē TM pārstāvis norādīja uz nepieciešamību visā likumprojekta tekstā pārskatīt vārdu “materiāltehniskie līdzekļi” lietojumu, kas arī tiek ņemts vērā un atbilstoši tam likumprojekta teksts un anotācija tiek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Stratēģiskā partnerība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Stratēģiskā partnerība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15. punktā ietverto iebildumu un atkārtoti lūdzam izvairīties no pieturzīmes iekavas lietošanas. Norādām, ja atbilstoši minētajā izziņas punktā norādītajam starp nodošanu lietošanā un iznomāšanu lieto saikli “un”, tad attiecīgais regulējums tomēr nepaliek skaidrāks, jo iznomāšana ir viens no pamaties, uz kuriem lieta var tikt nodota lietošanā, līdz ar ko norādes "nodot lietošanā" lietojums līdztekus norādei uz iznomāšanu būtu liekvārdība. Tā vietā ierosinām likumprojektā skaidri paredzēt, vai attiecīgā lieta tiek vienīgi iznomāta vai kādu līgumattiecību ietvaros tā vēl var tikt nodota lietošanā. Kā arī norādām, ka starp komersantiem un kapitālsabiedrībām, piemēram, var tikt lietota pieturzīme domuzīme (komersanti - kapitalsabiedrības) vai var norādīt vienīgi uz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13. pants. 13. panta pirmās daļas 3. un 4. punktā (iepriekš 4. un 5.) vārdi “nodot lietošanā (iznomāt)” tiek aizstāti ar vārdiem “ļaut izmantot”.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 “nodot lietošanā” vai “iznomāt”, gala rezultāti var būt krasi atšķirīgi, līdz ar to, “nodot lietošanā”, ir plašāks jēdziens, kas ietvertu arī “nomu”.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mainoties numerācijai, - lūgums skatīt 13.pantu.).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20. februāra starpinstitūciju sanāksmē TM pārstāvis norādīja uz nepieciešamību likumprojekta 13.panta pirmās daļas 4. punktā (iepriekš 5. punktā) svītrot vārdu “nodot”, kas arī tiek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Stratēģiskā partnerība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Stratēģiskā partnerība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panta pirmā daļa jau paredz, ka stratēģiskās partnerības līguma noslēgšanai ir nepieciešama Ministru kabineta atļauja. Līdz ar to Tieslietu ministrijas ieskatā projekta 8. panta ceturtās daļas 11. punktā iekļautais nosacījums, kas noteic atkārtotu Ministru kabineta atļaujas prasīšanu, ir izslēdzams (Tieslietu ministrijas 2022. gada 26. oktobra atzinuma 15. punktā iekļautais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projekta 8. panta devīto daļu norādām, ka Publiskas personas kapitāla daļu un kapitālsabiedrību pārvaldības likums neparedz tādu kārtību, kura minēta šai projekta vienībā, proti, ka tiešās pārvaldes iestāde, lai iegūtu līdzdalību vai izšķirošo ietekmi stratēģiskā partnera kapitālsabiedrībā, iesniedz Ministru kabinetā noteikumu projektu. Ņemot vērā minēto, lūdzam precizēt projektu atbilstoši Publiskas personas kapitāla daļu un kapitālsabiedrību pārvaldības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7. panta (iepriekš 8. panta) ceturtās daļas 11. punkts, ņemot vērā, ka likumprojekta 7. panta pirmā daļa jau paredz, ka stratēģiskās partnerības līguma noslēgšanai ir nepieciešama Ministru kabineta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mainās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Stratēģiskā partnerība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 piegādes drošības veicināšanai var veidot stratēģiskās partnerības, slēdzot stratēģiskās partnerības līgumus ar komersantiem (kapitālsabiedrībām), kuriem ir izsniegta speciālā atļauja (licence) komercdarbībai ar stratēģiskās nozīmes precēm vai militārā ražotāja sertifikāts. Stratēģiskās partnerības līguma noslēgšanai ir nepieciešama Ministru kabineta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pretēji likumprojekta anotācijā minētajam likumprojektā nav skaidrots termins "stratēģiskais partneris", turklāt no likumprojekta 1. panta 1. un 7. punkta, kā arī 8. panta pirmās daļas u.c. vienībām skaidri neizriet tiesību subjekti, kuri var būt stratēģiskie partneri - komersanti, daļa no komersantiem (proti, kapitālsabiedrības) vai komersanti un zinātniskās institūcijas. Attiecīgi lūdzam atbilstoši precizēt likumprojektu un sniegt atbilstošu skaidrojumu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iekļauts jauns termins – “stratēģiskais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likumprojekts papildināts ar 1. panta 7. punktu “stratēģiskais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termins ir īss un kodolīgs,epieciešams pārrunāt starpministriju sanāksmē, vai tik tiešām ir nepieciešams iekļaut anotācijā skaidrojumu par šo terminu.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 piegādes drošības veicināšanai var veidot stratēģiskās partnerības, slēdzot stratēģiskās partnerības līgumus ar kapitālsabiedrībām, kurām ir izsniegta speciālā atļauja (licence) komercdarbībai ar stratēģiskās nozīmes precēm vai militārā ražotāja sertifikāts. Stratēģiskās partnerības līguma noslēgšanai ir nepieciešama Ministru kabineta atļauja.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 piegādes drošības veicināšanai var veidot stratēģiskās partnerības, slēdzot stratēģiskās partnerības līgumus ar komersantiem (kapitālsabiedrībām), kuriem ir izsniegta speciālā atļauja (licence) komercdarbībai ar stratēģiskās nozīmes precēm vai militārā ražotāja sertifikāts. Stratēģiskās partnerības līguma noslēgšanai ir nepieciešama Ministru kabineta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8. panta pirmo daļu (attiecībā uz vārdiem "komersantiem (kapitālsabiedrībām)") un 13. panta pirmās daļas 4. punktu (attiecībā uz vārdiem "nodot lietošanā (iznomāt)"), ievērojot, ka iekavās ietvertais teksts ir būtisks tiesību normas piemērošanā un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starp vārdiem nodot lietošanā (iznomāt) ir nepieciešams saiklis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Starpministriju sanāksmē nepieciešama diskusija ar FM.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 piegādes drošības veicināšanai var veidot stratēģiskās partnerības, slēdzot stratēģiskās partnerības līgumus ar kapitālsabiedrībām, kurām ir izsniegta speciālā atļauja (licence) komercdarbībai ar stratēģiskās nozīmes precēm vai militārā ražotāja sertifikāts. Stratēģiskās partnerības līguma noslēgšanai ir nepieciešama Ministru kabineta atļauja.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ietvara materiāltehnisko līdzekļu vai pakalpojumu sagaidāmais aprites cikls pārsniedz 7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ADJIL 4. panta piektajā daļā noteiktais ADJIL piemērošanas izņēmums attiecas uz </w:t>
            </w:r>
            <w:r w:rsidR="00000000" w:rsidRPr="00000000" w:rsidDel="00000000">
              <w:rPr>
                <w:u w:val="single"/>
                <w:rtl w:val="0"/>
              </w:rPr>
              <w:t xml:space="preserve">piegādes līgumiem</w:t>
            </w:r>
            <w:r w:rsidR="00000000" w:rsidRPr="00000000" w:rsidDel="00000000">
              <w:rPr>
                <w:rtl w:val="0"/>
              </w:rPr>
              <w:t xml:space="preserve">, ja to priekšmets ir kāda no ADJIL likuma 3. panta pirmās daļas 1. punktā minētajām precēm, to sastāvdaļām vai detaļām. Attiecīgi, ja Aizsardzības ministrija slēgs stratēģiskās partnerības līgumu par pakalpojuma nodrošināšanu, šis ADJIL 4. panta piektās daļas izņēmums uz to neattieksies.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partnerības līguma slēgšanai ADJIL 4.panta piektajā daļā noteiktais ADJIL piemērošanas izņēmums nav vienīgais piemērojamais ietvars.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partnerības līgums pakalpojumu jomā var tikt slēgts arī pamatojoties uz citiem ārējiem normatīvajiem aktiem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AM var izvērst skaidrojumu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ietvara preču piegādes vai pakalpojumu sniegšanas sagaidāmais aprites cikls pārsniedz 7 gadus;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ietvara materiāltehnisko līdzekļu vai pakalpojumu piegādi nepārprotami ietekmē vismaz 10 no šī likuma 6. panta pirmajā daļā identificētajiem piegādes drošības ietekmes faktoriem;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8. panta trešās daļas 3. punktā izslēgt vārdu "nepārprotami" vai skaidrot likumprojektā vai tā anotācijā, kādos gadījumos ietekme varētu būt nepārprotama, ņemot vērā, ka norāde uz nepārprotamu ietekmi ir subjektīva un varētu būt apgrūtinoši piemērojama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trešās daļas 3. punktā svītrots vārds. "nepārprotami".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ietvara preču piegādi vai pakalpojumu sniegšanu ietekmē vismaz 10 no šī likuma 5. panta pirmajā daļā identificētajiem piegādes drošības ietekmes faktoriem;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citus nosacījumus, kuri Aizsardzības ministrijas Piegādes drošības komisijas ieskatā veicina stratēģiskās partnerības ietvara materiāltehnisko līdzekļu vai pakalpojumu piegādes drošību un nodrošina publiskas personas finanšu līdzekļu un mantas lietderīgu izmantošanu, ciktāl tie nav pretrunā ar šajā vai citos likumos, kā arī Latvijas Republikai saistošās starptautisko tiesību normās noteikto aizsardzības un drošības iepirkumu jomā, un to iekļaušanai stratēģiskās partnerības līgumā ir saņemta Ministru kabineta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panta ceturtās daļas 11. punktā nepieciešams izslēgt vārdus “un to iekļaušanai stratēģiskās partnerības līgumā ir saņemta Ministru kabineta atļauja”. Vēršam uzmanību, ka projekta 8. panta pirmā daļa paredz Ministru kabineta atļauju stratēģiskās partnerības līguma noslēgšanai. Ministru kabineta gribas īstenošanai esošais regulējums ir pietiekams un papildu Ministru kabineta atļaujas paredzēšana dažādu nosacījumu iekļaušanai šajā līgumā ir nelietderīga un birokrātiska procedūra. Atbildība par līguma projekta sagatavošanu būs Aizsardzības ministrijas kompetencē.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uzskata, ka saņemta MK atļauja novērš iespējamos riskus, līdz ar to tam jābūt, nevis ministrijas līmenī, bet MK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AM puses tiktu gatavots un virzīts informatīvais ziņojums MK par stratēģiskās partnerības 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versijā viss punkts ir izslēgts.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 lemj par nepieciešamību prasīt Ministru kabineta atļauju, stratēģiskās partnerības ietvara materiāltehnisko līdzekļu piegādes vai pakalpojuma līgumiem piemērojot Aizsardzības un drošības jomas iepirkuma likuma 4. panta piektajā daļā paredzēto Aizsardzības un drošības jomas iepirkuma likuma piemērošanas izņēmumu.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Aizsardzības un drošības jomas iepirkuma likuma (turpmāk - ADJIL) 4. panta piektajā daļā minētais izņēmums ir piemērojams tikai tādā gadījumā, ja iepirkuma priekšmets ir kāda no ADJIL 3. panta pirmās daļas 1. punktā minētajām precēm, to sastāvdaļa vai detaļa, nevis pakalpojums, lūdzam precizēt likumprojekta 8. panta piekto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panākta vienošanās, proti, FM pārstāvji norādīja uz nepieciešamību precizēt likumprojekta 7.panta piekto daļu, uzsverot, ka nevajadzētu norādīt uz konkrēto ADJIL izņēmumu, kas arī 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2023. gada 20. februāra starpinstitūciju sanāksmes, FM un AM mēģināja elektroniski saskaņot iespējamo likumprojekta 7.panta piektās daļas redakciju. FM elektroniski konceptuāli neiebilda AM piedāvātajai redakcijai. Papildus vēlamies norādīt, ka AM nevēlas pazaudēt ADJIL paredzēto izņēmumu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7.panta piektā daļā tiek precizēta, norādot, ka - “Stratēģisko partnerību slēdz Aizsardzības un drošības jomas iepirkuma noteiktā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tam precizēta anotācija (18. 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Stratēģisko partnerību slēdz Aizsardzības un drošības jomas iepirkuma noteiktā regulējuma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ministrijas Piegādes drošības komisija lemj par nepieciešamību prasīt Ministru kabineta atļauju, stratēģiskās partnerības ietvara materiāltehnisko līdzekļu piegādes vai pakalpojuma līgumiem piemērojot Aizsardzības un drošības jomas iepirkuma likuma 4. panta piektajā daļā paredzēto Aizsardzības un drošības jomas iepirkuma likuma piemērošanas izņēmumu.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panta piekto daļu nepieciešams izvērtēt un precizēt atbilstoši Valsts pārvaldes iekārtas likuma 10.pantā noteiktajam tiesiskuma principam. Vēršam uzmanību, ka projektā precīzi jānosaka gadījumi, kad Aizsardzības ministrija vērsīsies Ministru kabinetā, lai saņemtu atļauju noteiktai darbībai, nevis kad Aizsardzības ministrijas struktūrvienība pēc savas iniciatīvas lems par atļaujas prasīšanu.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AM komisija nebūtu AM struktūrvienība. Paredzēts, ka tajā būtu iekļauts ministrs un valsts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skaidrojums ar norādi, ka AM komisija nav AM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jau iepriekš norādīts likumprojektā attiecībā uz komisiju tiek svītroti vārdi “Piegādes drošības”, tādējādi likumprojektā paredzot, ka Piegādes drošības ietekmes faktoru izvērtēšanu, piegādes drošību veicinošu prasību noteikšanu un šādu prasību izvirzīšanas kontroli veic AM izveidota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8.-9. 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Stratēģisko partnerību slēdz Aizsardzības un drošības jomas iepirkuma noteiktā regulējuma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Stratēģiskais partneris ne retāk kā reizi 12 mēnešos rakstveidā informē Aizsardzības ministriju par visiem stratēģiskās partnerības ietvara materiāltehnisko līdzekļu ražošanas un piegādes vai pakalpojumu līgumu izpildē iesaistītiem būtiskiem infrastruktūras objektiem, ražošanas līdzekļiem, citu būtisku materiāltehnisku nodrošinājumu, kā arī iepriekšminēto līgumu izpildē nodarbinātiem (kapitālsabiedrības veiktspējai būtiskiem) darbiniekiem.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likumprojektā vai tā anotācijā skaidrot, kas ir </w:t>
            </w:r>
            <w:r w:rsidR="00000000" w:rsidRPr="00000000" w:rsidDel="00000000">
              <w:rPr>
                <w:u w:val="single"/>
                <w:rtl w:val="0"/>
              </w:rPr>
              <w:t xml:space="preserve">būtiski</w:t>
            </w:r>
            <w:r w:rsidR="00000000" w:rsidRPr="00000000" w:rsidDel="00000000">
              <w:rPr>
                <w:rtl w:val="0"/>
              </w:rPr>
              <w:t xml:space="preserve"> infrastruktūras objekti, kapitālsabiedrības veiktspējai </w:t>
            </w:r>
            <w:r w:rsidR="00000000" w:rsidRPr="00000000" w:rsidDel="00000000">
              <w:rPr>
                <w:u w:val="single"/>
                <w:rtl w:val="0"/>
              </w:rPr>
              <w:t xml:space="preserve">būtiski</w:t>
            </w:r>
            <w:r w:rsidR="00000000" w:rsidRPr="00000000" w:rsidDel="00000000">
              <w:rPr>
                <w:rtl w:val="0"/>
              </w:rPr>
              <w:t xml:space="preserve"> nodarbinātie darbinieki u.tml., nepieciešamības gadījumā piemērveidā norādot, kādos gadījumos konstatējums attiecīgs to būtiskums.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veiktspējai būtisku uzskatāms tāds darbinieks, izejviela, infrastruktūra, ražošanas iekārta u.c., kura(-s) iztrūkuma gadījumā vairs nav iespējama komersanta un NBS piegādes/pakalpojuma līgumā vai komersantam sagatavotajā NBS mobilizācijas pieprasījumā noteikto preču ražošana/piegāde vai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19 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Stratēģiskais partneris ne retāk kā reizi 12 mēnešos rakstveidā informē Aizsardzības ministriju par visiem stratēģiskās partnerības ietvara preču ražošanas un piegādes vai pakalpojumu līgumu izpildē iesaistītiem būtiskiem infrastruktūras objektiem, ražošanas līdzekļiem, citu būtisku materiāltehnisku nodrošinājumu, kā arī iepriekšminēto līgumu izpildē nodarbinātiem (kapitālsabiedrības veiktspējai būtiskiem) darbiniekiem.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Stratēģiskais partneris nekavējoties rakstveidā informē Aizsardzības ministriju, ja kapitālsabiedrības darbībā ir iespējama vai faktiski konstatējama kāda no Maksātnespējas likumā norādītajām juridiskās personas maksātnespējas procesa pazīmēm, vai komersants saskaras ar citiem (tai skaitā – iepriekš neparedzētiem) būtiskiem riskiem, kas nepārprotami apdraud stratēģiskās partnerības līguma un stratēģiskās partnerības ietvara materiāltehnisko līdzekļu piegādes vai pakalpojumu līgumu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8. panta astotajā daļā izslēgt vārdu "nepārprotami", vai skaidrot likumprojekta anotācijā, kādā gadījumā līguma izpilde varētu būt </w:t>
            </w:r>
            <w:r w:rsidR="00000000" w:rsidRPr="00000000" w:rsidDel="00000000">
              <w:rPr>
                <w:u w:val="single"/>
                <w:rtl w:val="0"/>
              </w:rPr>
              <w:t xml:space="preserve">nepārprotami</w:t>
            </w:r>
            <w:r w:rsidR="00000000" w:rsidRPr="00000000" w:rsidDel="00000000">
              <w:rPr>
                <w:rtl w:val="0"/>
              </w:rPr>
              <w:t xml:space="preserve"> apdraudēta.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panta (iepriekš 8. panta) astotajā daļā izslēgts vārds "nepārprotami."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mainoties numerācijai, - lūgums skatīt 7.panta astoto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Stratēģiskais partneris nekavējoties rakstveidā informē Aizsardzības ministriju, ja kapitālsabiedrības darbībā ir iespējama vai faktiski konstatējama kāda no Maksātnespējas likumā norādītajām juridiskās personas maksātnespējas procesa pazīmēm, vai komersants saskaras ar citiem (tai skaitā – iepriekš neparedzētiem) būtiskiem riskiem, kas apdraud stratēģiskās partnerības līguma un stratēģiskās partnerības ietvara preču piegādes vai pakalpojumu sniegšanas līgumu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izvērtējot šī likuma 7. panta astotajā daļā saņemto informāciju, Aizsardzības ministrija konstatē, ka apdraudējumu stratēģiskās partnerības līguma un stratēģiskās partnerības ietvara preču piegādes vai pakalpojumu līgumu izpildei nav iespējams novērst attiecīgā stratēģiskās partnerības līguma ietvaros, Aizsardzības ministrija Publiskas personas kapitāla daļu un kapitālsabiedrību pārvaldības likumā un Valsts pārvaldes iekārtas likumā noteiktā kārtībā sagatavo un virza priekšlikumu par Aizsardzības ministrijas līdzdalības iegūšanu vai izšķirošas ietekmes iegūšanu stratēģiskā partnera kapitālsabiedrībā.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gadījumos, kad saņemta informācija par stratēģiskā partnera - kapitālsabiedrības maksātnespējas procesa pazīmēm, vai komersants saskaras ar citiem (tai skaitā – iepriekš neparedzētiem) būtiskiem riskiem, kas apdraud stratēģiskās partnerības līguma un stratēģiskās partnerības ietvara preču piegādes vai pakalpojumu sniegšanas līgumu izpildi, Aizsardzības ministrijai ir pienākums visos gadījumos virzīt priekšlikumu par valsts līdzdalības iegūšanu vai izšķirošas ietekmes iegūšanu stratēģiskā partnera kapitālsabiedrībā.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atsevišķos gadījumos valsts līdzdalības iegūšana stratēģiskā partnera kapitālā var būt stratēģiski un ekonomiski pamatots risinājums, tomēr, ņemot vērā, ka atbilstoši Valsts pārvaldes iekārtas likuma 88.panta pirmās un otrās daļas noteikumiem, publiskas personas līdzdalības iegūšanas pamats ir ne vien stratēģiskā nozīmība, bet arī ekonomiskais pamatojums (apstākļi, kas liecina, </w:t>
            </w:r>
            <w:r w:rsidR="00000000" w:rsidRPr="00000000" w:rsidDel="00000000">
              <w:rPr>
                <w:rtl w:val="0"/>
              </w:rPr>
              <w:t xml:space="preserve">ka citādā veidā nav iespējams efektīvi sasniegt noteiktos mērķus), nav pamatots risinājums, kurš paredz, ka valsts līdzdalība stratēģiskā partnera kapitālsabiedrībā jāiegūst jebkurā risku gadījumā. Stratēģiskā partnera maksātnespējas pazīmju un citu risku iestāšanās ne vienmēr ir šķērslis līguma saistību izpildei, vai līguma attiecību izbeigšanai un alternatīva risinājuma rašanai atkarībā no sadarbības veida, tās ietvaros noslēgtajiem līgumiem un to izpildes stadijas, kā arī konstatēto risku specifikas.</w:t>
            </w:r>
            <w:r w:rsidR="00000000" w:rsidRPr="00000000" w:rsidDel="00000000">
              <w:rPr>
                <w:rtl w:val="0"/>
              </w:rPr>
              <w:t xml:space="preserve">Līdz ar norādīto, rosinām precizēt normu, nosakot, ka tikai gadījumos, kad, </w:t>
            </w:r>
            <w:r w:rsidR="00000000" w:rsidRPr="00000000" w:rsidDel="00000000">
              <w:rPr>
                <w:rtl w:val="0"/>
              </w:rPr>
              <w:t xml:space="preserve">izvērtējot likuma 7. panta astotajā daļā saņemto informāciju, Aizsardzības ministrija konstatē, ka apdraudējumu stratēģiskās partnerības līguma un stratēģiskās partnerības ietvaros noslēgto preču piegādes vai pakalpojumu līgumu izpildei nav iespējams novērst attiecīgā stratēģiskās partnerības līguma ietvaros, un citādā veidā nav iespējams sasniegt stratēģiskās partnerības mērķus vai alternatīvi risinājumi ir ekonomiski nepamatoti, Aizsardzības ministrija Publiskas personas kapitāla daļu un kapitālsabiedrību pārvaldības likumā un Valsts pārvaldes iekārtas likumā noteiktā kārtībā var sagatavot un virzīt priekšlikumu par valsts līdzdalības iegūšanu vai izšķirošas ietekmes iegūšanu stratēģiskā partnera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normas redakcija nodrošinātu ekonomiskā (lietderības) izvērtējuma nepieciešamību katrā stratēģiskās partnerības līdzdalības iegūšanas gadījumā un samazinātu risku, ka publiskie līdzekļi bez vispusīga lietderības izvērtējuma tiek izmantoti privāto kapitā</w:t>
            </w:r>
            <w:r w:rsidR="00000000" w:rsidRPr="00000000" w:rsidDel="00000000">
              <w:rPr>
                <w:rtl w:val="0"/>
              </w:rPr>
              <w:t xml:space="preserve">lsabiedrību maksātspējas atjaunošanai, it īpaši gadījumos, kad valsts līdzdalības iegūšana var nebūt piemērots instruments likuma 7.panta astotajā daļā minēto risku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izvērtējot likuma 7. panta astotajā daļā saņemto informāciju, Aizsardzības ministrija konstatē, ka apdraudējumu stratēģiskās partnerības līguma un stratēģiskās partnerības ietvaros noslēgto preču piegādes vai pakalpojumu līgumu izpildei nav iespējams novērst attiecīgā stratēģiskās partnerības līguma ietvaros, un citādā veidā nav iespējams sasniegt stratēģiskās partnerības mērķus vai alternatīvi risinājumi ir ekonomiski nepamatoti, Aizsardzības ministrija Publiskas personas kapitāla daļu un kapitālsabiedrību pārvaldības likumā un Valsts pārvaldes iekārtas likumā noteiktā kārtībā var sagatavot un virzīt priekšlikumu par valsts līdzdalības iegūšanu vai valsts izšķirošas ietekmes iegūšanu stratēģiskā partnera kapitālsabiedrībā.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7. panta devītās daļas esošā redakcija paredz priekšlikuma par Aizsardzības ministrijas līdzdalības iegūšanu vai izšķirošas ietekmes iegūšanu stratēģiskā partnera kapitālsabiedrībā sagatavošanu un virzīšanu atbilstoši Publiskas personas kapitāla daļu un kapitālsabiedrību pārvaldības likumā un Valsts pārvaldes iekārtas likumā noteiktajā kārtībā, t.sk. arī tā 88. panta, kurš nosaka, ka publiska persona pirms kapitālsabiedrības dibināšanas vai līdzdalības iegūšanas esošā kapitālsabiedrībā veic paredzētās rīcības izvērtējumu, ietverot arī ekonomisko izvērtējumu. Līdz ar to uzskatām, ka nav nepieciešams atsevišķi uzsvērt rīcības izvērtējuma, t.sk. ekonomiskā izvērtējuma,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stratēģiskās partnerības mērķis ir veicināt preču piegādes un pakalpojumu sniegšanas drošību Nacionālo bruņoto spēku vajadzībām, t.sk. arī valsts apdraudējumā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7. panta ceturtajai daļai AM nosaka stratēģiskās partnerības mērķi un nosacījumus preču ražošanas un piegādes vai pakalpojumu sniegšanas nepārtrauktības nodrošināšanai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pārrunājams starpinstitūciju tiešsaistes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2023. gada 21. aprīļa starpinstitūciju sanāksmē </w:t>
            </w:r>
            <w:r w:rsidR="00000000" w:rsidRPr="00000000" w:rsidDel="00000000">
              <w:rPr>
                <w:rtl w:val="0"/>
              </w:rPr>
              <w:t xml:space="preserve">tika konstatēts, ka likumprojekta anotācijas 20. lp. ir ieviesusies kļūda – likumprojekta 4. panta trešajā daļā minētā AM komisija, kura veic piegādes drošības ietekmes faktoru izvērtēšanu, piegādes drošību veicinošu prasību noteikšanu un to izpildes kontroli, anotācijas 20. lp. ir nosaukta par “AM piegādes komisiju”, kā dēļ Valsts kancelejas pārstāvji ir nepareizi interpretējuši likumprojekta 7. panta devīto daļu un snieguši par 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2023. gada 21. aprīļa starpinstitūciju sanāksmē izrunātajam,  anotācijas 20. lp. ir veikts labojums attiecībā uz AM komisiju.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labojumu veikšanu un skaidrojuma papildināšanu Valsts kanceleja iebildumu neuztur (tāpat arī par saistīto iebildumu izziņas 90. (iepriekš 87.)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sanāksmē panākta vienošanās par precizējumu veikšanu 7. panta devītajā daļā attiecībā uz teikuma daļu par priekšlikumu virzīšanu par Aizsardzības ministrijas līdzdalības iegūšanu vai izšķirošas ietekmes iegūšanu stratēģiskā partnera kapitālsabiedrībā. Līdz ar to 7. panta devītajā daļā vārdu – “virza priekšlikumu” vietā tiek lietoti vārdi “var virzīt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izvērtējot šī likuma 7. panta astotajā daļā saņemto informāciju, Aizsardzības ministrija konstatē, ka apdraudējumu stratēģiskās partnerības līguma un stratēģiskās partnerības ietvara preču piegādes vai pakalpojumu līgumu izpildei nav iespējams novērst attiecīgā stratēģiskās partnerības līguma ietvaros, Aizsardzības ministrija Publiskas personas kapitāla daļu un kapitālsabiedrību pārvaldības likumā un Valsts pārvaldes iekārtas likumā noteiktā kārtībā sagatavo un var virzīt priekšlikumu par Aizsardzības ministrijas līdzdalības iegūšanu vai izšķirošas ietekmes iegūšanu stratēģiskā partnera kapitālsabiedrībā.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izvērtējot atbilstoši šī likuma 8. panta astotajai daļai saņemto informāciju Aizsardzības ministrija konstatē, ka apdraudējumu stratēģiskās partnerības līguma un stratēģiskās partnerības ietvara materiāltehnisko līdzekļu piegādes vai pakalpojumu līgumu izpildei nav iespējams novērst attiecīgā stratēģiskās partnerības līguma ietvaros, Aizsardzības ministrija Publiskas personas kapitāla daļu un kapitālsabiedrību pārvaldības likumā noteiktā kārtībā iesniedz izskatīšanai Ministru kabinetā izvērtējumu un noteikumu projektu par Aizsardzības ministrijas līdzdalības iegūšanu vai izšķirošas ietekmes iegūšanu stratēģiskā partnera kapitālsabiedrībā.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24. punktā ietverto iebildumu, ciktāl izmaiņas nav veiktas likumprojekta 8. panta devītajā daļā, kā arī likumprojekta anotācija nav papildināta ar pamatojumu stratēģiskā partnera līguma brīvības principa (pamattiesību uz īpašumu) ierobežojumam, kas paredz obligātu Aizsardzības ministrijas saskaņojumu stratēģiskā partnera kapitālsabiedrības darījumiem. Nepieciešamības gadījumā lūdzam likumprojekta 8. panta devītajā daļā norādīt uz stratēģisko partneri - kapitālsabiedrību, jo pretējā gadījumā nav skaidrs, vai runa ir par stratēģiskā partnera dalību kādā citā kapitālsabiedrībā vai ko citu.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ierobežojumiem un nosacījumiem stratēģiskajam partnerim.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mainās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starpinstitūciju sanāksmē TM norādīja uz nepieciešamību papildināt anotāciju, kas arī tiek ņemts vērā (20.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TM starpinstitūciju sanāksmē papildus norādīja  par nepieciešamību veikt termina “organizācija” svītrošanu attiecībā uz aizsardzības industrijas attīstības atbalsta organizēšanu. Proti, attiecīgi ir veikti labojumi likumprojekta 8. pantā un 9. pantā, atstājot “aizsardzības industrijas attīstības atbalstu”, nevis “aizsardzības industrijas attīstības atbalsta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likumprojekta 6. panta trešās daļas 2. un 5.punkts attiecībā uz vārdu “organizāciju”, proti, aizstājot to ar “organizēšanu”. Veikti labojumi arī anotācijas 21. - 22. 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izvērtējot šī likuma 7. panta astotajā daļā saņemto informāciju, Aizsardzības ministrija konstatē, ka apdraudējumu stratēģiskās partnerības līguma un stratēģiskās partnerības ietvara preču piegādes vai pakalpojumu līgumu izpildei nav iespējams novērst attiecīgā stratēģiskās partnerības līguma ietvaros, Aizsardzības ministrija Publiskas personas kapitāla daļu un kapitālsabiedrību pārvaldības likumā un Valsts pārvaldes iekārtas likumā noteiktā kārtībā sagatavo un var virzīt priekšlikumu par Aizsardzības ministrijas līdzdalības iegūšanu vai izšķirošas ietekmes iegūšanu stratēģiskā partnera kapitālsabiedrībā.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izvērtējot atbilstoši šī likuma 8. panta astotajai daļai saņemto informāciju Aizsardzības ministrija konstatē, ka apdraudējumu stratēģiskās partnerības līguma un stratēģiskās partnerības ietvara materiāltehnisko līdzekļu piegādes vai pakalpojumu līgumu izpildei nav iespējams novērst attiecīgā stratēģiskās partnerības līguma ietvaros, Aizsardzības ministrija Publiskas personas kapitāla daļu un kapitālsabiedrību pārvaldības likumā noteiktā kārtībā iesniedz izskatīšanai Ministru kabinetā izvērtējumu un noteikumu projektu par Aizsardzības ministrijas līdzdalības iegūšanu vai izšķirošas ietekmes iegūšanu stratēģiskā partnera kapitālsabiedrībā.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23. punktā ietverto iebildumu. Vēršam uzmanību, lai gan izziņā norādīts uz attiecīgā iebilduma ņemšanu vērā, atbilstošas izmaiņas likumprojektā pēc būtības nav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7. panta (iepriekš 8. panta) devītā daļa, kā arī veikts papildinājums anotācijā par priekšlikumu iesniegšanas kārtību atbilstoši Valsts pārvaldes iekārtas likumā noteiktajai kārtībai (anotācijas 20.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mainoties numerācijai, - lūgums skatīt 7.panta devīto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izvērtējot šī likuma 7. panta astotajā daļā saņemto informāciju, Aizsardzības ministrija konstatē, ka apdraudējumu stratēģiskās partnerības līguma un stratēģiskās partnerības ietvara preču piegādes vai pakalpojumu līgumu izpildei nav iespējams novērst attiecīgā stratēģiskās partnerības līguma ietvaros, Aizsardzības ministrija Publiskas personas kapitāla daļu un kapitālsabiedrību pārvaldības likumā un Valsts pārvaldes iekārtas likumā noteiktā kārtībā sagatavo un var virzīt priekšlikumu par Aizsardzības ministrijas līdzdalības iegūšanu vai izšķirošas ietekmes iegūšanu stratēģiskā partnera kapitālsabiedrībā.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izvērtējot atbilstoši šī likuma 8. panta astotajai daļai saņemto informāciju Aizsardzības ministrija konstatē, ka apdraudējumu stratēģiskās partnerības līguma un stratēģiskās partnerības ietvara materiāltehnisko līdzekļu piegādes vai pakalpojumu līgumu izpildei nav iespējams novērst attiecīgā stratēģiskās partnerības līguma ietvaros, Aizsardzības ministrija Publiskas personas kapitāla daļu un kapitālsabiedrību pārvaldības likumā noteiktā kārtībā iesniedz izskatīšanai Ministru kabinetā izvērtējumu un noteikumu projektu par Aizsardzības ministrijas līdzdalības iegūšanu vai izšķirošas ietekmes iegūšanu stratēģiskā partnera kapitālsabiedrībā.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kapitāla daļu un kapitālsabiedrību pārvaldības likums neparedz kārtību, kādā iesniedz izskatīšanai Ministru kabinetā izvērtējumu un noteikumu projektu, kādēļ lūdzam atbilstoši precizēt likumprojekta 8. panta devītajā daļā ietverto atsauci, nodrošinot skaidras tiesību normas. Papildus lūdzam minētajā likumprojekta daļā nedublēt Valsts pārvaldes iekārtas likuma 88. pantā ietverto regulējumu, kā arī atbilstoši būtiskuma principam lūdzam likumprojektā neietvert regulējumu par Ministru kabineta noteikumu pieņemšanas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starpministriju sanāksmē par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izvērtējot šī likuma 7. panta astotajā daļā saņemto informāciju, Aizsardzības ministrija konstatē, ka apdraudējumu stratēģiskās partnerības līguma un stratēģiskās partnerības ietvara preču piegādes vai pakalpojumu līgumu izpildei nav iespējams novērst attiecīgā stratēģiskās partnerības līguma ietvaros, Aizsardzības ministrija Publiskas personas kapitāla daļu un kapitālsabiedrību pārvaldības likumā un Valsts pārvaldes iekārtas likumā noteiktā kārtībā sagatavo un var virzīt priekšlikumu par Aizsardzības ministrijas līdzdalības iegūšanu vai izšķirošas ietekmes iegūšanu stratēģiskā partnera kapitālsabiedrībā.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stratēģiskais partneris vai Aizsardzības ministrija konstatē stratēģiskā partnera kapitālsabiedrības atbilstību kādai no šī likuma 8. panta astotās daļas pazīmēm, stratēģiskajam partnerim ir pienākums pieprasīt un saņemt Aizsardzības ministrijas saskaņojumu visiem stratēģiskā partnera kapitālsabiedrības darījumiem ar stratēģiskā partnera uzņēmuma mantu vai finanšu līdzekļiem, kuru ietvara vērtība pārsniedz 10 tūkstošus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8. panta desmitās daļas (arī citās likumprojekta vienībās norādīts uz stratēģiskā partnera kapitālsabiedrībām, kā arī stratēģiskā partnera uzņēmumiem) un tā anotācijas nav skaidri saprotams, kas ir stratēģiskā partnera kapitālsabiedrības (t.i., vai tās ir saistītās kapitālsabiedrības vai tas ir pats stratēģiskais partneris), ņemot vērā, ka kapitālsabiedrības ir tiesību subjekts, nevis objekts. Attiecīgi lūdzam atbilstoši precizēt likumprojektu un sniegt atbilstošu skaidrojumu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prasība pieprasīt un saņemt Aizsardzības ministrijas saskaņojumu stratēģiskā partnera kapitālsabiedrības darījumiem vērtējama kā stratēģiskā partnera līguma brīvības principa (pamattiesību uz īpašumu) ierobežojums, kādēļ lūdzam likumprojekta anotācijā skaidrot attiecīgā ierobežojuma būtību (arī to, vai konkrētā prasība ir likumisks vai līgumisks (stratēģiskās partnerības līguma ietvaros) ierobežojums), leģitīmo mērķi un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desmitajā daļā svītrots vārds – “kapitālsabiedrības”.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stratēģiskais partneris vai Aizsardzības ministrija konstatē stratēģiskā partnera atbilstību kādai no šī likuma 7. panta astotās daļas pazīmēm, stratēģiskajam partnerim ir pienākums pieprasīt un saņemt Aizsardzības ministrijas saskaņojumu visiem stratēģiskā partnera darījumiem ar stratēģiskā partnera mantu vai finanšu līdzekļiem, kuru ietvara vērtība pārsniedz 10 tūkstošus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industrijas un saistīto piegādes drošības prioritāšu identificēšanu politikas plānošanas dokumentos;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9.panta (2) daļas 1) apakšpunktu izteikt redakcijā: "1) aizsardzības industrijas attīstības prioritāšu un saistīto tehnoloģiju attīstības, divejādas lietojamības infrastruktūras un piegādes drošības prioritāšu identificēšanu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drošības interesēs ir noteikt prioritātes valdības sakaru nodrošinājuma infrastruktūras, tostarp satelītu sakaru infrastruktūras un kosmosa infrastruktūras (zemes stacijas-infrastruktūra signālu uztveršanai/raidīsanai un kosmosa objektu izsekošanai) nodrošināšanai un attīstībai.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industrijas attīstības prioritāšu un saistīto tehnoloģiju attīstības, divejādas lietojamības infrastruktūras un piegādes drošības prioritāšu identificēšanu politikas plānošanas dokumentos;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nepiekrīt piedāvātajai redakcijai, uzsverot, ka likumprojekta 9. panta otrās daļas pirmais punkts ir pietiekošs.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nav nepieciešams detalizēti izcelt kādu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1.daļā skaidrotais termins” aizsardzības industrija” noteic, ka aizsardzības industrija ir  – komersanti un zinātniskās institūcijas, kas veic militāru vai divējāda lietojuma tehnoloģiju vai produktu izstrādi, ražošanu, pilnveidošanu, uzglabāšanu, pārvadāšanu, tehnisko apkalpošanu, remontu vai utilizāciju, kā arī sniedz ar šīm darbībām saistītus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industrijas un saistīto piegādes drošības prioritāšu identificēšanu politikas plānošanas dokumentos;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sadarbību ar aizsardzības industrijas intereses pārstāvošajām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uztur aktuālu iebildumu, par ko netika panākta vienošanās 20.02.2023.saskaņošanas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nedarbojas citas tieši aizsardzības industrijas intereses pārstāvošās nevalstiskās organizācijas. Līdz ar to nevar sadarboties ar organizācijām, kuru nav. Savukārt, ja veidojas jaunas biedrības, tām ir jāiegūst noteikta pārstāvniecība, lai tām būtu mandāts vest sarunas ar aizsardzības nozari, kā arī svarīgi ir praksē īstenot atbilstošu organizācijas darbību, tai skaitā tieši arī attiecībā uz labas pārvaldības, ētikas un citu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skaidri jānorāda sadarbības partneri aizsardzības industrijas attīstības kontekstā, kas ļautu arī deleģēt noteiktas funkcijas, kā jau to šobrīd arī pieļauj Valsts pārvaldes iekārtas likuma 40.pants. DAIF Latvija uzskata, ka ir nosakāmas tādas deleģējamās funkcijas, kuras nav pretrunā ar Valsts pārvaldes iekārtas likuma 41.pantā minētajiem gadījumiem, kad nevar veikt deleģējumu.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 sadarbības partnera (šajā gadījumā DAIF Latvija) ietveršana neierobežo ministrijas sadarbību ar citām biedrībām un interešu pusēm citās nozarēs, īstenojot civilmilitāro sadarbību visaptverošai valsts aizsardzībai. Vienlaikus organizācijai ir jānodrošina pārstāvniecība starptautiskā un Eiropas Savienības līmeņa nozares apvienojošā organizācijā.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īpaši aizsardzības industriju uzņēmumiem ir svarīgi iesaistīties šīs jomas uzņēmumu apvienojošā organizācijā, lai sekmētu to darbības atbilstību nozares prasībām, nodrošinātu ētiskus, caurspīdīgus sadarbības principus ar aizsardzības nozari, kā arī iesaistītos konsolidētā industriju viedokļa veidošanā un paušanā . Tāpat būtiski no aizsardzības nozares puses īstenot vienlīdzīgus nosacījumus un vienotu pieeju atbalstam, ko tieši pozitīvi sekmē sadarbība ar aizsardzības uzņēmumu apvienojošo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sadarbību ar aizsardzības industrijas intereses pārstāvošo nevalstiskajām organizācijām, Aerospace, Security and Defence Industries Association of Europe (ASD Europe) un nacionālo organizāciju, kura apvieno nozares komersantus un zinātniskās institūcijas ar lielāko nodarbināto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18. maija Valsts sekretāru sanākmsē DAIF Latvija iebildumu neuztur.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nav panākta vienošanās, iebildums nesaskaņots.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sistēmu nav iespējams tiešā veidā ar likumu vienai konkrētai NVO dot īpašas (salīdzinot ar citām NVO) tiesības. Līdz ar to nav atbalstāma konkrētas organizācijas minēšana likumprojektā. Tāpat DAIF jau ir sadarbības līgums ar Aizsardzības ministriju, kas sniedz priekšrocības attiecībā uz sadarbības iespējām. Aizsardzības ministrija neiebilst pret plašākām diskusijām arī ar citām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ka AM komisijas nolikumā tiks paredzēta iespēja DAIF sniegt rekomendācijas par industrijas piedāvājumu pienesumu aizsardzības nozarei, industrijas un pētniecības attīstībai, kā arī tautsaimniecībai un nodarbinātībai kopumā, vairojot aizsardzības industrijas ieguldījumu valsts budžetā, t.sk. aizsardzības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sadarbību ar aizsardzības industrijas intereses pārstāvošajām nevalstiskajām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sadarbību ar aizsardzības industrijas intereses pārstāvošajām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uztur aktuālu iebildumu, par ko netika panākta vienošanās 20.02.2023.saskaņošanas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nedarbojas citas tieši aizsardzības industrijas intereses pārstāvošās nevalstiskās organizācijas. Līdz ar to nevar sadarboties ar organizācijām, kuru nav. Savukārt, ja veidojas jaunas biedrības, tām ir jāiegūst noteikta pārstāvniecība, lai tām būtu mandāts vest sarunas ar aizsardzības nozari, kā arī svarīgi ir praksē īstenot atbilstošu organizācijas darbību, tai skaitā tieši arī attiecībā uz labas pārvaldības, ētikas un citu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skaidri jānorāda sadarbības partneri aizsardzības industrijas attīstības kontekstā, kas ļautu arī deleģēt noteiktas funkcijas, kā jau to šobrīd arī pieļauj Valsts pārvaldes iekārtas likuma 40.pants. DAIF Latvija uzskata, ka ir nosakāmas tādas deleģējamās funkcijas, kuras nav pretrunā ar Valsts pārvaldes iekārtas likuma 41.pantā minētajiem gadījumiem, kad nevar veikt deleģējumu.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 sadarbības partnera (šajā gadījumā DAIF Latvija) ietveršana neierobežo ministrijas sadarbību ar citām biedrībām un interešu pusēm citās nozarēs, īstenojot civilmilitāro sadarbību visaptverošai valsts aizsardzībai. Vienlaikus organizācijai ir jānodrošina pārstāvniecība starptautiskā un Eiropas Savienības līmeņa nozares apvienojošā organizācijā.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īpaši aizsardzības industriju uzņēmumiem ir svarīgi iesaistīties šīs jomas uzņēmumu apvienojošā organizācijā, lai sekmētu to darbības atbilstību nozares prasībām, nodrošinātu ētiskus, caurspīdīgus sadarbības principus ar aizsardzības nozari, kā arī iesaistītos konsolidētā industriju viedokļa veidošanā un paušanā . Tāpat būtiski no aizsardzības nozares puses īstenot vienlīdzīgus nosacījumus un vienotu pieeju atbalstam, ko tieši pozitīvi sekmē sadarbība ar aizsardzības uzņēmumu apvienojošo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sadarbību ar aizsardzības industrijas intereses pārstāvošo nevalstiskajām organizācijām, Aerospace, Security and Defence Industries Association of Europe (ASD Europe) un nacionālo organizāciju, kura apvieno nozares komersantus un zinātniskās institūcijas ar lielāko nodarbināto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nav panākta vienošanās, iebildums nesaskaņots.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sistēmu nav iespējams tiešā veidā ar likumu vienai konkrētai NVO dot īpašas (salīdzinot ar citām NVO) tiesības. Līdz ar to nav atbalstāma konkrētas organizācijas minēšana likumprojektā. Tāpat DAIF jau ir sadarbības līgums ar Aizsardzības ministriju, kas sniedz priekšrocības attiecībā uz sadarbības iespējām. Aizsardzības ministrija neiebilst pret plašākām diskusijām arī ar citām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ka AM komisijas nolikumā tiks paredzēta iespēja DAIF sniegt rekomendācijas par industrijas piedāvājumu pienesumu aizsardzības nozarei, industrijas un pētniecības attīstībai, kā arī tautsaimniecībai un nodarbinātībai kopumā, vairojot aizsardzības industrijas ieguldījumu valsts budžetā, t.sk. aizsardzības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sadarbību ar aizsardzības industrijas intereses pārstāvošajām nevalstiskajām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sadarbību ar aizsardzības industrijas intereses pārstāvošajām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Šobrīd Latvijā nedarbojas citas aizsardzības industrijas intereses pārstāvošās nevalstiskās organizācijas.</w:t>
            </w:r>
            <w:r w:rsidR="00000000" w:rsidRPr="00000000" w:rsidDel="00000000">
              <w:rPr>
                <w:rtl w:val="0"/>
              </w:rPr>
              <w:t xml:space="preserve"> Līdz ar to nevar sadarboties ar organizācijām, kuru nav. Savukārt, ja veidojas jaunas biedrības, tām ir jāiegūst noteikta pārstāvniecība, lai tām būtu mandāts vest sarunas ar aizsardzības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Likumprojektā ir skaidri jānorāda sadarbības partneri aizsardzības industrijas attīstības kontekstā</w:t>
            </w:r>
            <w:r w:rsidR="00000000" w:rsidRPr="00000000" w:rsidDel="00000000">
              <w:rPr>
                <w:rtl w:val="0"/>
              </w:rPr>
              <w:t xml:space="preserve">, kas ļautu arī deleģēt noteiktas funkcijas. </w:t>
            </w:r>
            <w:r w:rsidR="00000000" w:rsidRPr="00000000" w:rsidDel="00000000">
              <w:rPr>
                <w:u w:val="single"/>
                <w:rtl w:val="0"/>
              </w:rPr>
              <w:t xml:space="preserve">Konkrēta sadarbības partnera</w:t>
            </w:r>
            <w:r w:rsidR="00000000" w:rsidRPr="00000000" w:rsidDel="00000000">
              <w:rPr>
                <w:rtl w:val="0"/>
              </w:rPr>
              <w:t xml:space="preserve"> (šajā gadījumā DAIF Latvija) </w:t>
            </w:r>
            <w:r w:rsidR="00000000" w:rsidRPr="00000000" w:rsidDel="00000000">
              <w:rPr>
                <w:u w:val="single"/>
                <w:rtl w:val="0"/>
              </w:rPr>
              <w:t xml:space="preserve">ietveršana neierobežo ministrijas sadarbību ar citām biedrībām un interešu pusēm citās nozarēs, īstenojot civilmilitāro sadarbību visaptverošai valsts aizsardzībai</w:t>
            </w:r>
            <w:r w:rsidR="00000000" w:rsidRPr="00000000" w:rsidDel="00000000">
              <w:rPr>
                <w:rtl w:val="0"/>
              </w:rPr>
              <w:t xml:space="preserve">. Vienlaikus organizācijai ir jānodrošina pārstāvniecība starptautiskā un Eiropas Savienības līmeņa nozares apvienojošā organizācijā.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īpaši aizsardzības industriju uzņēmumiem ir svarīgi iesaistīties šīs jomas uzņēmumu apvienojošā organizācijā, lai sekmētu to darbības atbilstību nozares prasībām, nodrošinātu ētiskus, caurspīdīgus sadarbības principus ar aizsardzības nozari, kā arī iesaistītos konsolidētā industriju viedokļa veidošanā un paušanā . Tāpat būtiski no aizsardzības nozares puses īstenot vienlīdzīgus nosacījumus un vienotu pieeju atbalstam, ko tieši pozitīvi sekmē sadarbība ar aizsardzības uzņēmumu apvienojošo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sadarbību ar aizsardzības industrijas intereses pārstāvošo nevalstiskajām organizācijām, Aerospace, Security and Defence Industries Association of Europe (ASD Europe) un nacionālo organizāciju, kura apvieno nozares komersantus un zinātniskās institūcijas ar lielāko nodarbināto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nav panākta vienošanās, iebildums nesaskaņots.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sistēmu nav iespējams tiešā veidā ar likumu vienai konkrētai NVO dot īpašas (salīdzinot ar citām NVO) tiesības. Līdz ar to nav atbalstāma konkrētas organizācijas minēšana likumprojektā. Tāpat DAIF jau ir sadarbības līgums ar Aizsardzības ministriju, kas sniedz priekšrocības attiecībā uz sadarbības iespējām. Aizsardzības ministrija neiebilst pret plašākām diskusijām arī ar citām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ka AM komisijas nolikumā tiks paredzēta iespēja DAIF sniegt rekomendācijas par industrijas piedāvājumu pienesumu aizsardzības nozarei, industrijas un pētniecības attīstībai, kā arī tautsaimniecībai un nodarbinātībai kopumā, vairojot aizsardzības industrijas ieguldījumu valsts budžetā, t.sk. aizsardzības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sadarbību ar aizsardzības industrijas intereses pārstāvošajām nevalstiskajām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Aizsardzības industrijas attīstības atbalsta organizācijas mehānismi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10.panta (2) daļu ar jaunu apakšpunktu, aiz 2) apakšpunkta (2 prim): "2') līdzdalība divējādas lietojamības infrastruktūras uzturēšanā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lielākajā daļa ES dalībvalstu kosmosa infrastruktūra ir divējādas lietojamības infrastruktūra, kuras finansēšanā piedalās aizsardzības sektors.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 divējādas lietojamības infrastruktūras uzturēšanā un attīstībā;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nepiekrīt norādītajam lūgumam par panta papildināšanu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AM līdzdalību divējādas lietojamības infrastruktūras uzturēšanā ir vērtējama un lēmums par to jāpieņem izvērtējot katru gadījumu atsevišķi Ministru kabinetā. AM skatījumā tas nav Likumā regulējums jautājums.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Aizsardzības industrijas attīstības atbalsta mehānismi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attīstības finanšu institūciju nacionālos finanšu instrumentus, kā arī tiem pielīdzināmus pašvaldību komercdarbības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formulējumu "pieejamos valsts attīstības finanšu institūciju nacionālos finanšu instrumentus",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LIAA atbalsta programmu ietvaros  (piem., inovāciju motivācija, biznesa inkubatori, jauno uzņēmumu atbalsts, jauno uzņēmumu inovatīvo ideju izvērtēšana, pētniecības rezultātu komercializācija, starptautiskās konkurētspējas veicināšana u.c.) atbalsts nav finanšu instrumentu veidā, bet gan granta atbalsta veidā, savukārt  a/s "Finanšu institūcija ATUM" atbalsts ir pieejams finanšu instrumentu veidā. Līdz ar to aicinām paredzēt iespēju lietot plašāku formulējumu piem., "valsts atbalsta instrumenti" vai "valsts atbalsta instrumenti finanšu instrumentu vai granta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"attīstības finanšu institūcijas" atbalstu primāri tiek saprasts a/s "Finanšu institūcija ATUM" atbalsts finanšu instrumentu veidā, līdz ar to, ja norma sevī ietver arī LIAA atbalstu (piem., inovāciju motivācija, biznesa inkubatori, jauno uzņēmumu atbalsts, jauno uzņēmumu inovatīvo ideju izvērtēšana, pētniecības rezultātu komercializācija, starptautiskās konkurētspējas veicināšana u.c.) aicinām izvērtēt, vai formulējums nav lietojams plašāk,  kā piemēram "valsts atbalsts uzņēmējdarbības veicināšanai".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(iepriekš 10. panta) pirmās daļas 3. punktā vārdi “valsts attīstības finanšu institūciju nacionālos finanšu instrumentus” aizstāti ar vārdiem “valsts atbalsta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precizēta anotācija (22.-23. 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atbalsta instrumentus, kā arī tiem pielīdzināmus pašvaldību komercdarbības atbalsta mehānismus;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attīstības finanšu institūciju nacionālos finanšu instrumentus, kā arī tiem pielīdzināmus pašvaldību komercdarbības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 Attīstības finanšu institūcijas likums paredz vienu attīstības finanšu institūciju, tādējādi lūdzam aizstāt likumprojekta 10. panta pirmās daļas 3. punktā vārdu “institūciju” ar “institūcijas”. Vienlaikus lūdzam izvērtēt un skaidrot anotācijā, kas ir domāts ar valsts attīstības finanšu institūciju nacionālajiem finanšu instrumentiem, jo Attīstības finanšu institūcijas likumā nav paredzēts, ka finanšu institūcija īsteno programmas aizsardzības industrijas atbalstam. Kā arī lūdzam izvērtēt un anotācijā skaidrot, kas ir likumprojekta 10. panta pirmās daļas 3. punktā minētie pielīdzināmie pašvaldību komercdarbības atbalsta mehānismi, un nepieciešamības gadījumā precizēt likumprojekta 10. panta pirmās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atbilstoši Attīstības finanšu institūcijas likumam Latvijas Investīciju un attīstības aģentūra nav Attīstības finanšu institūcija. Attiecīgi lūdzam precizēt anotācijas 1.3. sadaļas apakšsadaļā “Risinājuma apraksts” sniegto skaidrojumu attiecībā uz likumprojekta 10. panta pirmās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likumprojektu papildināt ar normu, kas paredz, ka Ministru kabinets nosaka atbalsta saņemšanas un tā vērtēšanas kārtību, kā arī institūciju, kurā iesniedzams pieteikums atbalsta saņemšanai un kura izvērtē saņemtās informācijas atbilstību atbalsta piešķiršanas nosacījumiem un kvalifikācijas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iepriekšējo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EM iebildums un labota redakcija "valsts attīstības finanšu institūciju nacionālos finanšu instrumentus" aizvietots ar "valsts atbalsta instrumentus."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starpinstitūciju sanāksmē FM pārstāve atsauca iebildumu, izsakot to kā priekšlikumu. Papildus norādot, ka nepieciešams skaidrojums anotācijā par ALTUM, kā arī  par pašvaldību atbalsta mehānismiem. Attiecīgi anotācijā veikti papildinājumi, lūgums skatīt  22.-23. 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atbalsta instrumentus, kā arī tiem pielīdzināmus pašvaldību komercdarbības atbalsta mehānismus;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attīstības finanšu institūciju nacionālos finanšu instrumentus, kā arī tiem pielīdzināmus pašvaldību uzņēmējdarbības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institūcijas likums paredz vienu attīstības finanšu institūciju, tādējādi ūdzam aizstāt likumprojekta 10. panta pirmās daļas 3. punktā vārdu “institūciju” ar “institūcijas”. Vienlaikus lūdzam izvērtēt un skaidrot anotācijā, kas ir domāts ar valsts attīstības finanšu institūciju nacionālajiem finanšu instrumentiem, jo Attīstības finanšu institūcijas likumā nav paredzēts, ka finanšu institūcija īsteno programmas aizsardzības industrijas atbalstam. Kā arī lūdzam anotācijā skaidrot, kas ir likumprojekta 10. panta pirmās daļas 3. punktā minētie pielīdzināmie pašvaldību uzņēmējdarbības atbalsta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likumprojektu papildināt ar normu, kas paredz, ka Ministru kabinets nosaka atbalsta saņemšanas un tā vērtēšanas kārtību, kā arī institūciju, kurā iesniedzams pieteikums atbalsta saņemšanai un kura izvērtē saņemtās informācijas atbilstību atbalsta piešķiršanas nosacījumiem un kvalifikācijas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starpministriju sanāksmē ar FM.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EM iebildums un labota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atbalsta instrumentus, kā arī tiem pielīdzināmus pašvaldību komercdarbības atbalsta mehānismus;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piesaistot Eiropas Savienības un citas ārvalstu finanšu palīdzības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10.panta (1) daļas 4) apakšpunktu šādā redakcijā: "4) piesaistot Eiropas Savienības politiku, programmu vai projektu, vai ārvalstu finanšu palīdzības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Savienības (turpmāk - ES) politiku, programmu vai projektu finansējums ir ES dalībvalstu beneficiāriem konkursa kārtībā pieejams finansējums un tādējādi nav uzskatāms par ārvalstu finanšu palīdzību, tādēl to loģiski būtu jānodala no ārvalstu finanšu palīdzības, kas aizsardzības industrijai būtu pieejams citu shēmu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piesaistot Eiropas Savienības politiku un programmu, vai ārvalstu finanšu palīdzības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piedāvātajai redakcijai. Likumprojekta 10. panta pirmās daļas 4.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piesaistot Eiropas Savienības politiku un programmu, vai ārvalstu finanšu palīdzības finansējumu;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 aizsardzības industrijas attīstības atbalstam var ieviest, organizēt, finansēt un atbalstīt šādus aizsardzības industrijas attīstības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10.panta otro daļu ar jaunu apakšpunktu, aiz 2. apakšpunkta: "2') līdzdalība divējādas lietojamības infrastruktūras uzturēšanā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lielākajā daļa ES dalībvalstu kosmosa infrastruktūra ir divējādas lietojamības infrastruktūra, kuras finansēšanā piedalās aizsardzības sektors.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 divējādas lietojamības infrastruktūras uzturēšanā un attīstībā;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nepiekrīt norādītajam lūgumam par panta papildināšanu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AM līdzdalību divējādas lietojamības infrastruktūras uzturēšanā ir vērtējama un lēmums par to jāpieņem izvērtējot katru gadījumu atsevišķi Ministru kabinetā. AM skatījumā tas nav likumā regulējums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starpinstitūciju sanāksmē IZM pārstāve atsauca iebildumu, izsakot to kā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 aizsardzības industrijas attīstības atbalstam var ieviest, organizēt, finansēt un atbalstīt šādus aizsardzības industrijas attīstības atbalsta mehānismus: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militāras vai divējādas lietojamības produktu pētniecības un izstrādes atbalsta programmas un fondus;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redakcijā: "2) militāras vai divējādas lietojamības tehnoloģiju, zinātības un produktu pētniecības un izstrādes atbalsta programmas un fondus;"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arī tehnoloģijām un zinātībai (know-how) var būt divējāda lietojamība.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militāras vai divējādas lietojamības tehnoloģiju, zinātības un produktu pētniecības un izstrādes atbalsta programmas un fondus;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piedāvātajai redakcijai. Likumprojekta 10. panta otrās daļas 2.punkts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militāras vai divējādas lietojamības tehnoloģiju, zinātības un produktu pētniecības un izstrādes atbalsta programmas un fondus;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Aizsardzības ministrija īsteno projektu konkursus militāru vai divējāda lietojuma produktu attīstības atbalstam, nosakot: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33. punktā ietverto iebildumu attiecībā uz likumprojekta 10. panta trešajā daļā (iepriekš ceturtajā daļā) paredzēto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iebildumā norādītais nav jauns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jau ir skaidrots, ka līdz ar likumprojektu “Grozījumi Mobilizācijas likumā” tiek izslēgts 9. panta 14.punkts, kas attiecīgi integrēts likumprojekta 10.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likumprojekts tiek virzīts vienlaicīgi ar likumprojektu “Grozījumi Mobilizācijas likumā”, par ko arī anotācijā ir ietverta atbilstoša norāde.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atbalsta kārtību jau nosaka spēkā esošie 2021. gada 17. augusta Ministru kabineta noteikumi Nr. 548 “Kārtība, kādā Aizsardzības ministrija īsteno projektu konkursus militāru vai divējāda lietojuma produktu attīstības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starpinstitūciju sanāksmē TM pārstāvis norādīja uz nepieciešamību papildināt anotāciju, kas arī tiek ņemts vērā (26. 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Aizsardzības ministrija īsteno projektu konkursus militāru vai divējāda lietojuma produktu attīstības atbalstam, nosakot: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Aizsardzības ministrija īsteno projektu konkursus militāru vai divējāda lietojuma produktu attīstības atbalstam, nosakot: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AM izvērtēt riskus un papildināt 10. panta trešo daļu ar jaunu apakšpunktu 1 prim: "1') ar valsts un aizsardzības nozares drošības interesēm saistītus ierobežojumus atbalsta saņēmējiem, sadarbības partneriem un zināšanu pārnesei;"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ir nepieciešama, lai nodrošinātu valsts aizsardzības intereses un pamatotos gadījumos ierobežotu finansējuma saņēmēju loku, noteiktu specifiskus nosacījumus projekta izpildei un rīcībai ar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pašlaik spēkā esošajos Ministru kabineta 2021. gada 17. augusta noteikumos Nr. 548 “Kārtība, kādā Aizsardzības ministrija īsteno projektu konkursus militāru vai divējāda lietojuma produktu attīstības atbalstam” ir noteikts plašs iespējamo finansējuma saņēmēju loks, kā arī 548. MK noteikumi neparedz uzņēmuma vai organizācijas, kas piesakās dalībai konkursā, vērtēšanu saistībā ar tās dibinātājiem, faktiskajiem īpašniekiem vai patiesā labuma guvējiem, kuri var būt arī trešo valstu pārstāvji. Vēršam uzmanību uz to, ka, piemēram, ES programmā Apvārsnis Eiropa, Regulas 22.panta 5.punktā šada norma ir ietverta, lai nodrošinātu ES stratēģisko interešu aizsargāšanu: </w:t>
            </w:r>
            <w:r w:rsidR="00000000" w:rsidRPr="00000000" w:rsidDel="00000000">
              <w:rPr>
                <w:i w:val="1"/>
                <w:rtl w:val="0"/>
              </w:rPr>
              <w:t xml:space="preserve">"... For duly justified and exceptional reasons, in order to guarantee the protection of the strategic interests of the Union and its Member States, the work programme may also exclude the participation of legal entities established in the Union or in associated countries directly or indirectly controlled by non- associated third countries or by legal entities of non-associated third countries from individual calls for proposals, or make their participation subject to conditions set out in the work programme."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2021. gada 17. augusta noteikumi Nr. 548 “Kārtība, kādā Aizsardzības ministrija īsteno projektu konkursus militāru vai divējāda lietojuma produktu attīstības atbalstam” zaudēs spēku, jo līdz ar grozījumiem Mobilizācijas likumā tiks svītrots MK noteikumu izdošanas pamats, aicinām AM apsvērt deleģējuma papildināšanu.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valsts un aizsardzības nozares drošības interesēm saistītus ierobežojumus atbalsta saņēmējiem, sadarbības partneriem un zināšanu pārnesei;"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IZM pārstāve atsauca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Aizsardzības ministrija īsteno projektu konkursus militāru vai divējāda lietojuma produktu attīstības atbalstam, nosakot: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industrijas attīstības atbalsta programmu, pētniecības un izstrādes projektu, aizsardzības inovāciju pasākumu un citu ar aizsardzības industrijas attīstības atbalstu saistītu mehānismu finansēšanai var izveidot Aizsardzības industrijas attīstības atbalsta fondu. Šāda Aizsardzības industrijas attīstības atbalsta fonda pārvaldīšanas kārtību, kā arī nosacījumus, apmērus un kārtību Aizsardzības ministrijas līdzdalības iegūšanai fondā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redakcijā: "(9) Aizsardzības industrijas attīstības atbalsta programmu, pētniecības un izstrādes </w:t>
            </w:r>
            <w:r w:rsidR="00000000" w:rsidRPr="00000000" w:rsidDel="00000000">
              <w:rPr>
                <w:b w:val="1"/>
                <w:rtl w:val="0"/>
              </w:rPr>
              <w:t xml:space="preserve">programmu </w:t>
            </w:r>
            <w:r w:rsidR="00000000" w:rsidRPr="00000000" w:rsidDel="00000000">
              <w:rPr>
                <w:rtl w:val="0"/>
              </w:rPr>
              <w:t xml:space="preserve">un projektu, aizsardzības inovāciju pasākumu un citu ar aizsardzības industrijas attīstības atbalstu saistītu mehānismu finansēšanai var izveidot Aizsardzības industrijas attīstības atbalsta fondu. Šāda Aizsardzības industrijas attīstības atbalsta fonda pārvaldīšanas kārtību, kā arī nosacījumus, apmērus un kārtību Aizsardzības ministrijas līdzdalības iegūšanai fondā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koordinēta atbalsta sniegšanai Latvijas dalībai Eiropas Aizsardzības fonda pasākumos un Eiropas SST konsorcijā, piemērots risinājums būtu attiecīgas programmas izveide.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Aizsardzības industrijas attīstības atbalsta programmu, pētniecības un izstrādes programmu un projektu, aizsardzības inovāciju pasākumu un citu ar aizsardzības industrijas attīstības atbalstu saistītu mehānismu finansēšanai var izveidot Aizsardzības industrijas attīstības atbalsta fondu. Šāda Aizsardzības industrijas attīstības atbalsta fonda pārvaldīšanas kārtību, kā arī nosacījumus, apmērus un kārtību Aizsardzības ministrijas līdzdalības iegūšanai fondā nosaka Ministru kabinets.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svītrota 10.panta trešā daļa par fonda izveidi. Attiecīgi mainās likuma panta tālāko daļu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industrijas attīstības atbalsta programmu, pētniecības un izstrādes projektu, aizsardzības inovāciju pasākumu un citu ar aizsardzības industrijas attīstības atbalstu saistītu mehānismu finansēšanai var izveidot Aizsardzības industrijas attīstības atbalsta fondu. Šāda Aizsardzības industrijas attīstības atbalsta fonda pārvaldīšanas kārtību, kā arī nosacījumus, apmērus un kārtību Aizsardzības ministrijas līdzdalības iegūšanai fondā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10. panta trešajā daļā skaidri norādīt, vai  Aizsardzības industrijas attīstības atbalsta fonds tiks izveidots (formulējot atbilstošu uzdevumu "izveido"), vai likumprojektā vai tā anotācijā skaidrot apstākļus, kādos minēto fondu varētu izveidot,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svītrota 10.panta trešā daļa par fonda izveidi. Attiecīgi mainās likuma panta tālāko daļu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industrijas attīstības atbalsta programmu, pētniecības un izstrādes projektu, aizsardzības inovāciju pasākumu un citu ar aizsardzības industrijas attīstības atbalstu saistītu mehānismu finansēšanai var izveidot Aizsardzības industrijas attīstības atbalsta fondu. Šāda Aizsardzības industrijas attīstības atbalsta fonda pārvaldīšanas kārtību, kā arī nosacījumus, apmērus un kārtību Aizsardzības ministrijas līdzdalības iegūšanai fondā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 [</w:t>
            </w:r>
            <w:r w:rsidR="00000000" w:rsidRPr="00000000" w:rsidDel="00000000">
              <w:rPr>
                <w:vertAlign w:val="superscript"/>
                <w:rtl w:val="0"/>
              </w:rPr>
              <w:t xml:space="preserve">1</w:t>
            </w:r>
            <w:r w:rsidR="00000000" w:rsidRPr="00000000" w:rsidDel="00000000">
              <w:rPr>
                <w:rtl w:val="0"/>
              </w:rPr>
              <w:t xml:space="preserve">]), lūdzam, ņemot vērā Ministru kabineta iekārtas likuma 31. panta pirmās daļas 1. punktu, Administratīvā procesa likuma 11. pantu un Satversmes tiesas judikatūru, izvērtēt likumprojekta 10. panta trešajā un ceturtajā daļā ietvertā pilnvarojuma atbilstību tiesību akta saturam, kuru paredzēts izdot uz šā pilnvarojuma pamata. Tai skaitā vēršam uzmanību, ka likumprojekta 10. panta trešajā daļā minētais pilnvarojums paredz noteikt “Aizsardzības industrijas attīstības atbalsta fonda pārvaldīšanas kārtību”.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2</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3</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nepieciešamības gadījumā precizēt vai papildināt likumprojektā ietvertos pilnvarojumus.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2011. gada 6. maija spriedums lietā Nr. 2010-57-03, 13.3. apakšpunkts.</w:t>
            </w:r>
            <w:r w:rsidR="00000000" w:rsidRPr="00000000" w:rsidDel="00000000">
              <w:rPr>
                <w:vertAlign w:val="superscript"/>
                <w:rtl w:val="0"/>
              </w:rPr>
              <w:t xml:space="preserve">[3]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svītrota 10.panta trešā daļa par fonda izveidi. Attiecīgi mainās likuma panta tālāko daļu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industrijas attīstības atbalsta programmu, pētniecības un izstrādes projektu, aizsardzības inovāciju pasākumu un citu ar aizsardzības industrijas attīstības atbalstu saistītu mehānismu finansēšanai var izveidot Aizsardzības industrijas attīstības atbalsta fondu. Šāda Aizsardzības industrijas attīstības atbalsta fonda pārvaldīšanas kārtību, kā arī nosacījumus, apmērus un kārtību Aizsardzības ministrijas līdzdalības iegūšanai fondā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varas dalīšanas principam lūdzam izslēgt vai precizēt likumprojekta 10. panta trešajā daļā ietverto pilnvarojumu Ministru kabinetam noteikt nosacījumus, apmērus un kārtību Aizsardzības ministrijas līdzdalības iegūšanai fondā. Norādām, ka regulējums par līdzdalības nosacījumiem un kārtību kapitālsabiedrībās, nevis fondā (kas būtībā ir darbību vai pasākumu kopums, nevis tiesību subjekts), ietverts Valsts pārvaldes iekārtas likumā un ar Ministru kabineta noteikumiem nebūtu pieļaujams paredzēt no minētā likuma atšķirīgus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svītrota 10.panta trešā daļa par fonda izveidi. Attiecīgi mainās likuma panta tālāko daļu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vai kapitālsabiedrības, kurā Aizsardzības ministrijai iegūta līdzdalība,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tekstā aizsardzības industrijai stratēģiski nozīmīgo pētījumu, ražojumu u.c. galarezultāta kopuma apzīmēšanai tiek izmantots termins "produkti", nesaistot tos ar turpmāku civiltiesisko apriti (atsavināšanu).Termins "prece" tiesību aktos tiek izmantots, lai apzīmētu tādus produktus, kas paredzēti turpmākai civiltiesiskai apritei pret atlīdzību - pārdošanai.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rosinām aizstāt normā izmantoto terminu "prece" ar terminu "produkti".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vai kapitālsabiedrības, kurā valsts ir ieguvisi līdzdalību, patstāvīgi realizētus fundamentālos un lietišķos pētījumu projektus, kuru ietvaros tiek izmantoti (radīti) stratēģiskas nozīmes produkti,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“prece” lietots, jo tas saskan ar citos ar Aizsardzības jomu saistītajos regulējumos izmantoto terminoloģiju, piemēram, Aizsardzības un drošības jomas iepirkumu likumā un Stratēģiskas nozīmes preču aprites likumā. Tāpat arī iepriekšējos atzinumos un 20.02.2023. saskaņošanas sanāksmē FM un TM norādīja, ka likumprojektā ir lietojams termins “prece.”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2023. gada 21. aprīļa starpinstitūciju sanāksmē </w:t>
            </w:r>
            <w:r w:rsidR="00000000" w:rsidRPr="00000000" w:rsidDel="00000000">
              <w:rPr>
                <w:rtl w:val="0"/>
              </w:rPr>
              <w:t xml:space="preserve">panākta vienošanās, ka Valsts kanceleja šo iebildumu neuztur, ja AM sniedz papildus skaidrojumu par stratēģiskas nozīmes precēm.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skaidrojam, ka likumprojekta 9. panta ceturtajā daļā termins “stratēģiskas nozīmes preces” ir attiecināms uz konkrētām precēm atbilstoši Stratēģiskas nozīmes preču aprites likuma tvērumam.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stratēģiskas nozīmes preču aprites kontroli īsteno Ārlietu ministrija, kura stratēģiskas nozīmes preces definē sekojoši: “Stratēģiskas nozīmes preces ir militārās preces, tai skaitā ieroči un sprāgstvielas, un divējāda (civila un militāra) lietojuma preces, piemēram, iekārtas, materiāli, ķīmiskas vielas, programmatūras, tehnoloģijas un pakalpojumi” (skat. [27] atsauci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vai kapitālsabiedrības, kurā Aizsardzības ministrijai iegūta līdzdalība,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vai līdzdalības kapitālsabiedrību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AM skaidrojumam izziņā: "Norādām, ka kritērijs ir preču radīšana, produktu izstrāde, kas var būt neinovatīva."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10.panta ceturtajā daļā tiek paredzēta iespēja par valsts budžeta līdzekļiem finansēt un īstenot </w:t>
            </w:r>
            <w:r w:rsidR="00000000" w:rsidRPr="00000000" w:rsidDel="00000000">
              <w:rPr>
                <w:u w:val="single"/>
                <w:rtl w:val="0"/>
              </w:rPr>
              <w:t xml:space="preserve">fundamentālos un lietišķos pētījumu projektus, nepiemērojot Zinātniskās darbības likumā noteiktās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fundamentālo un lietišķo pētījumu pētnieciskās darbības, kas var dot ieguldījumu preču un produktu radīšanā, tiek iedalītas pēc tehnoloģiju gatavības līmeņiem (TRL). Ilustrācijai pievienojam citātu no Apvārsnis 2020 darba programmas apraksta: </w:t>
            </w:r>
            <w:r w:rsidR="00000000" w:rsidRPr="00000000" w:rsidDel="00000000">
              <w:rPr>
                <w:i w:val="1"/>
                <w:rtl w:val="0"/>
              </w:rPr>
              <w:t xml:space="preserve">"HORIZON 2020 – WORK PROGRAMME 2014-2015 General Annexes G. Technology readiness levels (TRL) Where  a topic description refers to a TRL, the following definitions apply, unless otherwise specified: TRL 1 – basic principles observed; TRL 2 – technology concept formulated; TRL 3 – experimental proof of concept; TRL 4 – technology validated in lab; TRL 5 – technology validated in relevant environment (industrially relevant environment in the case of key enabling technologies) ; TRL 6 – technology demonstrated in relevant environment (industrially relevant environment in the case of key enabling technologies) ; TRL 7 – system prototype demonstration in operational environment  TRL 8 – system complete and qualified ; TRL 9 – actual system proven in operational environment (competitive manufacturing in the case of key enabling technologies; or in space).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TRL 7-9 ir pamatota produktu prototipu testēšana operacionālā vidē, kuru vislabāk var nodrošināt  AM un AM padotības iestādes vai kapitālsabiedrības. TRL 1-5 ir zinātniski projekti, un tiem ir nepieciešama kvalitatīva zinātniskā ekspertīze, ko var nodrošināt jomas eksperti (t.sk ārzemju eksperti). IZM pieņem zināšanai, ka AM stiprinās savu </w:t>
            </w:r>
            <w:r w:rsidR="00000000" w:rsidRPr="00000000" w:rsidDel="00000000">
              <w:rPr>
                <w:i w:val="1"/>
                <w:rtl w:val="0"/>
              </w:rPr>
              <w:t xml:space="preserve">inhouse</w:t>
            </w:r>
            <w:r w:rsidR="00000000" w:rsidRPr="00000000" w:rsidDel="00000000">
              <w:rPr>
                <w:rtl w:val="0"/>
              </w:rPr>
              <w:t xml:space="preserve"> zinātnisko ekspertīzi, tomēr norāda, ka tik mazā valstī kā Latvija, to nav iespējams nodrošināt vienas institūcijas struktūrvienības ietvaros. Tādēļ IZM aicina AM apsvērt uzticama un kvalificēta ekspertu tīkla izveidi, kas veicinātu sistēmas iekšējās kompetences un kvalitātes izaugsmi.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vai līdzdalības kapitālsabiedrību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 nodrošinot neatkarīgu zinātniskās kvalitātes ekspertīzi.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nesaskaņots, nav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starpinstitūciju sanāksmē  IZM pārstāve norādīja uz nepieciešamību AM veidot ekspertu datu bāzi, no kuras informāciju, pēc IZM lūguma par ekspertiem sniegtu 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vai kapitālsabiedrības, kurā Aizsardzības ministrijai iegūta līdzdalība,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Aizsardzības ministrija īsteno projektu konkursus militāru vai divējāda lietojuma produktu attīstības atbalstam, nosakot: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10. panta ceturtā daļa paredz jaunu regulējumu – pilnvarojumu Ministru kabinetam noteikumu izdošanai par projektu konkursiem militāru vai divējāda lietojuma produktu attīstības atbalstam. Vēršam uzmanību, ka šādu regulējumu var interpretēt kā Aizsardzības un drošības jomas iepirkumu likuma 1. panta 13. punktā paredzētos pētniecības un izstrādes iepirkumus, par ko šajā likumā ir pietiekami izvērsts regulējums. Valsts pārvaldes darbības organizācijas tiesību sistēmā nebūtu pieļaujama šāda paralēla tiesiskā regulējuma veidošana, jo īpaši, Ministru kabineta noteikumu līmeni, kas būs pretrunā iepirkumu likumā noteiktam regulējumam.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iebildumā norādītais nav jauns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jau ir skaidrots, ka līdz ar likumprojektu “Grozījumi Mobilizācijas likumā” tiek izslēgts 9. panta 14.punkts, kas attiecīgi integrēts likumprojekta 10.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likumprojekts tiek virzīts vienlaicīgi ar likumprojektu “Grozījumi Mobilizācijas likumā”, par ko arī anotācijā ir ietverta atbilstoša norāde.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atbalsta kārtību jau nosaka spēkā esošie 2021. gada 17. augusta Ministru kabineta noteikumi Nr. 548 “Kārtība, kādā Aizsardzības ministrija īsteno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konkursus militāru vai divējāda lietojuma produktu attīstības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Aizsardzības ministrija īsteno projektu konkursus militāru vai divējāda lietojuma produktu attīstības atbalstam, nosakot: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Aizsardzības ministrija īsteno projektu konkursus militāru vai divējāda lietojuma produktu attīstības atbalstam, nosakot: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(4) daļu ar jaunu apakšpunktu 1 prim: "1') ar valsts un aizsardzības nozares drošības interesēm saistītus ierobežojumus atbalsta saņēmējiem, sadarbības partneriem un zināšanu pārnesei;"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ir nepieciešama, lai nodrošinātu valsts aizsardzības intereses un pamatotos gadījumos ierobežotu finansējuma saņēmēju loku, noteiktu nosacījumus projekta izpildei un rīcībai ar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valsts un aizsardzības nozares drošības interesēm saistītus ierobežojumus atbalsta saņēmējiem, sadarbības partneriem un zināšanu pārnesei;"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norāda, ka daļas papildinājums ar jaunu apakšpunktu nav nepieciešams, jo tas jau ir norādīts Ministru kabineta 2021. gada 17. augusta noteikumos Nr. 548 “Kārtība, kādā Aizsardzības ministrija īsteno projektu konkursus militāru vai divējāda lietojuma produktu attīstības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Aizsardzības ministrija īsteno projektu konkursus militāru vai divējāda lietojuma produktu attīstības atbalstam, nosakot: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nozares struktūrvienību vai Aizsardzības ministrijas līdzdalības kapitālsabiedrību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redakcijā: "(5) Aizsardzības nozares struktūrvienību vai Aizsardzības ministrijas līdzdalības kapitālsabiedrību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nodrošinot neatkarīgu zinātniskās kvalitātes ekspertīzi, vajadzības gadījumā piesaistot ekspertus ar ierobežotas pieejamības informācijas vai valsts noslēpumu saturošas informācijas apstrādes un aizsardzības tiesībām, un nepiemērojot Zinātniskās darbības likumā noteiktās prasības zinātniskās darbības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zinātniskās kvalitātes un novitātes novērtēšana ir svarīga lietderīgas finanšu izmantošanas sastāvdaļa. Ņemot vērā iespējamus ierobežojumus brīvpieejas zinātniskajām publikācijām aizsardzības sektorā, iekšējās zinātniskās kvalitātes novērtēšanas sistēmai jābūt uzticamai.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nozares struktūrvienību vai Aizsardzības ministrijas līdzdalības kapitālsabiedrību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nodrošinot neatkarīgu zinātniskās kvalitātes ekspertīzi, vajadzības gadījumā piesaistot ekspertus ar ierobežotas pieejamības informācijas vai valsts noslēpumu saturošas informācijas apstrādes un aizsardzības tiesībām, un nepiemērojot Zinātniskās darbības likumā noteiktās prasības zinātniskās darbības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kritērijs ir preču radīšana, produktu izstrāde, kas var būt neinovatīva.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25. - 26. 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vai kapitālsabiedrības, kurā Aizsardzības ministrijai iegūta līdzdalība,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nozares struktūrvienību vai Aizsardzības ministrijas līdzdalības kapitālsabiedrību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 likumprojekta 10. panta piektās daļas un tā anotācijas neizriet pienācīgs pamatojums izņēmuma noteikšanai no Zinātniskās darbības likumā noteiktajām prasībām, kādēļ lūdzam sniegt atbilstošu skaidrojumu likumprojekta anotācijā vai atbilstoši precizēt likumprojektu. Norādām, ka valsts budžeta līdzekļus zinātniskajai darbībai atbilstoši minētajam likumam var piešķirt zinātnisko institūciju reģistrā reģistrētajām institūcijām - zinātniskām institūcijām, kas cita starpā var būt arī komercsabiedrības, kādēļ nav saskatāmi šķēršļi attiecīgām kapitālsabiedrībām, izpildot noteiktus nosacījumus, saņemt valsts budžeta līdzekļus. Kā arī likumprojekta anotācijā nav skaidroti apstākļi, kādēļ Zinātniskās darbības likumā noteiktas attiecīgās prasības un kādēļ ir tiesiski pamatoti paredzēt attiecīgu izņēmumu no tām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25. - 26. 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vai kapitālsabiedrības, kurā Aizsardzības ministrijai iegūta līdzdalība,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nozares struktūrvienību vai Aizsardzības ministrijas līdzdalības kapitālsabiedrību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10. panta piektajā daļā identificēt konkrētās prasības, kuras netiek piemērotas, norādot konkrētas attiecīgā likuma vienības vai skaidrojot tās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Zinātniskās darbības likuma 34. pantā ir norādīta Fundamentālo un lietišķo pētījumu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likumā noteiktās prasības zinātniskās darbības finansēšanai ir norādītas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starpministriju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vai kapitālsabiedrības, kurā Aizsardzības ministrijai iegūta līdzdalība,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Īstenojot šajā likumā minētos pasākumus un aizsardzības industrijas attīstības atbalsta mehānismus, kuri atbilst Komercdarbības atbalsta kontroles likuma 5. pantā noteiktajām pazīmēm, tiek ievērotas komercdarbības atbalsta kontroles regulējuma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skaidrības labad, aicinām likumprojekta 10.panta sesto daļu iekļaut likumprojekta 3. pantā vai izteikt atsevišķā pantā, lai nodrošinātu to, ka tajā noteiktais pienākums attiecināms gan uz aizsardzības industriju, gan uz aizsardzības nozari, kā arī, ne tikai uz likumprojekta 10.pantā plānotajiem atbalsta pasākumiem, bet arī uz 13.pantā plānotajiem pasākumiem. Vienlaikus, lūdzam anotācijā skaidrot, kā tiks nodrošināts likumprojekta 10.panta sestajā daļā noteiktais.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sestā daļa izteikta kā atsevišķs pants. Līdz ar to tiek izveidots jauns 11.pants (tagad 10.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atkal mainās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Īstenojot šajā likumā minētos pasākumus un aizsardzības industrijas attīstības atbalsta mehānismus, kuri atbilst Komercdarbības atbalsta kontroles likuma 5. pantā noteiktajām pazīmēm, tiek ievērotas komercdarbības atbalsta kontroles regulējuma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3.1. apakšpunktu lūdzam izslēgt likumprojekta 10. panta sesto daļu, jo attiecīgā norma ir deklaratīva un pēc būtības dublē Komercdarbības atbalsta kontroles likuma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iepriekšējo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sestā daļa izteikta kā atsevišķs pants. Līdz ar to tiek izveidots jauns 11.pants (tagad 10.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atkal mainās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pārstāvi dalībai Ziemeļatlantijas līguma organizācijas (NATO) Industriāli konsultatīvajā darba grupā var izvirzīt personu, kura atbilst likumā “Par valsts noslēpumu” noteiktajām prasībām, lai saņemtu speciālo atļauju pieejai valsts noslēpumam. Ja nepieciešams, aizsardzības industrijas nevalstiskās organizācijas pārstāvim, kas izvirzīts sadarbībai ar Aizsardzības ministriju, arī jāsaņem speciālā atļauja pieejai valsts noslēpumam, atbilstoši likumā “Par valsts noslēpumu”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11. panta otrās daļas skaidri neizriet, vai ar Industriāli konsultatīvo darba grupu saprotama likumprojekta 11. panta pirmajā daļā minētā Industrijas padomnieku grupa. Nepieciešamības gadījumā lūdzam atbilstoši precizēt likumprojekta 11. panta otro daļu, nodrošinot konsekventu terminoloģiju un skaidras personai izvirzītas prasības, lai to izvirzītu Industrijas padomnieku grupā. Alternatīvi lūdzam sniegt atbilstošu detalizētu skaidrojumu par minēto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ir lietojami vārdi – “Industrijas padomnieku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līdz šim likumprojektā lietotie vārdi “Konsultatīvā grupa” ir precizējami.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likumprojekta 12.pantā ir lietoti vārdi - “Industrijas padomnieku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pārstāvi dalībai Ziemeļatlantijas līguma organizācijas (NATO) Industrijas padomnieku grupā var izvirzīt personu, kura atbilst likumā “Par valsts noslēpumu” noteiktajām prasībām, lai saņemtu speciālo atļauju pieejai valsts noslēpumam. Ja nepieciešams, aizsardzības industrijas nevalstiskās organizācijas pārstāvim, kas izvirzīts sadarbībai ar Aizsardzības ministriju, arī jāsaņem speciālā atļauja pieejai valsts noslēpumam, atbilstoši likumā “Par valsts noslēpumu” noteiktajai kārtībai.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Sadarbība ar aizsardzības industrijas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uztur aktuālu iebildumu, par ko netika panākta vienošanās 20.02.2023.saskaņošanas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2013.gada 28.augusta Aizsardzības ministrijas un DAIF Latvija parakstītās Vienošanās par sadarbību ietvaros un papildus izvirzītajiem mērķiem 2021.gada 20.martā Aizsardzības ministrijas un DAIF Latvija Vienošanās par sadarbību, tiek īstenoti pasākumi aizsardzības industrijas attīstības atbalsta organizācijas mehānismu ieviešanai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minēts likumprojekta anotācijā, tad ir uzsākta mērķtiecīga vispārējas aizsardzības inovāciju ekosistēmas izveide, kur būtiska loma pasākumu ieviešanā ir tieši arī industrijas nevalstiskajām organizācijām (NVO). Tāpat anotācijā ir minēts, ka „Sadarbības ar NVO var ietvert tādas darbības kā konsultācijas (piem., par aizsardzības nozares plānotajiem nodrošinājuma vai normatīvu projektiem), kopīgu uz industrijas attīstību orientētu pasākumu rīkošanu (piem., produkcijas demonstrācijas, izstādes, inovāciju pasākumus, konferences, mācības, izglītojošus un informatīvos pasākumus u.tml.), industrijas pārstāvju iesaisti atbilstošos pārrobežu sadarbības formātos u.c. un starptautiskā sadarbība aizsardzības industrijas attīstības atbalsta jomā var ietver starpvaldību (G2G) sadarbību, starptautisko organizāciju (piem., NATO, ES, EDA u.c.) ietvara sadarbību, NBS nodrošinājuma jomas atsevišķu projektu ietvara sadarbību (piem., pārrobežu iepirkumu ietvaros) u.c. veida starptautisko sadarbību, kas tiešā vai pastarpinātā veidā veicina nacionālās aizsardzības industrijas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likumprojekts attiecībā uz NVO iesaisti paredz tikai šādus pasākumus: NVO aktivitāšu koordinēšanu aizsardzības industrijas attīstības atbalstam 8.panta (2) 5); konsultāciju pasākumus ar aizsardzības industrijas komersantiem, kā arī to intereses pārstāvošajām NVO 9.panta (2)  7); Aizsardzības ministrija, izstrādājot un īstenojot aizsardzības industrijas attīstības atbalsta politiku, konsultējas ar aizsardzības industrijas NVO 11.panta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vispārējas aizsardzības inovāciju ekosistēmas izveidē, attīstībā un pasākumu īstenošanā aizsardzības industrijas interešu pārstāvošai NVO ir būtiska loma tieši šo pasākumu ieviešanā un īstenošanā ar paredzamu atbalstu arī no Aizsardzības nozares, ņemot vērā ikdienas regulāro darbu un ciešo sadarbību tieši ar industriju, nevis piedaloties tikai konsultāciju procesā ar Aizsardzības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skaidri jānorāda sadarbības partneri aizsardzības industrijas attīstības kontekstā, kas ļautu arī deleģēt noteiktas funkcijas, kā jau to šobrīd arī pieļauj Valsts pārvaldes iekārtas likuma 40.pants. DAIF Latvija uzskata, ka ir nosakāmas tādas deleģējamās funkcijas, kuras nav pretrunā ar Valsts pārvaldes iekārtas likuma 41.pantā minētajiem gadījumiem, kad nevar veikt deleģējumu.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 sadarbības partnera (šajā gadījumā DAIF Latvija) ietveršana neierobežo ministrijas sadarbību ar citām biedrībām un interešu pusēm citās nozarēs, īstenojot civilmilitāro sadarbību visaptverošai valsts aizsardzībai. Vienlaikus organizācijai ir jānodrošina pārstāvniecība starptautiskā un Eiropas Savienības līmeņa nozares apvienojošā organizācijā.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īpaši aizsardzības industriju uzņēmumiem ir svarīgi iesaistīties šīs jomas uzņēmumu apvienojošā organizācijā, lai sekmētu to darbības atbilstību nozares prasībām, nodrošinātu ētiskus, caurspīdīgus sadarbības principus ar aizsardzības nozari, kā arī iesaistītos konsolidētā industriju viedokļa veidošanā un paušanā . Tāpat būtiski no aizsardzības nozares puses īstenot vienlīdzīgus nosacījumus un vienotu pieeju atbalstam, ko tieši pozitīvi sekmē sadarbība ar aizsardzības uzņēmumu apvienojošo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Papildiāt 11.punktu ar šādu apakšpunktu: 11.3. Aizsardzības nozare savas kompetences un Aizsardzības ministrijai piešķirto valsts budžeta vai citu piesaistīto līdzekļu ietvaros var deleģēt 9.panta 2.daļā minēto aizsardzības industrijas attīstības atbalsta organizēšanas mehānismu ieviešanu un organizēšanu aizsardzības industrijas organizācijai, kura apvieno nozares komersantus un zinātniskās institūcijas ar lielāko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18. maija Valsts sekretāru sanākmsē DAIF Latvija iebildumu neuztur.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nav panākta vienošanās, iebildums nesaskaņots.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sistēmu nav iespējams tiešā veidā ar likumu vienai konkrētai NVO dot īpašas (salīdzinot ar citām NVO) tiesības. Līdz ar to nav atbalstāma konkrētas organizācijas minēšana likumprojektā. Tāpat DAIF jau ir sadarbības līgums ar Aizsardzības ministriju, kas sniedz priekšrocības attiecībā uz sadarbības iespējām. Aizsardzības ministrija neiebilst pret plašākām diskusijām arī ar citām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ka AM komisijas nolikumā tiks paredzēta iespēja DAIF sniegt rekomendācijas par industrijas piedāvājumu pienesumu aizsardzības nozarei, industrijas un pētniecības attīstībai, kā arī tautsaimniecībai un nodarbinātībai kopumā, vairojot aizsardzības industrijas ieguldījumu valsts budžetā, t.sk. aizsardzības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Sadarbība ar aizsardzības industrijas nevalstiskajām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Sadarbība ar aizsardzības industrijas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uztur aktuālu iebildumu, par ko netika panākta vienošanās 20.02.2023.saskaņošanas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2013.gada 28.augusta Aizsardzības ministrijas un DAIF Latvija parakstītās Vienošanās par sadarbību ietvaros un papildus izvirzītajiem mērķiem 2021.gada 20.martā Aizsardzības ministrijas un DAIF Latvija Vienošanās par sadarbību, tiek īstenoti pasākumi aizsardzības industrijas attīstības atbalsta organizācijas mehānismu ieviešanai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minēts likumprojekta anotācijā, tad ir uzsākta mērķtiecīga vispārējas aizsardzības inovāciju ekosistēmas izveide, kur būtiska loma pasākumu ieviešanā ir tieši arī industrijas nevalstiskajām organizācijām (NVO). Tāpat anotācijā ir minēts, ka „Sadarbības ar NVO var ietvert tādas darbības kā konsultācijas (piem., par aizsardzības nozares plānotajiem nodrošinājuma vai normatīvu projektiem), kopīgu uz industrijas attīstību orientētu pasākumu rīkošanu (piem., produkcijas demonstrācijas, izstādes, inovāciju pasākumus, konferences, mācības, izglītojošus un informatīvos pasākumus u.tml.), industrijas pārstāvju iesaisti atbilstošos pārrobežu sadarbības formātos u.c. un starptautiskā sadarbība aizsardzības industrijas attīstības atbalsta jomā var ietver starpvaldību (G2G) sadarbību, starptautisko organizāciju (piem., NATO, ES, EDA u.c.) ietvara sadarbību, NBS nodrošinājuma jomas atsevišķu projektu ietvara sadarbību (piem., pārrobežu iepirkumu ietvaros) u.c. veida starptautisko sadarbību, kas tiešā vai pastarpinātā veidā veicina nacionālās aizsardzības industrijas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likumprojekts attiecībā uz NVO iesaisti paredz tikai šādus pasākumus: NVO aktivitāšu koordinēšanu aizsardzības industrijas attīstības atbalstam 8.panta (2) 5); konsultāciju pasākumus ar aizsardzības industrijas komersantiem, kā arī to intereses pārstāvošajām NVO 9.panta (2)  7); Aizsardzības ministrija, izstrādājot un īstenojot aizsardzības industrijas attīstības atbalsta politiku, konsultējas ar aizsardzības industrijas NVO 11.panta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vispārējas aizsardzības inovāciju ekosistēmas izveidē, attīstībā un pasākumu īstenošanā aizsardzības industrijas interešu pārstāvošai NVO ir būtiska loma tieši šo pasākumu ieviešanā un īstenošanā ar paredzamu atbalstu arī no Aizsardzības nozares, ņemot vērā ikdienas regulāro darbu un ciešo sadarbību tieši ar industriju, nevis piedaloties tikai konsultāciju procesā ar Aizsardzības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skaidri jānorāda sadarbības partneri aizsardzības industrijas attīstības kontekstā, kas ļautu arī deleģēt noteiktas funkcijas, kā jau to šobrīd arī pieļauj Valsts pārvaldes iekārtas likuma 40.pants. DAIF Latvija uzskata, ka ir nosakāmas tādas deleģējamās funkcijas, kuras nav pretrunā ar Valsts pārvaldes iekārtas likuma 41.pantā minētajiem gadījumiem, kad nevar veikt deleģējumu.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 sadarbības partnera (šajā gadījumā DAIF Latvija) ietveršana neierobežo ministrijas sadarbību ar citām biedrībām un interešu pusēm citās nozarēs, īstenojot civilmilitāro sadarbību visaptverošai valsts aizsardzībai. Vienlaikus organizācijai ir jānodrošina pārstāvniecība starptautiskā un Eiropas Savienības līmeņa nozares apvienojošā organizācijā.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īpaši aizsardzības industriju uzņēmumiem ir svarīgi iesaistīties šīs jomas uzņēmumu apvienojošā organizācijā, lai sekmētu to darbības atbilstību nozares prasībām, nodrošinātu ētiskus, caurspīdīgus sadarbības principus ar aizsardzības nozari, kā arī iesaistītos konsolidētā industriju viedokļa veidošanā un paušanā . Tāpat būtiski no aizsardzības nozares puses īstenot vienlīdzīgus nosacījumus un vienotu pieeju atbalstam, ko tieši pozitīvi sekmē sadarbība ar aizsardzības uzņēmumu apvienojošo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nozare savas kompetences un Aizsardzības ministrijai piešķirto valsts budžeta vai citu piesaistīto līdzekļu ietvaros var deleģēt 9.panta 2.daļā minēto aizsardzības industrijas attīstības atbalsta organizēšanas mehānismu ieviešanu un organizēšanu aizsardzības industrijas organizācijai, kura apvieno nozares komersantus un zinātniskās institūcijas ar lielāko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nav panākta vienošanās, iebildums nesaskaņots.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sistēmu nav iespējams tiešā veidā ar likumu vienai konkrētai NVO dot īpašas (salīdzinot ar citām NVO) tiesības. Līdz ar to nav atbalstāma konkrētas organizācijas minēšana likumprojektā. Tāpat DAIF jau ir sadarbības līgums ar Aizsardzības ministriju, kas sniedz priekšrocības attiecībā uz sadarbības iespējām. Aizsardzības ministrija neiebilst pret plašākām diskusijām arī ar citām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ka AM komisijas nolikumā tiks paredzēta iespēja DAIF sniegt rekomendācijas par industrijas piedāvājumu pienesumu aizsardzības nozarei, industrijas un pētniecības attīstībai, kā arī tautsaimniecībai un nodarbinātībai kopumā, vairojot aizsardzības industrijas ieguldījumu valsts budžetā, t.sk. aizsardzības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Sadarbība ar aizsardzības industrijas nevalstiskajām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Sadarbība ar aizsardzības industrijas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2013.gada 28.augusta Aizsardzības ministrijas un DAIF Latvija parakstītās Vienošanās par sadarbību ietvaros un papildus izvirzītajiem mērķiem 2021.gada 20.martā Aizsardzības ministrijas un DAIF Latvija Vienošanās par sadarbību, tiek īstenoti pasākumi aizsardzības industrijas attīstības atbalsta organizācijas mehānismu ieviešanai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minēts likumprojekta anotācijā, tad ir uzsākta mērķtiecīga vispārējas aizsardzības inovāciju ekosistēmas izveide, kur būtiska loma pasākumu ieviešanā ir tieši arī industrijas nevalstiskajām organizācijām (NVO). Tāpat anotācijā ir minēts, ka „Sadarbības ar NVO var ietvert tādas darbības kā konsultācijas (piem., par aizsardzības nozares plānotajiem nodrošinājuma vai normatīvu projektiem), kopīgu uz industrijas attīstību orientētu pasākumu rīkošanu (piem., produkcijas demonstrācijas, izstādes, inovāciju pasākumus, konferences, mācības, izglītojošus un informatīvos pasākumus u.tml.), industrijas pārstāvju iesaisti atbilstošos pārrobežu sadarbības formātos u.c. un starptautiskā sadarbība aizsardzības industrijas attīstības atbalsta jomā var ietver starpvaldību (G2G) sadarbību, starptautisko organizāciju (piem., NATO, ES, EDA u.c.) ietvara sadarbību, NBS nodrošinājuma jomas atsevišķu projektu ietvara sadarbību (piem., pārrobežu iepirkumu ietvaros) u.c. veida starptautisko sadarbību, kas tiešā vai pastarpinātā veidā veicina nacionālās aizsardzības industrijas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likumprojekts attiecībā uz NVO iesaisti paredz tikai šādus pasākumus: NVO aktivitāšu koordinēšanu aizsardzības industrijas attīstības atbalstam 9.panta (1); sadarbību ar aizsardzības industrijas intereses pārstāvošajām NVO 9.panta (2) 5); konsultāciju pasākumus ar aizsardzības industrijas komersantiem, kā arī to intereses pārstāvošajām NVO 10.panta (2)  7); Aizsardzības ministrija, izstrādājot un īstenojot aizsardzības industrijas attīstības atbalsta politiku, konsultējas ar aizsardzības industrijas NVO 12.panta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vispārējas aizsardzības inovāciju ekosistēmas izveidē, attīstībā un pasākumu īstenošanā aizsardzības industrijas interešu pārstāvošai NVO ir būtiska loma tieši šo pasākumu ieviešanā un īstenošanā ar paredzamu atbalstu arī no Aizsardzības nozares, ņemot vērā ikdienas regulāro darbu un ciešo sadarbību tieši ar industriju, nevis piedaloties tikai konsultāciju procesā ar Aizsardzības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skaidri jānorāda sadarbības partneri aizsardzības industrijas attīstības kontekstā, kas ļautu arī deleģēt noteiktas funkcijas.</w:t>
            </w:r>
            <w:r w:rsidR="00000000" w:rsidRPr="00000000" w:rsidDel="00000000">
              <w:rPr>
                <w:u w:val="single"/>
                <w:rtl w:val="0"/>
              </w:rPr>
              <w:t xml:space="preserve"> Konkrēta sadarbības partnera</w:t>
            </w:r>
            <w:r w:rsidR="00000000" w:rsidRPr="00000000" w:rsidDel="00000000">
              <w:rPr>
                <w:rtl w:val="0"/>
              </w:rPr>
              <w:t xml:space="preserve"> (šajā gadījumā DAIF Latvija) </w:t>
            </w:r>
            <w:r w:rsidR="00000000" w:rsidRPr="00000000" w:rsidDel="00000000">
              <w:rPr>
                <w:u w:val="single"/>
                <w:rtl w:val="0"/>
              </w:rPr>
              <w:t xml:space="preserve">ietveršana neierobežo ministrijas sadarbību ar citām biedrībām un interešu pusēm citās nozarēs, īstenojot civilmilitāro sadarbību visaptverošai valsts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īpaši aizsardzības industriju uzņēmumiem ir svarīgi iesaistīties šīs jomas uzņēmumu apvienojošā organizācijā, lai sekmētu to darbības atbilstību nozares prasībām, nodrošinātu ētiskus, caurspīdīgus sadarbības principus ar aizsardzības nozari, kā arī iesaistītos konsolidētā industriju viedokļa veidošanā un paušanā . Tāpat būtiski no aizsardzības nozares puses īstenot vienlīdzīgus nosacījumus un vienotu pieeju atbalstam, ko tieši pozitīvi sekmē sadarbība ar aizsardzības uzņēmumu apvienojošo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nozare savas kompetences un Aizsardzības ministrijai piešķirto valsts budžeta vai citu piesaistīto līdzekļu ietvaros var deleģēt 10.panta 2.daļā minēto aizsardzības industrijas attīstības atbalsta organizēšanas mehānismu ieviešanu un organizēšanu aizsardzības industrijas organizācijai, kura apvieno nozares komersantus un zinātniskās institūcijas ar lielāko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nav panākta vienošanās, iebildums nesaskaņots.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sistēmu nav iespējams tiešā veidā ar likumu vienai konkrētai NVO dot īpašas (salīdzinot ar citām NVO) tiesības. Līdz ar to nav atbalstāma konkrētas organizācijas minēšana likumprojektā. Tāpat DAIF jau ir sadarbības līgums ar Aizsardzības ministriju, kas sniedz priekšrocības attiecībā uz sadarbības iespējām. Aizsardzības ministrija neiebilst pret plašākām diskusijām arī ar citām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ka AM komisijas nolikumā tiks paredzēta iespēja DAIF sniegt rekomendācijas par industrijas piedāvājumu pienesumu aizsardzības nozarei, industrijas un pētniecības attīstībai, kā arī tautsaimniecībai un nodarbinātībai kopumā, vairojot aizsardzības industrijas ieguldījumu valsts budžetā, t.sk. aizsardzības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Sadarbība ar aizsardzības industrijas nevalstiskajām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 izstrādājot un īstenojot aizsardzības industrijas attīstības atbalsta politiku, konsultējas ar aizsardzības industrijas nevalstiskajām organizācijām. Tā aizsardzības industrijas organizācija, kura apvieno nozares komersantus un zinātniskās institūcijas ar lielāko nodarbināto skaitu, izvirza savus pārstāvjus Ziemeļatlantijas līguma organizācijas (NATO) Industrijas padomnieku grupā.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vai dalība Ziemeļatlantijas līguma organizācijas (NATO) Industrijas padomnieku grupā ir obligāta, attiecīgā gadījumā likumprojekta anotācijas 5. sadaļā norādot attiecīgo starptautiskā līguma normu, kas paredz atbilstošu pienākumu (saistību) un to, kā ar likumprojektu šī saistība tiek izpildīta. Ja minētā dalība nav obligāta saskaņā ar starptautiskā līguma normu, lūdzam likumprojekta anotācijā skaidrot pamatojumu, kādēļ aizsardzības industrijas organizācijai tiek paredzēts pienākums izvirzīt savus pārstāvjus minētajā padomnieku grupā, nepieciešamības gadījumā precizējot likumprojekta 11. panta pirmo daļu un paredzot, ka attiecīgā organizācija </w:t>
            </w:r>
            <w:r w:rsidR="00000000" w:rsidRPr="00000000" w:rsidDel="00000000">
              <w:rPr>
                <w:u w:val="single"/>
                <w:rtl w:val="0"/>
              </w:rPr>
              <w:t xml:space="preserve">var</w:t>
            </w:r>
            <w:r w:rsidR="00000000" w:rsidRPr="00000000" w:rsidDel="00000000">
              <w:rPr>
                <w:rtl w:val="0"/>
              </w:rPr>
              <w:t xml:space="preserve"> izvirzīt savus pārstāvjus Ziemeļatlantijas līguma organizācijas (NATO) Industrijas padomnieku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11. panta (iepriekš 12. panta) pirmā daļa,  ņemot vērā, ka dalība Ziemeļatlantijas līguma organizācijas (NATO) Industrijas padomnieku grupā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mainoties numerācijai, - lūgums skatīt 11.panta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 izstrādājot un īstenojot aizsardzības industrijas attīstības atbalsta politiku, konsultējas ar aizsardzības industrijas nevalstiskajām organizācijām. Aizsardzības ministrija nosaka to nevalstisko organizāciju, kura var izvirzīt savus pārstāvjus Ziemeļatlantijas līguma organizācijas (NATO) Industrijas padomnieku grupā.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industrijas pienākums savā darbībā ir ievērot Aizsardzības ministrijas izvirzītās darbības drošības prasības. Šādu prasību nepilnīga izpilde vai to apzināta neievērošana var būt par pamatu Aizsardzības ministrijas sadarbības ierobežošanai vai pārtraukšanai ar attiecīgo aizsardzības industrijas pārstāvi šajā likumā un citos aizsardzības industrijas darbības drošību reglamentējošo normatīvos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46. punktā ietverto iebildumu atkārtoti lūdzam likumprojekta 13. panta trešajā daļā skaidrāk formulēt priekšnoteikumus sadarbības ierobežošanai vai pārtraukšanai. Ierosinām nenorādīt uz apziņas formu - apzināti, bet norādīt uz neizpildi vai nepienācīgu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industrijas pienākums savā darbībā ir ievērot Aizsardzības ministrijas izvirzītās darbības drošības prasības. Šādu prasību neizpilde vai nepilnīga izpilde var būt par pamatu Aizsardzības ministrijas sadarbības ierobežošanai vai pārtraukšanai ar attiecīgo aizsardzības industrijas pārstāvi šajā likumā un citos aizsardzības industrijas darbības drošību reglamentējošo normatīvos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industrijas pienākums savā darbībā ir ievērot Aizsardzības ministrijas izvirzītās darbības drošības prasības. Šādu prasību neizpilde vai nepilnīga izpilde var būt par pamatu Aizsardzības ministrijas sadarbības ierobežošanai vai pārtraukšanai ar attiecīgo aizsardzības industrijas pārstāvi šajā likumā un citos aizsardzības industrijas darbības drošību reglamentējošo normatīvos noteiktā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industrijas pienākums savā darbībā ir ievērot aizsardzības nozares izvirzītās darbības drošības prasības. Šādu prasību nepilnīga izpilde vai to apzināta neievērošana var būt par pamatu aizsardzības nozares sadarbības ierobežošanai vai pārtraukšanai ar attiecīgo aizsardzības industrijas pārstāvi šajā likumā un citos aizsardzības industrijas darbības drošību reglamentējošo normatīvos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12. panta trešo daļu izteikt atbilstoši juridiskās tehnikas prasībām, norādot tiesību subjektu (-s), kurš (-i) var pārtraukt vai ierobežot sadarbību ar aizsardzības industrijas pārstāvi, kā arī skaidrāk formulējot priekšnoteikumus sadarbības ierobežošanai vai pārtraukšanai (šobrīd, piemēram, nav skaidri saprotams vai nepilnīgai izpildei jābūt apzinātai, vai nepilnīga izpilde ietver sevī arī neizpildi u.tml., kādēļ ierosinām nenorādīt uz apziņas formu - apzināti, kā arī norādīt uz neizpildi vai nepienācīgu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pantu numerācijas precizēšanas – šobrīd 13. panta trešā daļa. Vārda – “nozare” vietā lietots vārds –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anotācijā skaidrojot, ka ar ministriju saprotam Aizsardzības ministriju, tās padotības iestādes, tajā skaitā NBS.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industrijas pienākums savā darbībā ir ievērot Aizsardzības ministrijas izvirzītās darbības drošības prasības. Šādu prasību neizpilde vai nepilnīga izpilde var būt par pamatu Aizsardzības ministrijas sadarbības ierobežošanai vai pārtraukšanai ar attiecīgo aizsardzības industrijas pārstāvi šajā likumā un citos aizsardzības industrijas darbības drošību reglamentējošo normatīvos noteiktā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Aizsardzības industrijas darbības drošības veicināšanas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2022. gada 26. oktobra atzinuma 33.punktā ietverto iebildumu. Atkārtoti vēršam uzmanību attiecībā uz atsavināšanas tiesisko regulējumu, kas paredzēts Publiskas personas mantas atsavināšanas likumā un projekta 14. panta trešajā un ceturtajā daļā nav pietiekami saprotams. Līdz ar to lūdzam precizēt projekta 14. panta trešo un ceturto daļu, lai minētās normas atbilstu spēkā esošajam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starpinstitūciju sanāksmē ir panākta vienošanās par nepieciešamajiem precizējumiem. Likumprojekta 13. panta trešajā daļā veikti precizējumi, savietojot tajā norādīto ar likumprojekta mērķi, proti, “(3) Aizsardzības ministrija preču piegādes un pakalpojumu sniegšanas drošībai var pārņemt...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ceturtā daļa tiek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Aizsardzības industrijas darbības drošības veicināšanas pasākumi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īpaši militārām vajadzībām izstrādātu vai pielāgotu aizsardzības industrijas produktu (tai skaitā – to būtisku sastāvdaļu vai prototipu) testēšanu, izmantojot Aizsardzības ministrijas valdījumā esošus specializētus produktus, preces vai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aktuālā redakcija paredz, ka īpaši militārām vajadzībām izstrādātu vai pielāgotu aizsardzības industrijas produktu testēšanās procesā tiek izmantoti Aizsardzības ministrijas valdījumā esoši specializēti produkti, preces vai infrastruktūra, aizstājot iepriekšējo apakšpunkta redakciju, ka testēšanas procesā tiek izmantoti Aizsardzības ministrijas valdījumā esoši specializēti materiāltehniskie līdzekļi vai infrastruktūra.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iepriekšējā panta redakcija precīzāk atbilda testēšanas procesa specifikai, jo viss Aizsardzības ministrijas un tās padotības iestāžu valdījumā esošais īpašums apzīmējams ar jēdzienu "materiāltehniskie līdzekļi" vai "infrastruktūra" un ne vienmēr būs uzskatāms par "preci" vai "specializētu produktu".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vēršam uzmanību, ka testēšanas procesu, visticamāk, Aizsardzības ministrijas uzdevumā veiks kāda no tās padotībā esošām iestādēm, tādēļ rosinām attiecīgi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īpaši militārām vajadzībām izstrādātu vai pielāgotu aizsardzības industrijas produktu (tai skaitā – to būtisku sastāvdaļu vai prototipu) testēšanu, izmantojot Aizsardzības ministrijas vai tās padotības iestāžu valdījumā esošus materiāltehniskos līdzekļus vai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TM iebildumiem iepriekšējās saskaņošanās (izziņā Nr. 6 un 16.) par termina “materiāltehniskie līdzekļi” izmantošanu. TM iepriekšējie iebildumi ir ņemti vērā, līdz ar to likumprojektā pēc iespējas netiek lietots termins “materiāltehniskie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9. lpp. ir norādīts, ka likumprojektā ar Aizsardzības ministriju saprot Aizsardzības ministriju un tās padotības iestādes, tajā skaitā NBS. Līdz ar to nav nepieciešams atsevišķi izdalīt AM padotības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2023. gada 21. aprīļa starpinstitūciju sanāksmē panākta vienošanās par papildus skaidrojumu sniegšanu anotācijā attiecībā uz “specializētām precēm.” Līdz ar to anotācijas 29.-30. lp. papildināta ar papildus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īpaši militārām vajadzībām izstrādātu vai pielāgotu aizsardzības industrijas produktu (tai skaitā – to būtisku sastāvdaļu vai prototipu) testēšanu, izmantojot Aizsardzības ministrijas valdījumā esošus specializētus produktus, preces vai infrastruktūru;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izveidot, un, uz laika periodu, kas nepārsniedz 3 gadus, nodot lietošanā (iznomāt) specializētu aizsardzības nozares infrastruktūru tādai komercsabiedrībai, kura ir saņēmusi Aizsardzības ministrijas izsniegtu speciālo atļauju (licenci) komercdarbībai ar stratēģiskas nozīmes precēm vai militārā ražotāja sertifikātu, ja attiecīgā infrastruktūra nepieciešama komersanta pirmreizējā izstrādē, testēšanā vai ražošanā esošu un militārām vajadzībām izstrādātu vai pielāgotu produktu (tai skaitā – to būtisku sastāvdaļu vai prototipu) attīstībai un uzglabāšanai, vai arī ar šādu produktu izstrādi saistītas ierobežotas pieejamības informācijas vai valsts noslēpumu saturošas informācijas apstrādei un aizsardzībai;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likumprojektā lietoto terminoloģiju attiecībā uz tiesību subjektiem, kuri var saņemt Aizsardzības ministrijas izsniegtu speciālo atļauju (licenci) komercdarbībai ar stratēģiskas nozīmes precēm vai militārā ražotāja sertifikātu, jo šobrīd nav skaidrs, vai tās ir komercsabiedrības (kapitālsabiedrības) vai komersanti (kas var būt arī fiziskas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speciālā atļauja, tiek izsniegta, nevis komersantam kā fiziskai personai, bet komercsabiedrībai kā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punkts attiecībā uz vārdu- “komercsabiedrība”. Proti, tas tiek lietots vārda “komersants”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izveidot, un, uz laika periodu, kas nepārsniedz 3 gadus, ļaut izmantot specializētu Aizsardzības ministrijas infrastruktūru tādai komercsabiedrībai, kura ir saņēmusi Aizsardzības ministrijas izsniegtu speciālo atļauju (licenci) komercdarbībai ar stratēģiskas nozīmes precēm vai militārā ražotāja sertifikātu, ja attiecīgā infrastruktūra nepieciešama komercsabiedrībai pirmreizējā izstrādē, testēšanā vai ražošanā esošu un militārām vajadzībām izstrādātu vai pielāgotu produktu (tai skaitā – to būtisku sastāvdaļu vai prototipu) attīstībai un uzglabāšanai, vai arī ar šādu produktu izstrādi saistītas ierobežotas pieejamības informācijas vai valsts noslēpumu saturošas informācijas apstrādei un aizsardzībai;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pirmās daļas 3. un 4. punktā norādīto aizsardzības industrijas drošības veicināšanas pasākumu izmaksas par Aizsardzības ministrijas valdījumā esošas mantas izmantošanu atbilstoši faktiskajām izmaksām kompensē attiecīgais aizsardzības industrijas komersants.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13.panta pirmās daļas 3.un 4.punktam paredzēts noteikt, ka Aizsardzības ministrija var izveidot, un uz laika periodu, kas nepārsniedz 3 gadus, ļaut noteiktām komercsabiedrībām izmantot specializētu Aizsardzības ministrijas infrastruktūru, kā arī specializētus Aizsardzības ministrijas produktus vai preces. Attiecīgi ar likumprojekta 13.panta otro daļu paredzēts noteikt, ka minētās izmaksas par Aizsardzības ministrijas valdījumā esošas mantas izmantošanu atbilstoši faktiskajām izmaksām kompensē attiecīgais aizsardzības industrijas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likumprojekta 13.panta otrās daļas piemērošanu, t.sk.skaidrojot, kāda veida līgums tiks slēgts starp Aizsardzības ministriju un attiecīgo komersantu, kā tiks noteiktas faktiskās izmaksas par kustamas vai nekustamas mantas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likumprojekta anotācijas 30.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iebildums pārrunājams starpinstitūciju tiešsaistes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2023. gada 21. aprīļa starpinstitūciju sanāksmē FM pārstāvji saskaņo anotācijas 30. lp. veikto papildinājumu ar norādi, ka ir jāsvītro atsauce uz nomas līgumu. Tas arī tiek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pirmās daļas 3. un 4. punktā norādīto aizsardzības industrijas drošības veicināšanas pasākumu izmaksas par Aizsardzības ministrijas valdījumā esošas mantas izmantošanu atbilstoši faktiskajām izmaksām kompensē attiecīgais aizsardzības industrijas komersants.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pirmās daļas 4. un 5. punktā norādīto aizsardzības industrijas drošības veicināšanas pasākumu izmaksas par Aizsardzības ministrijas valdījumā esošas mantas izmantošanu sedz attiecīgais aizsardzības industrijas komersants, atbilstoši Aizsardzības ministrijas izstrādātam cenrādim.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Aizsardzības ministrijas izstrādāts cenrādis nav saistošs privātpersonām, tai skaitā nav arī skaidra attiecīgā cenrāža pieejamība. Attiecīgi lūdzam izvērtēt un izslēgt likumprojekta 14. panta otrajā daļā ietverto atsauci uz aizsardzības ministrijas izstrādāto cenrādi vai alternatīvi lūdzam izvērtēt un papildināt likumprojektu ar pilnvarojumu attiecīgu Ministru kabineta noteikumu izdošanai.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13. panta (iepriekš 14. panta) otrā daļa, izslēdzot norādi par Aizsardzības ministrijas cenrādi.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tam precizēta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mainoties numerācijai, - lūgums skatīt 13.panta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pirmās daļas 3. un 4. punktā norādīto aizsardzības industrijas drošības veicināšanas pasākumu izmaksas par Aizsardzības ministrijas valdījumā esošas mantas izmantošanu atbilstoši faktiskajām izmaksām kompensē attiecīgais aizsardzības industrijas komersants.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pirmās daļas 4. un 5. punktā norādīto aizsardzības industrijas drošības veicināšanas pasākumu izmaksas par aizsardzības nozares valdījumā esošas mantas izmantošanu sedz attiecīgais aizsardzības industrijas komersants, atbilstoši Aizsardzības ministrijas izstrādātam cenrādim.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108 59. punktam lūdzam likumprojektā un tā anotācijā skaidrot, kādā ārējā normatīvajā aktā ietverts Aizsardzības ministrijas izstrādātais cenrādis, vai alternatīvi lūdzam izslēgt likumprojekta 13. panta otrajā daļā ietverto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pašreiz nav izstrādāts Aizsardzības ministrijas cenrādis, tas tiktu  izstrādāts pamatojoties uz 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par šo ietverta anotācijā 29. 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pirmās daļas 3. un 4. punktā norādīto aizsardzības industrijas drošības veicināšanas pasākumu izmaksas par Aizsardzības ministrijas valdījumā esošas mantas izmantošanu atbilstoši faktiskajām izmaksām kompensē attiecīgais aizsardzības industrijas komersants.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preču piegādes un pakalpojumu sniegšanas drošībai var pārņemt no komersanta lietošanā, kompensējot radušās izmaksas tādu nacionālās aizsardzības industrijas komersantu militārām vajadzībām īpaši izstrādātu vai pielāgotu produktu prototipus (tai skaitā – to būtiskas sastāvdaļas), kurus tehnisku apsvērumu dēļ nav iespējams sertificēt kā lietošanai gatavu produkciju.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13.panta trešās daļas nav saprotams, kādā veidā paredzēts pārņemt lietošanā šajā normā minētos produktu prototipus, t.sk. kāds būs pārņemšanas process un kāda veida līgums tiks slēgts starp Aizsardzības ministriju un attiecīgo komersantu. Lūdzam papildināt likumprojekta anotāciju ar skaidrojumu par minētās normas piemērošanu, kā arī skaidrot, kā tiks noteiktas kompensējamās izmaksas, kas paredzētas attiecīgajā normā. Tāpat lūdzam skaidrot, vai minētā norma tiks piemērota stratēģiskās partnerības ietvaros, vai arī kādos citos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skaidrot likumprojekta anotācijā, vai, ņemot vērā likumprojekta anotācijā norādīto, ka šādus produktu prototipus varētu izmantot apmācību vajadzībām, kā muzeja eksponātu vai utilizēt militāro mācību ietvaros, vai attiecīgajā normā lietošanas vietā nebūtu paredzama iegūšana īpašumā (it īpaši, ņemot vērā, ka paredzēts kompensēt radušās izmaksas, kas liecina, ka maksājums potenciāli varētu būt vienreizējs, nevis regulārs kā tas būtu, piemēram, nomas gadījumā, kā arī attiecīgā kustamā manta varētu tikt iznīcināta/utilizēta).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likumprojekta anotācijas 31. 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Likumprojekta 13. panta trešajā daļā vārds “lietošanā” aizstāts ar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iebildums pārrunājams starpinstitūciju tiešsaistes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2023. gada 21. aprīļa starpinstitūciju sanāksmē ir panākta vienošanās ar FM pārstāvjiem par anotācijas 31.-32. lp. veikto papildinājumu, vienlaikus norādot nepieciešamību papildināt anotāciju ar norādi par AM iekšējo kārtību kādā tiek noteiktas kompensējamās izmaksas. Līdz ar to anotācijas 32. lp. ir iekļauts papildinājums par AM iekšējā normatīvā akta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preču piegādes un pakalpojumu sniegšanas drošībai var pārņemt no komersanta īpašumā, kompensējot radušās izmaksas, tādu nacionālās aizsardzības industrijas komersantu militārām vajadzībām īpaši izstrādātu vai pielāgotu produktu prototipus (tai skaitā – to būtiskas sastāvdaļas), kurus tehnisku apsvērumu dēļ nav iespējams sertificēt kā lietošanai gatavu produkciju.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aizsardzības industrijas darbības veicināšanai var atsavināt tādu nacionālās aizsardzības industrijas komersantu militārām vajadzībām īpaši izstrādātu vai pielāgotu produktu prototipus (tai skaitā – to būtiskas sastāvdaļas), kurus tehnisku apsvērumu dēļ nav iespējams sertificēt kā pilnvērtīgai lietošanai gatavu produkciju.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50. punktā ietverto iebildumu un atkārtoti lūdzam skaidrot aizsardzības industrijas darbības veicināšanas mērķa atbilstību likumprojekta 2. pantā ietvertajam mērķim vai izslēgt vai precizēt likumprojekta 14. panta trešo un ceturto daļu.  Kā arī lūdzam salāgot likumprojekta anotācijā ietverto skaidrojumu par mērķiem, kādos minētie prototipi iegādājami, tai skaitā NBS apmācību vajadzībām, ar likumprojekta 14. panta trešās daļas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13. panta (iepriekš 14. panta) trešās daļas redakcija, proti, papildinot ar vārdiem “var pārņemt no komersanta lietošanā, kompensējot radušās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precizēta anotācija, norādot arī uz tehniskiem apsvērumiem, nevis objektīviem apsvērumiem, atbilstoši tam, kā ir noteikts likumprojekta 14.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mainoties numerācijai, - lūgums skatīt 13.panta trešo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preču piegādes un pakalpojumu sniegšanas drošībai var pārņemt no komersanta īpašumā, kompensējot radušās izmaksas, tādu nacionālās aizsardzības industrijas komersantu militārām vajadzībām īpaši izstrādātu vai pielāgotu produktu prototipus (tai skaitā – to būtiskas sastāvdaļas), kurus tehnisku apsvērumu dēļ nav iespējams sertificēt kā lietošanai gatavu produkciju.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aizsardzības industrijas darbības veicināšanai var atsavināt tādu nacionālās aizsardzības industrijas komersantu militārām vajadzībām īpaši izstrādātu vai pielāgotu produktu prototipus (tai skaitā – to būtiskas sastāvdaļas), kurus tehnisku apsvērumu dēļ nav iespējams sertificēt kā pilnvērtīgai lietošanai gatavu produkciju.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likumprojekta anotācijā norādīts uz objektīviem apsvērumiem, nevis tehniskiem apsvērumiem, kas ir pamats tam, ka nav iespējams sertificēt produktu prototipus. Tādēļ lūdzam salāgot likumprojektu ar tā anotāciju. Kā arī atkārtoti vēršam uzmanību, ka Aizsardzības ministrija nevar atsavināt komersantam piederošu īpašumu, bet var vienīgi vienoties ar komersantu par tā atsavināšanu. Tādēļ lūdzam likumprojekta 14. panta trešajā daļā norādīt uz attiecīgu vienošanos, nepieciešamības (lai novērstu dublēšanos) gadījumā izslēdzot norādi uz vienošanās noslēgšanu 14. panta ceturtajā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13. panta (iepriekš 14. panta) trešās daļas redakcija, proti, papildinot ar vārdiem “var pārņemt no komersanta lietošanā, kompensējot radušās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precizēta anotācija, norādot arī uz tehniskiem apsvērumiem, nevis objektīviem apsvērumiem, atbilstoši tam, kā ir noteikts likumprojekta 14.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mainoties numerācijai, - lūgums skatīt 13.panta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izziņas 68.punktā, 2023. gada 20. februāra starpinstitūciju sanāksmē ir panākta vienošanās par nepieciešamajiem precizējumiem. Precizēta  likumprojekta 13. panta trešā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preču piegādes un pakalpojumu sniegšanas drošībai var pārņemt no komersanta īpašumā, kompensējot radušās izmaksas, tādu nacionālās aizsardzības industrijas komersantu militārām vajadzībām īpaši izstrādātu vai pielāgotu produktu prototipus (tai skaitā – to būtiskas sastāvdaļas), kurus tehnisku apsvērumu dēļ nav iespējams sertificēt kā lietošanai gatavu produkciju.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aizsardzības industrijas darbības un sabiedrības drošības veicināšanai var atsavināt tādu nacionālās aizsardzības industrijas komersantu militārām vajadzībām īpaši izstrādātu vai pielāgotu produktu prototipus (tai skaitā – to būtiskas sastāvdaļas), kurus tehnisku apsvērumu dēļ nav iespējams sertificēt kā pilnvērtīgai lietošanai gatavu produkciju.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aizsardzības industrijas darbības veicināšana nav likumprojekta 2. pantā ietvertais mērķis, līdz ar ko aizsardzības industrijas darbību veicināšana nevarētu būt pamatojums valstij iegādāties produktu prototipus (tai skaitā – to būtiskas sastāvdaļas), kurus tehnisku apsvērumu dēļ nav iespējams sertificēt kā pilnvērtīgai lietošanai gatavu produkciju (kas ir saistīts ar komercdarbības risku), kādēļ lūdzam atbilstoši precizēt likumprojekta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paužam bažas, ka likumprojekta anotācijā ietvertais skaidrojums par mērķiem, kādos minētie prototipi iegādājami, atšķiras no likumprojekta 13. panta trešās daļas, kādēļ nepieciešams salāgot minēto daļu ar likumprojekta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pantu numerācijas precizēšanas, šobrīd likumprojekta 14. panta trešā daļa, kurā svītroti vārdi – “sabiedrības drošības”.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preču piegādes un pakalpojumu sniegšanas drošībai var pārņemt no komersanta īpašumā, kompensējot radušās izmaksas, tādu nacionālās aizsardzības industrijas komersantu militārām vajadzībām īpaši izstrādātu vai pielāgotu produktu prototipus (tai skaitā – to būtiskas sastāvdaļas), kurus tehnisku apsvērumu dēļ nav iespējams sertificēt kā lietošanai gatavu produkciju.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aizsardzības industrijas darbības un sabiedrības drošības veicināšanai var atsavināt tādu nacionālās aizsardzības industrijas komersantu militārām vajadzībām īpaši izstrādātu vai pielāgotu produktu prototipus (tai skaitā – to būtiskas sastāvdaļas), kurus tehnisku apsvērumu dēļ nav iespējams sertificēt kā pilnvērtīgai lietošanai gatavu produkciju.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anotācijā norādīts uz objektīviem apsvērumiem, nevis tehiskiem apsvērumiem, kas ir pamats tam, ka nav iespējams sertificēt produktu prototipus. Papildus vēršam uzmanību, ka Aizsardzības ministrija nevar atsavināt komersantam piederošu īpašumu, bet var vienīgi vienoties ar komersantu par tā atsavināšanu. Attiecīgi lūdzam atbilstoši precizēt likumprojekta 13. panta trešo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nevar “uz priekšu” aprakstīt tehniskus apsvērumus, tāpēc arī likumprojekta anotācijā nav norādes par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starpministriju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preču piegādes un pakalpojumu sniegšanas drošībai var pārņemt no komersanta īpašumā, kompensējot radušās izmaksas, tādu nacionālās aizsardzības industrijas komersantu militārām vajadzībām īpaši izstrādātu vai pielāgotu produktu prototipus (tai skaitā – to būtiskas sastāvdaļas), kurus tehnisku apsvērumu dēļ nav iespējams sertificēt kā lietošanai gatavu produkciju.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Šī panta trešajai daļai atbilstošu materiāltehnisko līdzekļu atsavināšana notiek labprātīgi, Aizsardzības ministrijai un attiecīgajam aizsardzības industrijas komersantam vienojoties par taisnīgu atlīdzību. Taisnīgas atlīdzības apmēru nosaka Aizsardzības ministrijas izveidota komisija, balstoties uz dokumentāli pamatotu informāciju par faktiskiem komersanta ieguldījumiem attiecīgā prototipa (tā būtisku sastāvdaļu) izstrādē un tam pielīdzināmu (ekvivalentu) risinājumu tirgus cenu.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13. panta trešajā un ceturtajā daļā esošais regulējums nav pietiekami saprotams. Vēršam uzmanību, valsts pārvaldē atsavināšana ir publiskas personas mantas pārdošana, mainīšana, ieguldīšana kapitālsabiedrībā un nodošana bez atlīdzības, kā rezultātā īpašuma tiesības no mantas atsavinātāja pāriet mantas ieguvējam. To nosaka Publiskas personas mantas atsavināšanas likums un būtisks atsavināšanas nosacījums ir mantas piederība publiskai personai, šai gadījumā valstij, kas nodota Aizsardzības ministrijas valdījumā. Tādējādi ir apšaubāmi projekta 13. panta trešajā un ceturtajā daļā paredzētās darbības saukt par atsavināšanu, jo regulējumu var interpretēt, ka Aizsardzības ministrija apmaksā aizsardzības industrijas pārstāvja izstrādāta produkta izgatavošanas izmaksas. Tieslietu ministrijas ieskatā darbu apmaksai ir jānotiek iepirkuma procedūrā.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ceturtā daļa tiek izslēgta.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nesatur likumprojekta spēkā stāšanās noteikumu, lūdzam precizēt likumprojekta anotācijā norādīto informāciju par likumprojekta stāšanos spēkā nākamajā dienā pēc izsludināšanas.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pie 1.2. apakšpunkta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likumprojekta 7. panta devītajā daļā noteikt Aizsardzības ministrijai pienākumu Publiskas personas kapitāla daļu un kapitālsabiedrību pārvaldības likuma, kā arī saistītā Valsts pārvaldes iekārtas likuma (turpmāk - VPIL) noteiktā kārtībā iesniegt priekšlikumus par valsts līdzdalības iegūšanu vai valsts izšķirošas ietekmes iegūšanu stratēģiskā partnera uzņēmumā (ciktāl tāda jau nepastāv), gadījumā, ja Aizsardzības ministrija konstatē, ka likumprojekta 7. panta astotajā daļā identificēto apdraudējumu stratēģiskās partnerības līguma un tās ietvara līgumu izpildei nav iespējams novērst attiecīgā stratēģiskās partnerības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panta redakcija paredzēja Aizsardzības ministrijai pienākumu sagatavot un iesniegt izvērtējumu attiecībā uz līdzdalības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kurš paredz obligātu pienākumu iesniegt priekšlikumu valsts līdzdalības iegūšanai nav atbalstāms, jo atbilstoši VPIL 88.panta otrajai daļai, līdzdalības iegūšanas pamatojumam jāaptver ne vien stratēģiskie aspekti, bet arī ekonomiskās lietderības jautājumi. Likumprojekta 7.panta astotajā daļā norādīto risku tvērums ir tik plašs, ka to apjomā ietilpst arī tādi riski, kurus nav iespējams novērst ar līdzdalības iegūšanu (piemēram, kapitālsabiedrības veiktspējai būtisku darbinieku nodarbinātība), tehnoloģiju un infrastruktūras, piegādes ķēžu u.c. riski, tādēļ valsts līdzdalības iegūšana (publisko līdzekļu ieguldīšana) šādu risku gadījumā var izrādīties nelietderīga un risku nemazinoša. Līdz ar norādīto, 7.panta devītās daļas norma ir pretrunā VPIL 88.panta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Līdzīgu iemeslu dēļ nav atbalstāms arī Anotācijā norādītais risinājums, kas paredz Aizsardzības ministrijas piegādes komisijas nolikumā iekļaut pienākumu komisijai laicīgi sagatavot attiecīgo stratēģisko partnerību ietvaram un VPIL 88. pantam atbilstošus dokumentus (ciktāl attiecīgajā brīdī iespējams paredzēt saistītos riska faktorus). VPIL 88.panta otrā daļa paredz ekonomiskā (lietderības) izvērtējuma sagatavošanu pirms publiskas personas līdzdalības iegūšanas, un šāda dokumenta izstrāde nav iespējama atrauti no faktiskajiem apstākļiem un aktuālajiem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neviens no VPIL 88.pantā un Publiskas personas kapitāla daļu un kapitālsabiedrību pārvaldības likumā norādītājiem dokumentiem, uz kā pamata var tikt iegūta valsts līdzdalība kapitālsabiedrībā, nav sagatavojams preventīvi.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norādīto, Aizsardzības ministrijas piegādes komisijas nolikumā var tikt iekļauts pienākums komisijai izstrādāt un līgumos ar stratēģiskajiem partneriem iekļaut noteikumus attiecībā uz stratēģiskā partnera akcionāra apņemšanos atsavināt (nodot) kapitāla daļas valstij, ja augstākā lēmējinstitūcija 7.panta devītās daļas kārtībā attiecīgi lēmusi par līdzdalības iegūšanu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laicīgu priekšlikumu sagatavošanu un iesniegšanu, nevis apstiprināšanu (kas ir un paliek MK kompetence). Gadījumā, ja AM sagatavotie priekšlikumi patiešām būs neatbilstoši VPIL prasībām, tad uz to attiecīgo (konkrētu) AM priekšlikumu virzības gaitā (starpinstitūciju saskaņošanā, debatēs MK) varēs norādīt, novēršot reālus, nevis hipotētiskus, VPIL neievērošanas riskus, kā tas pašlaik tiek formulēts VK atzinumā.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arī kategoriski nepiekrīt VK pieņēmumam, ka risku izvērtējumu nav iespējams sagatavot laicīgi. Visa valsts aizsardzības (t.sk. – saistītā nodrošinājuma) plānošana balstās uz laicīgu risku izvērtēšanu, iespējamo rīcības modeļu sagatavošanu un to izspēli, kas tad krīzes gadījumā (pēdējā brīdī) vēl tiek koriģēti, atbilstoši aktuālākajai situācijas attīstībai. Tas, ka šo situāciju nav iespējams paredzēt 100% precīzi, nav pamatojums, lai (šajā gadījumā – AM izveidota piegādes drošības komisija) neveiktu laicīgus sagatavošanās priekšdarbus.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pārrunājams starpinstitūciju tiešsaistes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2023. gada 21. aprīļa starpinstitūciju sanāksmē </w:t>
            </w:r>
            <w:r w:rsidR="00000000" w:rsidRPr="00000000" w:rsidDel="00000000">
              <w:rPr>
                <w:rtl w:val="0"/>
              </w:rPr>
              <w:t xml:space="preserve">tika konstatēts, ka likumprojekta anotācijas 20. lp. ir ieviesusies kļūda – likumprojekta 4. panta trešajā daļā minētā AM komisija, kura veic piegādes drošības ietekmes faktoru izvērtēšanu, piegādes drošību veicinošu prasību noteikšanu un to izpildes kontroli, ir nosaukta par “AM piegādes komisiju”, kā dēļ Valsts kancelejas pārstāvji ir nepareizi interpretējuši likumprojekta 7. panta devīto daļu un snieguši par 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2023. gada 21. aprīļa starpinstitūciju sanāksmē izrunātajam,  anotācijas 20. lp. ir veikts labojums attiecībā uz AM komisiju.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labojumu veikšanu un skaidrojuma papildināšanu Valsts kanceleja iebildumu neuztur (tāpat arī iebildumu izziņas 39. (iepriekš 38.)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sanāksmē panākta vienošanās par precizējumu veikšanu 7. panta devītajā daļā attiecībā uz teikuma daļu par priekšlikumu virzīšanu par Aizsardzības ministrijas līdzdalības iegūšanu vai izšķirošas ietekmes iegūšanu stratēģiskā partnera kapitālsabiedrībā. Līdz ar to 7. panta devītajā daļā vārdu – “virza priekšlikumu” vietā tiek lietoti vārdi “var virzīt priekšlikumu”.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pausto iebildumu,lūdzam skaidrot anotācijā, kādā kārtībā tiks veikti pakalpojumu iepirkumi, ņemot vērā, ka uz tiem neattiecas ADJIL 4. panta piektajā daļā noteiktais ADJIL piemērošanas izņēmums. Kontekstā ar iepriekš minēto, lūdzam skaidrot, vai partnerība varētu tikt izveidota, ja tiks konstatēts, ka uz kādu konkrētu iepirkuma priekšmeta grupu nebūtu attiecināms ADJIL 4.panta piektās daļas izņēmums.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starpinstitūciju sanāksmē  norādīja jau uz pārrunāto izziņas 32.punktu, kur tika panākta vienošanās, ar FM pārstāvjiem par nepieciešamību precizēt likumprojekta 7.panta piekto daļu, uzsverot, ka nevajadzētu norādīt uz konkrēto ADJIL izņēmumu, kas arī tiek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tekstu "Tāpat norādāms, ka attiecīgā panta redakcija šobrīd ir saskaņota arī ar Izglītības un zinātnes ministriju" attiecībā uz skaidrojumu par 10. panta ceturtajā daļā paredzēto iespēju nepiemērot Zinātniskās darbības likumā noteikto kārtību. Izglītības un zinātnes ministrija ir izteikusi rakstisku iebildumu 26.10.2022 un ir piedāvājusi precizētu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labojumi, atbilstoši  iebildumam, proti, svītrojot attiecīgo tekstu.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rindkopu, kurā skaidrota ADJIL saistība ar aizsardzības nozari. Paskaidrojam, ka ADJIL 4.panta piektā daļa nosaka ADJIL piemērošanas izņēmuma gadījumus, nevis rindkopā minēto preču iepirkšanas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apakšpunktā (skatīt 2. lp.) ietvertā rindkopa attiecībā uz Aizsardzības un drošības jomas iepirkumu likumu, svītrojot iekavās norādīto  -  (ADJIL 4.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galīgā redakcija ir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Aizsardzības un drošības jomas iepirkumu likums</w:t>
            </w:r>
            <w:r w:rsidR="00000000" w:rsidRPr="00000000" w:rsidDel="00000000">
              <w:rPr>
                <w:rtl w:val="0"/>
              </w:rPr>
              <w:t xml:space="preserve"> (turpmāk – ADJIL) nosaka kārtību, kādā aizsardzības nozare organizē tādu Eiropas Savienības Kopējā militāro preču sarakstā (turpmāk – ES KMPS) minēto preču iegādi, no kuru piegādes drošības ir atkarīgas būtiskas nacionālās drošības intereses un NBS spēja veikt ārējos normatīvajos aktos noteiktos uzdevumus, kā arī nosaka virkni piegādātājiem izvirzāmo līguma izpildes drošības un apakšuzņēmēju iesaistes prasību (ADJIL 22. un 23.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 apakšpunktu, lūdzam skaidrot visu būtisko izmaiņu likumprojektā iepretim spēkā esošajam regulējumam nepieciešamību un mērķi, tai skaitā arī iepretim Mobilizācijas likuma 9. panta 14. punktam likumprojekta 10. panta ceturtajā daļā neparedzot projektiem ierobežojumu attiecībā uz atbalsta veidu (grantiem)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likumprojekta “Grozījumi Mobilizācijas likumā” un likumprojekta “Grozījums Nacionālās drošības likumā”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8.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TM norādīja uz nepieciešamību pārskatīt anotācijas 4. sadaļu, kas arī tiek ņemts vērā. Līdz ar to anotācijas 4. sadaļa papildināta ar saistīto likumprojektu TAP numuriem un virzīšanas datumiem (35. - 36. 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53. punktā ietverto iebildumu skaidrojam, ka atbilstoši Vadlīnijām tiesību akta projekta sākotnējās ietekmes novērtēšanai un novērtējuma ziņojuma sagatavošanai Vienotajā tiesību aktu izstrādes un saskaņošanas portālā (turpmāk - vadlīnijas; vadlīnijas pieejamas: </w:t>
            </w:r>
            <w:r w:rsidR="00000000" w:rsidRPr="00000000" w:rsidDel="00000000">
              <w:rPr>
                <w:i w:val="1"/>
                <w:rtl w:val="0"/>
              </w:rPr>
              <w:t xml:space="preserve">TAP_anotacija_vadlinijas_090921_vol1 (3).pdf</w:t>
            </w:r>
            <w:r w:rsidR="00000000" w:rsidRPr="00000000" w:rsidDel="00000000">
              <w:rPr>
                <w:rtl w:val="0"/>
              </w:rPr>
              <w:t xml:space="preserve">) anotācijas 4.1. apakšpunktā norāda: tiesību aktu projektus, kuru izstrādāšanai paredzēts pilnvarojums projektā, saistīto tiesību aktu nosaukumu,</w:t>
            </w:r>
            <w:r w:rsidR="00000000" w:rsidRPr="00000000" w:rsidDel="00000000">
              <w:rPr>
                <w:u w:val="single"/>
                <w:rtl w:val="0"/>
              </w:rPr>
              <w:t xml:space="preserve"> pamatojumu un aprakstu</w:t>
            </w:r>
            <w:r w:rsidR="00000000" w:rsidRPr="00000000" w:rsidDel="00000000">
              <w:rPr>
                <w:rtl w:val="0"/>
              </w:rPr>
              <w:t xml:space="preserve">, kā arī atbildīgo institūciju; citus spēkā esošos (vai jau apstiprinātos) tiesību aktus, kuros jāizdara grozījumi vai kuri jāatzīst par spēku zaudējušiem (atceltiem) saistībā ar projektu, kā arī </w:t>
            </w:r>
            <w:r w:rsidR="00000000" w:rsidRPr="00000000" w:rsidDel="00000000">
              <w:rPr>
                <w:u w:val="single"/>
                <w:rtl w:val="0"/>
              </w:rPr>
              <w:t xml:space="preserve">skaidro šādu izmaiņu nepieciešamību</w:t>
            </w:r>
            <w:r w:rsidR="00000000" w:rsidRPr="00000000" w:rsidDel="00000000">
              <w:rPr>
                <w:rtl w:val="0"/>
              </w:rPr>
              <w:t xml:space="preserve">.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 Attiecīgi lūdzam papildināt likumprojekta 4. sadaļu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papildināts anotācijas 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sazinoties ar Valsts kanceleju tajā skaidroja, ka  atsaukšanās uz vadlīnijām nebūtu noformējama kā iebildums, bet gan kā priekšlikums. Ņemot vērā, ka vadlīnijām ir ieteikumu raksturs, un tās nav obligātas. Turklāt nebūtu, nepieciešams informāciju dublēt. Anotācijas 4.1. apakšpunktā ir jau norādīts, ka grozījumi Mobilizācijas likumā un Nacionālās drošības likumā tiek virzīti vienlaikus ar šo likumprojektu. Apraksts par šiem  grozījumiem jau ir ietverts pie anotācijas “Risinājuma apraksta” 8. 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anotācijas 4.1.apašpunktā nebūtu nepieciešams ietvert atkārtotu skaidrojumu, ņemot vērā, ka tas ir jau izteikts iepriekš.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papildinām anotāciju 4.1. apakšpunktā, norādot likumprojektu “Grozījumi Mobilizācijas likumā” un “Grozījumi Nacionālās drošības likumā” uzsaukšanas datumu un TAP portālā piešķirto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9.19. apakšpunktu, lūdzam likumprojekta anotācijas 4. sadaļu papildināt ar skaidrojumu par minētajā sadaļā norādīto grozījumu būtību un nepieciešamību. Kā arī lūdzam likumprojekta anotācijas 4. sadaļā skaidrot likumprojekta 10. panta trešajā un ceturtajā daļā ietvertā pilnvarojuma būtību un nepieciešamību. T.i., lūdzam visupirms izvērtēt, vai attiecīgs pilnvarojums vispār ir vajadzīgs un vai nepieciešamo regulējumu nevar ietvert pašā likuma tekstā. Savukārt, ja tiek nolemts izstrādāt jaunus Ministru kabineta noteikumus, lūdzam likumprojekta anotācijas 4. sadaļā skaidrot pamatojumu šādai izvēlei, kā arī aprakstīt jauno Ministru kabineta noteikumu saturisko ietvaru, tādējadi nodrošinot, ka vēlāk, izstrādājot Ministru kabineta noteikumu projektu, nepieciešamās lietas ir iespējams iekļaut projektā, jo to paredz deleģējuma saturiskais tvērums, kā arī deleģējumu vēlāk ir iespējams izpildīt, jo regulējamo jautājumu loks nav formulēts pārāk plaši.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norāda, ka anotācijas IV sadaļa neparedz tādu apakšpunktu par grozījumu būtību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sadaļā zem 1.3.apakšpunkta pie “Risinājuma apraksts” (8. lp.) ir ietverta informācija par Mobilizācijas likuma un Nacionālā drošības likuma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anotācija papildināta ar skaidrojumu par likumprojekta “Grozījumi Mobilizācijas likumā” un likumprojekta “Grozījums Nacionālās drošības likumā” mērķi.  Skatīt anotācijas 8.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nepieciešamas TM norādes par to, zem kura tieši IV sadaļas apakšpunkta ir, nepieciešams skaidrot grozījumu būtību un saturu. Kā arī, vai nepietiek jau ar to, ka tas ir  skaidrots 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starpministriju sanāksmē ar TM.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vairākos gadījumos ietvertas norādes uz starptautisko saistību izpildi un starptautisko tiesību normām, tāpat arī likumprojekts paredz prasības un izvirzīšanas kārtību Ziemeļatlantijas līguma organizācijas institūcijās. Ievērojot minēto un pamatojoties uz noteikumu Nr. 617 9.19. apakšpunktu, lūdzam izvērtēt un papildināt likumprojekta anotācijas 5. sadaļu ar informāciju par attiecīgo starptautisko tiesību aktu vai starptautiskas institūcijas vai organizācijas dokumentu, kurā noteiktās saistības ar likumprojektu izpilda Latvijas Republika, šo saistību būtību un konkrētus veicamos pasākumus vai uzdevumus, kas nepieciešami šo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likumprojekts paredz regulējumu par Līguma par Eiropas Savienības darbību 346. panta prasību izpildi (ieviešanu), kā arī likumprojekta 8. panta piektajā daļā ietverts skaidrojums par Aizsardzības un drošības jomas iepirkuma likuma 4. panta piektās daļas piemērošanu, ar kuru ir pārņemtas Eiropas Parlamenta un Padomes 2009. gada 13. jūlija direktīvas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prasības, lūdzam izvērtēt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likumprojekta anotācijas 5. sadaļu ar skaidrojumu par minētā līguma 346. panta prasību ieviešanu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skaidrot, vai ar likumprojektu paredzēts pārņemt attiecīgās direktīvas prasības, šādā gadījumā aizpildot likumprojekta anotācijas 5. sadaļu ar informāciju par minētās direktīvas prasību pārņemšanu (likumprojektā ietverot arī attiecīgu informatīvo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5. punktu (36. 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55. punktā ietverto iebildumu lūdzam informāciju par Līguma par Eiropas Savienības darbību 346. panta prasību ieviešanu likumprojektā norādīt 5.1. sadaļā un detalizēti atspoguļot likumprojekta anotācijas 5.4. sadaļas tabulā (sk.detalizētāk vadlīnijas par anotācijas 5. sadaļu). Kā arī lūdzam skaidrot, vai ar likumprojektu paredzēts pārņemt Eiropas Parlamenta un Padomes 2009. gada 13. jūlija direktīvas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prasības, šādā gadījumā aizpildot likumprojekta anotācijas 5. sadaļu ar informāciju par minētās direktīvas prasību pārņemšanu (likumprojektā ietverot arī attiecīgu informatīvo atsauci uz šo direktīvu).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5.punkts papildināts ar informāciju, norādot, ka ar likumprojektu nav paredzēts pārņemt Eiropas Parlamenta un Padomes 2009. gada 13. jūlija direktīvas 2009/81/EK.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TM pārstāvis norādīja uz nepieciešamību pārskatīt vai šo jau iekļauto  informāciju nevarētu anotācijā iekļaut citā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atsauca iebildumu izsakot to kā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priekšlikumu. Likumprojekta 1. panta 2. punktā ietverta aizsardzības industrijas attīstības atbalsta definīcija, kas cita starpā norāda uz atbalsta pasākumu kopumu. Likumprojekta 9. panta otrās daļas 4. punktā un 10. pantā ir specificēti aizsardzības industrijas attīstības atbalsta veidi (mehānismi). Savukārt likumprojekta 1. pantā nav ietverta aizsardzības industrijas attīstības atbalsta veidu mehānismu definīcija. Vēršam uzmanību, ka likumprojektā minēti dažādi termini ar līdzīgām nozīmēm, kā piemēram, “atbalsts”, “atbalsta veids (mehānisms)”, “atbalsta pasākumu kopums”, “programmas”, ”pasākumi”. Lūdzam izvērtēt, vai likumprojektā ietvertie termini nedublējas, kā arī nodrošināt, ka katra uz atbalstu attiecināmā termina nozīme ir skaidra un nepārprotama. Attiecīgi lūdzam papildināt likumprojekta 1. pantu ar visām nepieciešamajām definīcijām, kas attiecas uz atbalstu, kā arī nodrošināt šo terminu nedublēšanos un savietojamību visā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norādītie atbalsta mehānismi, to veidi, ir ietverti 10. panta otrajā daļā (tagad 9.pants) To uzskaitījums ir noteikts plaši, “iezīmējot” atbalsta mehānismus kopsakarā ar tādām darbībām, kā – ieviest, organizēt, finansēt, atbalstīt.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termina ieviešana nav nepieciešama. Kā arī tā dublētu jau 10. panta otrajā daļā noteikto (tagad 9.pants), kur tiek uzskaitīti ne tikai mehānisma veidi, bet norāda arī uz mērķi, proti, atbalstīt  aizsardzības industrijas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 atbalsts, atbalsta veids, atbalsta pasākumu kopums, - katram no tiem ir sava nozīmē un katrā konkrētajā kontekstā savs svarīgums, tādēļ, iespējams, līdzīgi tie ir, bet jēga un nozīme ir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attīstības atbalsta pasākumu kopumu, kas minēts 1. panta otrajā punktā salīdzinot ar 1. panta ceturto punktu, tad katrs no terminiem ir atšķirīgs un skaidrojums savādāks. Līdz ar to nevarētu teikt, ka 1. panta 4.punktā - darbības drošību varētu skaidrot kā starptautiska līmeņa  attīstības atbalsta pasākumu kopumu. Jo aizsardzības industrijas termins ir ievērojami plašāks par darbības drošības terminu, kas arī atbilstoši ir skaidrots krietni koncentrētāk.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FM pārstāve atsauca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2. punktā ietverta aizsardzības industrijas attīstības atbalsta definīcija, kas cita starpā norāda uz atbalsta pasākumu kopumu. Likumprojekta 9. panta otrās daļas 4. punktā un 10. pantā ir specificēti aizsardzības industrijas attīstības atbalsta veidi (mehānismi). Savukārt likumprojekta 1. pantā nav ietverta aizsardzības industrijas attīstības atbalsta veidu mehānismu definīcija. Vēršam uzmanību, ka likumprojektā minēti dažādi termini ar līdzīgām nozīmēm, kā piemēram, “atbalsts”, “atbalsta veids (mehānisms)”, “atbalsta pasākumu kopums”, “programmas”, ”pasākumi”. Lūdzam izvērtēt, vai likumprojektā ietvertie termini nedublējas, kā arī nodrošināt, ka katra uz atbalstu attiecināmā termina nozīme ir skaidra un nepārprotama. Attiecīgi lūdzam papildināt likumprojekta 1. pantu ar visām nepieciešamajām definīcijām, kas attiecas uz atbalstu, kā arī nodrošināt šo terminu nedublēšanos un savietojamību visā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norādītie atbalsta mehānismi, to veidi, ir ietverti 10. panta otrajā daļā (tagad 9.pants) To uzskaitījums ir noteikts plaši, “iezzīmējot” atbalsta mehānismus kopsakarā ar tādām darbībām, kā – ieviest, organizēt, finansēt, atbalstīt.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termina ieviešana nav nepieciešama. Kā arī tā dublētu jau 10. panta otrajā daļā noteikto (tagad 9.pants), kur tiek uzskaitīti ne tikai mehānisma veidi, bet norāda arī uz mērķi, proti, atbalstīt  aizsardzības industrijas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 atbalsts, atbalsta veids, atbalsta pasākumu kopums, - katram no tiem ir sava nozīmē un katrā konkrētajā kontekstā savs svarīgums, tādēļ, iespējams, līdzīgi tie ir, bet jēga un nozīme ir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attīstības atbalsta pasākumu kopumu, kas minēts 1. panta otrajā punktā salīdzinot ar 1. panta ceturto punktu, tad katrs no terminiem ir atšķirīgs un skaidrojums savādāks. Līdz ar to nevarētu teikt, ka 1. panta 4.punktā - darbības drošību varētu skaidrot kā starptautiska līmeņa  attīstības atbalsta pasākumu kopumu. Jo aizsardzības industrijas termins ir ievērojami plašāks par darbības drošības terminu, kas arī atbilstoši ir skaidrots krietni koncentrētāk.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aizsardzības industrijas attīstības atbalsts</w:t>
            </w:r>
            <w:r w:rsidR="00000000" w:rsidRPr="00000000" w:rsidDel="00000000">
              <w:rPr>
                <w:rtl w:val="0"/>
              </w:rPr>
              <w:t xml:space="preserve"> – mērķtiecīgi plānotu un organizētu nacionāla un starptautiska līmeņa attīstības atbalsta pasākumu kopums, kurus īsteno valsts aizsardzības un drošības stiprināšanai, Nacionālo bruņoto spēku mobilizācijas resursu bāzes paplašināšanai un kuri aizsardzības industrijā attiecināmi uz tādām darbībām kā pētniecība, zināšanu un tehnoloģiju pārnese, jaunu tehnoloģiju vai produktu izstrāde, testēšana un ieviešana ražošanā, kā arī eksportspējas, starptautiskās sadarbības un atpazīstamības veicināšana;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priekšlikumu un lūdzam izvērtēt, vai likumprojekta 1. panta 2. punktā ietvertā aizsardzības industrijas attīstības atbalsta definīcija nedublē likumprojekta 2. pantā noteikto likumprojekta mērķi, kā arī likumprojekta 3. pantā noteiktās likumprojekta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likumprojekta 1. panta 2. punktā ietvertās definīcijas izriet, ka aizsardzības industrijas attīstības atbalsts ir atbalsta pasākumu kopums. Vēršam uzmanību, ka minētā definīcija ir neskaidra, jo atbalsts ir jebkāds pasākums vai programma konkrētam mērķim, nevis pasākumu kopums. Savukārt atbalsta pasākumu kopums aptver dažādus atbalsta pasākumus un programmas, proti, visus atbalsta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likumprojekta 1. panta 2. punktā ietvertā aizsardzības industrijas attīstības atbalsta definīciju, lai konkrētā norma būtu skaidra un nepārprotama. Papildus lūdzam papildināt likumprojekta 1. panta 2. punktā ietverto definīciju, norādot, kādā veidā tiek īstenots aizsardzības industrijas attīstības atbalsts, respektīvi, ar kādiem iespējamiem finanšu instrumentiem atbalsts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termini nedublē likumprojekta mērķi. Terminu skaidrojums ir skaidrojošs, bet likumprojekta  mērķis nosaka konkrētu likumprojekta saturu, un tiesību normas veidotas tā, lai tās tiktu piemērotas atbilstoši  likumprojekta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 panta 2. punktā norādītais nebūtu jālasa šauri, saprotot, ka industrijas attīstības atbalsts ir atbalsta pasākumu kopums. Jo tajā ir norādīts, ka tas ir mērķtiecīgi plānotu nacionāla un starptautiska līmeņa attīstības atbalsta pasākumu kopums. Līdz ar to ir ietverts nacionāls un starptautisks mērogs attīstības atbalsta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Neuzskatām, ka pie termina skaidrojuma 1. panta 2.punktā būtu nepieciešamība paplašināt to, lai norādītu iespējamos finanšu līdzekļus atbalsta īstenošanā.  Tas jau vairāk būtu jautājums, par to, ar kādiem finanšu līdzekļiem to veic, kas atbilstoši neietvertu termina pamatmērķi, skaidrot, kas ir noteiktais vārds, vai vārdu salikums.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starpministriju sanāksmē FM pārstāve atsauca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aizsardzības industrijas attīstības atbalsts </w:t>
            </w:r>
            <w:r w:rsidR="00000000" w:rsidRPr="00000000" w:rsidDel="00000000">
              <w:rPr>
                <w:rtl w:val="0"/>
              </w:rPr>
              <w:t xml:space="preserve">– mērķtiecīgi plānotu un organizētu nacionāla un starptautiska līmeņa attīstības atbalsta pasākumu kopums, kurus īsteno valsts aizsardzības un drošības stiprināšanai, Nacionālo bruņoto spēku mobilizācijas resursu bāzes paplašināšanai un kuri aizsardzības industrijā attiecināmi uz tādām darbībām kā pētniecība, zināšanu un tehnoloģiju pārnese, jaunu tehnoloģiju vai produktu izstrāde, testēšana un ieviešana ražošanā, kā arī eksportspējas, starptautiskās sadarbības un atpazīstamības veicināšana;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aizsardzības industrijas attīstības atbalsts</w:t>
            </w:r>
            <w:r w:rsidR="00000000" w:rsidRPr="00000000" w:rsidDel="00000000">
              <w:rPr>
                <w:rtl w:val="0"/>
              </w:rPr>
              <w:t xml:space="preserve"> – mērķtiecīgi plānotu un organizētu nacionāla un starptautiska līmeņa attīstības atbalsta pasākumu kopums, kurus īsteno valsts aizsardzības un drošības stiprināšanai, Nacionālo bruņoto spēku mobilizācijas resursu bāzes paplašināšanai un kuri aizsardzības industrijā attiecināmi uz tādām darbībām kā pētniecība, zināšanu un tehnoloģiju pārnese, jaunu tehnoloģiju vai produktu izstrāde, testēšana un ieviešana ražošanā, kā arī eksportspējas, starptautiskās sadarbības un atpazīstamības veicināšana;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1. panta 2. punktā ietvertā aizsardzības industrijas attīstības atbalsta definīcija nedublē likumprojekta 2. pantā noteikto likumprojekta mērķi, kā arī likumprojekta 3. pantā noteiktās likumprojekta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likumprojekta 1. panta 2. punktā ietvertās definīcijas izriet, ka aizsardzības industrijas attīstības atbalsts ir atbalsta pasākumu kopums. Vēršam uzmanību, ka minētā definīcija ir neskaidra, jo atbalsts ir jebkāds pasākums vai programma konkrētam mērķim, nevis pasākumu kopums. Savukārt atbalsta pasākumu kopums aptver dažādus atbalsta pasākumus un programmas, proti, visus atbalsta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likumprojekta 1. panta 2. punktā ietvertā aizsardzības industrijas attīstības atbalsta definīciju, lai konkrētā norma būtu skaidra un nepārprotama. Papildus lūdzam papildināt likumprojekta 1. panta 2. punktā ietverto definīciju, norādot, kādā veidā tiek īstenots aizsardzības industrijas attīstības atbalsts, respektīvi, ar kādiem iespējamiem finanšu instrumentiem atbalsts tiks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termini nedublē likumprojekta mērķi. Terminu skaidrojums ir skaidrojošs, bet likumprojekta  mērķis nosaka konkrētu likumprojekta saturu, un tiesību normas veidotas tā, lai tās tiktu piemērotas atbilstoši  likumprojekta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 panta 2. punktā norādītais nebūtu jālasa šauri, saprotot, ka industrijas attīstības atbalsts ir atbalsta pasākumu kopums. Jo tajā ir norādīts, ka tas ir mērķtiecīgi plānotu nacionāla un starptautiska līmeņa attīstības atbalsta pasākumu kopums. Līdz ar to ir ietverts nacionāls un starptautisks mērogs attīstības atbalsta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Neuzskatām, ka pie termina skaidrojuma 1. panta 2.punktā būtu nepieciešamība paplašināt to, lai norādītu iespējamos finanšu līdzekļus atbalsta īstenošanā.  Tas jau vairāk būtu jautājums, par to, ar kādiem finanšu līdzekļiem to veic, kas atbilstoši neietvertu termina pamatmērķi, skaidrot, kas ir noteiktais vārds, vai vārdu salikums.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aizsardzības industrijas attīstības atbalsts </w:t>
            </w:r>
            <w:r w:rsidR="00000000" w:rsidRPr="00000000" w:rsidDel="00000000">
              <w:rPr>
                <w:rtl w:val="0"/>
              </w:rPr>
              <w:t xml:space="preserve">– mērķtiecīgi plānotu un organizētu nacionāla un starptautiska līmeņa attīstības atbalsta pasākumu kopums, kurus īsteno valsts aizsardzības un drošības stiprināšanai, Nacionālo bruņoto spēku mobilizācijas resursu bāzes paplašināšanai un kuri aizsardzības industrijā attiecināmi uz tādām darbībām kā pētniecība, zināšanu un tehnoloģiju pārnese, jaunu tehnoloģiju vai produktu izstrāde, testēšana un ieviešana ražošanā, kā arī eksportspējas, starptautiskās sadarbības un atpazīstamības veicināšana;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aizsardzības nozares nodrošinājuma projekts</w:t>
            </w:r>
            <w:r w:rsidR="00000000" w:rsidRPr="00000000" w:rsidDel="00000000">
              <w:rPr>
                <w:rtl w:val="0"/>
              </w:rPr>
              <w:t xml:space="preserve"> – ar noteiktas Nacionālo bruņoto spēku spējas attīstībai nepieciešamu materiāltehnisko līdzekļu, infrastruktūras un/vai pakalpojumu mērķtiecīgu izpēti, iegādi, ieviešanu, uzturēšanu un modernizēšanu saistītu pasākumu kopums;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 panta 6. punktā un 8. panta otrās daļas 1. punktā simbolu "/" aizstāt ar saikli "un" vai saikli "vai", jo no likumprojekta nav skaidrs, vai ar simbolu "/" tiek saprasts saiklis "un" vai saiklis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Slīpsvītru lieto, lai “runātu” par alternatīvu.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Aizsardzības ministrijas nodrošinājuma projekts</w:t>
            </w:r>
            <w:r w:rsidR="00000000" w:rsidRPr="00000000" w:rsidDel="00000000">
              <w:rPr>
                <w:rtl w:val="0"/>
              </w:rPr>
              <w:t xml:space="preserve"> – ar noteiktas Nacionālo bruņoto spēku spējas attīstībai nepieciešamu preču, infrastruktūras un/vai pakalpojumu mērķtiecīgu izpēti, iegādi, ieviešanu, uzturēšanu un modernizēšanu saistītu pasākumu kopums;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Nacionālo bruņoto spēku valsts aizsardzības uzdevumu un starptautisko saistību izpildei nepieciešamo materiāltehnisko līdzekļu un pakalpojumu piegādes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- 17.11.2022.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sektora sadarbība ar aizsardzības industriju ir tikai viens no līdzekļiem piegāžu drošības īstenošanai. Piemēram, piegāžu drošību NBS organizē, veidojot MTL uzkrājumus, attīstot MTL uzturēšanai un personāla apmācībai nepieciešamās kompetences, kā arī slēdzot līgumus ar uzņēmumiem, kuri nav aizsardzības industrijas uzņēmumi (piemēram, pārtikas un degvielas nodrošināšanai). Attiecīgi, </w:t>
            </w:r>
            <w:r w:rsidR="00000000" w:rsidRPr="00000000" w:rsidDel="00000000">
              <w:rPr>
                <w:u w:val="single"/>
                <w:rtl w:val="0"/>
              </w:rPr>
              <w:t xml:space="preserve">šī likuma mērķa definīcijai ir jābūt fokusētai uz aizsardzības industrijas attīstību un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ir jāsniedz atbalsts un likuma ietvaros ir jāparedz normas industrijas starptautiskai konkurētspējai, ne tikai NBS ietvaros, bet sniedzot pienesumu un integrējoties ES un NATO aizsardzības spēju attīstībā un inovācijā.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nosaka kārtību, mehānismus un atbildības stratēģiskajai partnerībai starp aizsardzības industriju un aizsardzības nozari, nosaka pasākumus nacionālās aizsardzības industrijas attīstības veicināšanai un darbības drošības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mērķis ir pietiekams un izsmeļošs, kā arī, Tieslietu ministrija nav izteikusi nekādus iebildumus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radītu papildus neskaidrības par stratēģiskās partnerības definīciju, uz ko savos atzinumos jau ir norādījuši citi saskaņošanas dalībnieki (t.sk. TM).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Nacionālo bruņoto spēku valsts aizsardzības uzdevumu un starptautisko saistību izpildei nepieciešamo preču piegādes un pakalpojumu sniegšanas drošību.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Piegādes drošības ietekmes faktoru izvērtēšana, kā arī piegādes drošību veicinošu prasību noteikšana un izvirzīšana ir prasība aizsardzības nozares nodrošinājuma projektos, kuru kopējā prognozējamā summa visā to aprites ciklā pārsniedz 5 miljonus </w:t>
            </w:r>
            <w:r w:rsidR="00000000" w:rsidRPr="00000000" w:rsidDel="00000000">
              <w:rPr>
                <w:i w:val="1"/>
                <w:rtl w:val="0"/>
              </w:rPr>
              <w:t xml:space="preserve">euro</w:t>
            </w:r>
            <w:r w:rsidR="00000000" w:rsidRPr="00000000" w:rsidDel="00000000">
              <w:rPr>
                <w:rtl w:val="0"/>
              </w:rPr>
              <w:t xml:space="preserve"> vai kuru ietvara materiāltehnisko līdzekļu vai pakalpojumu sagaidāmais aprites cikls pārsniedz 5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likumprojekta 5. panta otrajā daļā un 8. panta trešās daļas 1. punktā lietoto terminoloģiju, ciktāl runa ir par projektu kopējo prognozējamo summu vai kopējo sagaidāmo vērtību. Alternatīvi lūdzam likumprojekta anotācijā skaidrot atšķirīgo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Pārrunājams starpministriju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Piegādes drošības ietekmes faktoru izvērtēšana, kā arī piegādes drošību veicinošu prasību noteikšana un izvirzīšana ir prasība Aizsardzības ministrijas nodrošinājuma projektos, kuru kopējā prognozējamā summa visā to aprites ciklā pārsniedz 5 miljonus </w:t>
            </w:r>
            <w:r w:rsidR="00000000" w:rsidRPr="00000000" w:rsidDel="00000000">
              <w:rPr>
                <w:i w:val="1"/>
                <w:rtl w:val="0"/>
              </w:rPr>
              <w:t xml:space="preserve">euro</w:t>
            </w:r>
            <w:r w:rsidR="00000000" w:rsidRPr="00000000" w:rsidDel="00000000">
              <w:rPr>
                <w:rtl w:val="0"/>
              </w:rPr>
              <w:t xml:space="preserve"> vai kuru ietvara preču piegādes vai pakalpojumu sniegšanas sagaidāmais aprites cikls pārsniedz 5 gadus.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Piegādes drošības ietekmes faktori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- 17.11.2022.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uzskaitīto faktoru raksturojums ir nepilnīgs un neskaidrs. Turklāt šie faktori ir attiecināmi primāri uz komersantiem, attiecīgi panta nosaukums nav korekts. Piemēram, kā saprotams un interpretējams kritērijs – piegādātāj uzņēmuma izcelsmes valsts? M109 oriģinālie ražotāji atrodas ASV un Šveicē, rezerves daļas primāri pieejamas Vācijā, Austrijā un Beļģijā. Kā saprotams faktors – piegādātāj uzņēmuma iesaiste NBS mobilizācijas sistēmā? Katram faktoram ir jābūt izvērstam, paskaidrojot tā būtību un mērķi. Turklāt piegāžu drošību ietekmē arī tādi faktori, kas izriet no paša produkta raksturojuma, piemēram, rezerves daļu pieejamība tirgū un konkrētā produkta un pakalpojuma svarīgums NBS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lūdz pamatot šos faktorus un vērtēšanas kritērijus likumā vai anotācijā, nodrošinot, ka gadījumā, ja skaidrojums tiek ietverts anotācijā, tas ir nepārprotams un nerada interpretācijas iespējas efektīvai likuma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Faktoru uzskaitījums likumprojektā jau ir gana plašs un pilnīgs, papildinājumi nav nepieciešami.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drošības ietekmes faktori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komersanta spēja nodrošināt preču savietojamību ar citām Nacionālo bruņoto spēku rīcībā esošajām precēm.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"prece" specifiski apzīmē turpmākai civiltiesiskai apritei paredzētu mantu vai citus produktus. Ņemot vērā, ka Nacionālie bruņotie spēki (turpmāk - NBS) iegādājas preces pašpatēriņam (plašākā nozīmē) un pārsvarā gadījumu neveic iegādāto preču tālākpārdošanu, vēlams izvairīties no termina "preces" lietošanas attiecībā uz NBS valdījumā esošu īpašumu. Rosinām aizstāt normā frāzi "ar citām Nacionālo bruņoto spēku rīcībā esošajām precēm" ar frāzi "ar citiem Nacionālo bruņoto spēku rīcībā esošajiem produktiem".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“prece” lietots, jo tas saskan ar citos ar Aizsardzības jomu saistītajos regulējumos izmantoto terminoloģiju, piemēram, Aizsardzības un drošības jomas iepirkumu likumā un Stratēģiskas nozīmes preču aprites likumā. Tāpat arī iepriekšējos atzinumos un 20.02.2023. saskaņošanas sanāksmē FM un TM norādīja, ka likumprojektā ir lietojams termins “prece.”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komersanta spēja nodrošināt preču savietojamību ar citām Nacionālo bruņoto spēku rīcībā esošajām precēm.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Piegādes drošību veicinošas prasības šī likuma 4. panta otrajai daļai atbilstošiem Aizsardzības ministrijas nodrošinājuma projektu ietvaros veiktām iepirkuma procedūrām izvirza Aizsardzības ministrijas struktūrvienība – pasūtītājs.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likumprojekta 6.panta otrās daļas redakciju atbilstoši 2023.gada 21.aprīļa starpinstitūciju sanāksmē pārrunātajam.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2023. gada 21. aprīļa starpinstitūciju sanāksmē FM pārstāvji vērsa uzmanību uz likumprojekta 6. panta otro daļu, kurā būtu jāveic redakcionāls labojums. Līdz ar to labots vārda "atbilstošiem" dzimte uz "atbilstošām".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Piegādes drošību veicinošas prasības šī likuma 4. panta otrajai daļai atbilstošām Aizsardzības ministrijas nodrošinājuma projektu ietvaros veiktām iepirkuma procedūrām izvirza Aizsardzības ministrijas struktūrvienība – pasūtītājs.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drošības nodrošināšanai valsts Aizsardzības ministrijas personā iegūst līdzdalību esošā kapitālsabiedrībā vai dibina jaunu kapitālsabiedrību. Ciktāl šāda kapitālsabiedrība īsteno piegādes drošības veicināšanas un nodrošināšanas uzdevumus, uzskatāms, ka tā sniedz pakalpojumus un veic atsevišķu materiāltehnisko līdzekļu piegādes, kas ir stratēģiski svarīgi valsts drošībai.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- 17.11.2022.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atbalsta iespējas Aizsardzības ministrijai iegūt līdzdalību vai dibināt jaunas kapitālsabiedrības piegāžu drošības īstenošana stratēģiski svarīgu MTL un pakalpojumu nodrošināšanai, vienlaikus punkts nedrīkst būt pretrunā ar aizsardzības industrijas attīstību un valstij nepamatoti iejaukties brīvajā tirgū. Nepieciešama caurspīdīga lēmumu pieņemšana investīciju politikā, respektējot ietekmes puses un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Aizsardzības ministriju pārdomāt argumentus izvēlētajai juridiskajai formai, vai likumā nebūtu vērtīgi sniegt plašākas tiesības ministrijai izvēlēties juridisko 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likumprojektā vai tā anotācijā ir jāparedz norma par konsultāciju mehānisma īstenošanu starp Aizsardzības ministriju un DAIF Latvija kā industriju pārstāvošo organizāciju pirms šādu lēmumu pieņemšanas, par subjekta darbības virzieniem un konkurences tiesību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sistēmu nav iespējams tiešā veidā ar likumu vienai konkrētai NVO dot īpašas (salīdzinot ar citām NVO) tiesības. Līdz ar to nav atbalstāma konkrētas organizācijas minēšana likumprojektā. Tāpat DAIF jau ir sadarbības līgums ar Aizsardzības ministriju, kas sniedz priekšrocības attiecībā uz sadarbības iespējām. Aizsardzības ministrija neiebilst pret plašākām diskusijām arī ar citām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ka AM komisijas nolikumā tiks paredzēta iespēja DAIF sniegt rekomendācijas par industrijas piedāvājumu pienesumu aizsardzības nozarei, industrijas un pētniecības attīstībai, kā arī tautsaimniecībai un nodarbinātībai kopumā, vairojot aizsardzības industrijas ieguldījumu valsts budžetā, t.sk. aizsardzības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drošības nodrošināšanai valsts Aizsardzības ministrijas personā var iegūt līdzdalību esošā kapitālsabiedrībā vai dibina jaunu kapitālsabiedrību atbilstoši Valsts pārvaldes iekārtas likumā noteiktajai kārtībai.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stratēģiskās partnerības ietvara preču piegādes vai pakalpojumu sniegšanas līgumu auditēšanas mehānismu;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formulējums paredz, ka katrā stratēģiskās partnerības līgumā tiek veidots individuāls auditēšanas mehānisms stratēģiskās partnerības ietvara preču piegādes vai pakalpojumu sniegšanas līgumiem.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normatīvā akta projektā netiek atšifrēts jēdziens "stratēģiskās partnerības līguma ietvara līgums", rosinām precizēt normas tekstu, norādot, ka auditēšanas mehānisms vai auditēšanas kārtība tiek izstrādāta "stratēģiskās partnerības ietvaros noslēgto preču piegādes vai pakalpojumu sniegšanas līgumiem".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stratēģiskās partnerības ietvaros noslēgto preču piegādes vai pakalpojumu sniegšanas līgumu auditēšanas mehānismu un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panta trešās daļas 9. punkts precizēts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2023. gada 21. aprīļa starpinstitūciju sanāksmē TM saskaņo  redakciju atbilstoši Valsts kancelejas piedāvātajam.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stratēģiskās partnerības ietvaros noslēgto preču piegādes vai pakalpojumu sniegšanas līgumu auditēšanas mehānismu un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industrijas attīstības atbalsta organizācijai nepieciešamo normatīvu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likumprojektu un, ciktāl tiek runāts par normatīvo aktu (juridisku dokumentu) izstrādi, aizstāt vārdu "izstrāde" (attiecīgā locījumā) ar vārdu "sagatavošana" (attiecīgā locījumā), tādējādi ievērojot juridiski korektu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Vārda “izstrāde” vietā tiek lietots vārds “sagatavošana”.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industrijas attīstības atbalstam nepieciešamo normatīvu sagatavošanu;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sadarbību ar aizsardzības industrijas intereses pārstāvošajām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- 17.11.2022.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nedarbojas citas aizsardzības industrijas intereses pārstāvošās nevalstiskās organizācijas. Līdz ar to nevar sadarboties ar organizācijām, kuru nav. Savukārt, ja veidojas jaunas biedrības, tām ir jāiegūst noteikta pārstāvniecība, lai tām būtu mandāts vest sarunas ar aizsardzības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skaidri jānorāda sadarbības partneri aizsardzības industrijas attīstības kontekstā, kas ļautu arī deleģēt noteiktas funkcijas. Konkrēta sadarbības partnera (šajā gadījumā DAIF Latvija) ietveršana neierobežo ministrijas sadarbību ar citām biedrībām un interešu pusēm citās nozarēs, īstenojot civilmilitāro sadarbību visaptverošai valsts aizsardzībai. Vienlaikus organizācijai ir jānodrošina pārstāvniecība starptautiskā un Eiropas Savienības līmeņa nozares apvienojošā organizācijā.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sadarbību ar aizsardzības industrijas intereses pārstāvošo nevalstiskajām organizācijām, Aerospace, Security and Defence Industries Association of Europe (ASD Europe) un nacionālo organizāciju, kura apvieno nozares komersantus un zinātniskās institūcijas ar lielāko nodarbināto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sistēmu nav iespējams tiešā veidā ar likumu vienai konkrētai NVO dot īpašas (salīdzinot ar citām NVO) tiesības. Līdz ar to nav atbalstāma konkrētas organizācijas minēšana likumprojektā. Tāpat DAIF jau ir sadarbības līgums ar Aizsardzības ministriju, kas sniedz priekšrocības attiecībā uz sadarbības iespējām. Aizsardzības ministrija neiebilst pret plašākām diskusijām arī ar citām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ka AM komisijas nolikumā tiks paredzēta iespēja DAIF sniegt rekomendācijas par industrijas piedāvājumu pienesumu aizsardzības nozarei, industrijas un pētniecības attīstībai, kā arī tautsaimniecībai un nodarbinātībai kopumā, vairojot aizsardzības industrijas ieguldījumu valsts budžetā, t.sk. aizsardzības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sadarbību ar aizsardzības industrijas intereses pārstāvošajām nevalstiskajām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piesaistot citus Aizsardzības ministrijai pieejamos personāla, materiāltehniskos un infrastruktūras resursus;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priekšlikumu. No likumprojekta 10. panta pirmās daļas 2. punkta nav iespējams izsecināt, kāds ir citu aizsardzības nozarei pieejamo personāla, materiāltehnisko un infrastruktūras resursu finansēšanas avots, jo minētie resursi izdalīti atsevišķā punktā ārpus 10. panta pirmās daļas 1. punkta noteiktajiem valsts budžeta līdzekļiem. Lūdzam izvērtēt, vai likumprojekta 10. panta pirmās daļas 2. punktā minētie citi aizsardzības nozarei pieejamie personāla, materiāltehniskie un infrastruktūras resursi ir ietverti vai arī ir daļēji ietverti likumprojekta 10. panta pirmās daļas 1. punktā minētajos aizsardzības industrijas attīstības atbalstam piešķirto valsts budžeta līdzekļu ietvaros. Lūdzam izvērtēt, vai iespējams precizēt 10. panta pirmās daļas 2. punktu skaidrības labad. Lūdzam arī precizēt anotāciju, detalizētāk skaidrojot, kas ir likumprojekta 10. panta pirmās daļas 2. punktā minētie citi aizsardzības nozarei pieejamie personāla, materiāltehniskie un infrastruktūras resursi un kāds ir to finansēšanas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februāra AM starpinstitūciju sanāksmē FM pārstāve norādīja uz nepieciešamību papildināt anotāciju attiecībā uz likumprojekta 9.pantu kā tas jau iepriekš tika norādīts atzinumā, kas tiek ņemts vērā. Anotācijā veikti papildinājumu attiecībā uz likumprojekta 9. panta pirmās daļas 2. un 3. punktu (22. - 23. 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piesaistot citus Aizsardzības ministrijai pieejamos personāla, materiāltehniskos un infrastruktūras resursus;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piesaistot citus aizsardzības nozarei pieejamos personāla, materiāltehniskos un infrastruktūras resursus;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10. panta pirmās daļas 2. punkta nav iespējams izsecināt, kāds ir citu aizsardzības nozarei pieejamo personāla, materiāltehnisko un infrastruktūras resursu finansēšanas avots, jo minētie resursi izdalīti atsevišķā punktā ārpus 10. panta pirmās daļas 1. punkta noteiktajiem valsts budžeta līdzekļiem. Lūdzam izvērtēt, vai likumprojekta 10. panta pirmās daļas 2. punktā minētie citi aizsardzības nozarei pieejamie personāla, materiāltehniskie un infrastruktūras resursi ir ietverti vai arī ir daļēji ietverti likumprojekta 10. panta pirmās daļas 1. punktā minētajos aizsardzības industrijas attīstības atbalstam piešķirto valsts budžeta līdzekļu ietvaros. Lūdzam izvērtēt, vai iespējams precizēt 10. panta pirmās daļas 2. punktu skaidrības labad. Lūdzam arī precizēt anotāciju, detalizētāk skaidrojot, kas ir likumprojekta 10. panta pirmās daļas 2. punktā minētie citi aizsardzības nozarei pieejamie personāla, materiāltehniskie un infrastruktūras resursi un kāds ir to finansēšanas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Pārrunājams starpministriju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piesaistot citus Aizsardzības ministrijai pieejamos personāla, materiāltehniskos un infrastruktūras resursus;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atbalsta instrumentus, kā arī tiem pielīdzināmus pašvaldību komercdarbības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izziņas 46. punktā precizēt sniegto skaidrojumu attiecībā uz AS“Attīstības finanšu institūcija Altum”, proti, Attīstības finanšu institūcijas likums nosaka, kādās jomās un kādiem mērķiem Finanšu institūcija (Altum) īsteno programmas, kas attiecīgi jāņem vērā nosakot atbalsta mehānismus kādai specifiskai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izziņas 46., 91. un 93. punktā sniegto skaidrojumu, ka Finanšu ministrija atsauc izteiktos iebildumus/priekšlikumus. Vēršam uzmanību, ka FM izteiktie iebildumi/priekšlikumi netiek uzturēti, ņemot vērā Aizsardzības ministrijas veiktos precizējumus likumprojektā vai sniegtos skaidrojumus izziņā atbilstoši attiecīgajam iebildumam/priekšlikumam.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atbalsta instrumentus, kā arī tiem pielīdzināmus pašvaldību komercdarbības atbalsta mehānismus;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attīstības finanšu institūciju nacionālos finanšu instrumentus, kā arī tiem pielīdzināmus pašvaldību uzņēmējdarbības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- 17.11.2022.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ir attīstīta finanšu pakalpojumu ekosistēma un karadarbība Ukrainā ir pamudinājusi mainīt finanšu iestādes uzlabot attieksmi pret aizsardzības industriju, kā arī Latvijas dalību Eiropas Aizsardzības fonda un NATO Investīciju fonda iniciatīvā, šāds pasākums var dublēt jau esošo biedrību un fondu darbu, kā arī veidot negodīgu konkurenci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likumprojektā vai tā anotācijā ir jāparedz norma par konsultāciju mehānisma īstenošanu starp Aizsardzības ministriju un DAIF Latvija kā industriju pārstāvošo organizāciju pirms šādu lēmumu pieņemšanas par fonda 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sistēmu nav iespējams tiešā veidā ar likumu vienai konkrētai NVO dot īpašas (salīdzinot ar citām NVO) tiesības. Līdz ar to nav atbalstāma konkrētas organizācijas minēšana likumprojektā. Tāpat DAIF jau ir sadarbības līgums ar Aizsardzības ministriju, kas sniedz priekšrocības attiecībā uz sadarbības iespējām. Aizsardzības ministrija neiebilst pret plašākām diskusijām arī ar citām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ka AM komisijas nolikumā tiks paredzēta iespēja DAIF sniegt rekomendācijas par industrijas piedāvājumu pienesumu aizsardzības nozarei, industrijas un pētniecības attīstībai, kā arī tautsaimniecībai un nodarbinātībai kopumā, vairojot aizsardzības industrijas ieguldījumu valsts budžetā, t.sk. aizsardzības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atbalsta instrumentus, kā arī tiem pielīdzināmus pašvaldību komercdarbības atbalsta mehānismus;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attīstības finanšu institūciju nacionālos finanšu instrumentus, kā arī tiem pielīdzināmus pašvaldību uzņēmējdarbības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formulējumu "pieejamos valsts attīstības finanšu institūciju nacionālos finanšu instrumentus",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LIAA atbalsta programmu ietvaros  (piem., inovāciju motivācija, biznesa inkubatori, jauno uzņēmumu atbalsts, jauno uzņēmumu inovatīvo ideju izvērtēšana, pētniecības rezultātu komercializācija, starptautiskās konkurētspējas veicināšana u.c.) atbalsts nav finanšu instrumentu veidā, bet gan granta atbalsta veidā, savukārt  a/s "Finanšu institūcija ATUM" atbalsts ir pieejams finanšu instrumentu veidā. Līdz ar to aicinām paredzēt iespēju lietot plašāku formulējumu piem., "valsts atbalsta instrumenti" vai "valsts atbalsta instrumenti finanšu instrumentu vai granta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"attīstības finanšu institūcijas" atbalstu primāri tiek saprasts a/s "Finanšu institūcija ATUM" atbalsts finanšu instrumentu veidā, līdz ar to, ja norma sevī ietver arī LIAA atbalstu (piem., inovāciju motivācija, biznesa inkubatori, jauno uzņēmumu atbalsts, jauno uzņēmumu inovatīvo ideju izvērtēšana, pētniecības rezultātu komercializācija, starptautiskās konkurētspējas veicināšana u.c.) aicinām izvērtēt, vai formulējums nav lietojams plašāk,  kā piemēram "valsts atbalsts uzņēmējdarbības veicināšanai".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atbalsta instrumentus, kā arī tiem pielīdzināmus pašvaldību komercdarbības atbalsta mehānismus;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veicinot privāto tiesību fizisko vai juridisko personu līdzfinansējuma un investīciju piesaisti inovatīvu militāra vai divējāda lietojuma tehnoloģiju un produktu attīstības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nepastāv attiecīgs fizisko personu nošķīrums, lūdzam likumprojekta 10. panta pirmās daļas 7. punktā vārdus "privāto tiesību" ietvert pirms vārdiem "juridisko personu", nevis pirms vārda "fizisko".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"privāto tiesību" ietverti pirms vārdiem "juridisko personu", nevis pirms vārda "fizisko".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tam, precizēts likumprojekts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veicinot privāto tiesību juridisko vai fizisko personu līdzfinansējuma un investīciju piesaisti inovatīvu militāra vai divējāda lietojuma tehnoloģiju un produktu attīstības atbalstam.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nozares struktūrvienību vai Aizsardzības ministrijas līdzdalības kapitālsabiedrību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līdzdalību kapitālsabiedrībā var iegūt publiska persona - Latvijas Republika, nevis Aizsardzības ministrija (iestāde), kādēļ lūdzam atbilstoši precizēt likumprojektu, salāgojot to ar Valsts pārvaldes iekārtas likuma 88. pantā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6. panta (iepriekš 7. panta) piektā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atbilstoši Valsts pārvaldes iekārtas likuma 88. pantā ietvertajam regulējumam -  “var iegūt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atbilstoši tam, 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vai kapitālsabiedrības, kurā Aizsardzības ministrijai iegūta līdzdalība,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Sadarbība ar aizsardzības industrijas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- 17.11.2022.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2013.gada 28.augusta Aizsardzības ministrijas un DAIF Latvija parakstītās Vienošanās par sadarbību ietvaros un papildus izvirzītajiem mērķiem 2021.gada 20.martā Aizsardzības ministrijas un DAIF Latvija Vienošanās par sadarbību, tiek īstenoti pasākumi aizsardzības industrijas attīstības atbalsta organizācijas mehānismu ieviešanai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minēts likumprojekta anotācijā, tad ir uzsākta mērķtiecīga vispārējas aizsardzības inovāciju ekosistēmas izveide, kur būtiska loma pasākumu ieviešanā ir tieši arī industrijas nevalstiskajām organizācijām (NVO). Tāpat anotācijā ir minēts, ka „Sadarbības ar NVO var ietvert tādas darbības kā konsultācijas (piem., par aizsardzības nozares plānotajiem nodrošinājuma vai normatīvu projektiem), kopīgu uz industrijas attīstību orientētu pasākumu rīkošanu (piem., produkcijas demonstrācijas, izstādes, inovāciju pasākumus, konferences, mācības, izglītojošus un informatīvos pasākumus u.tml.), industrijas pārstāvju iesaisti atbilstošos pārrobežu sadarbības formātos u.c. un starptautiskā sadarbība aizsardzības industrijas attīstības atbalsta jomā var ietver starpvaldību (G2G) sadarbību, starptautisko organizāciju (piem., NATO, ES, EDA u.c.) ietvara sadarbību, NBS nodrošinājuma jomas atsevišķu projektu ietvara sadarbību (piem., pārrobežu iepirkumu ietvaros) u.c. veida starptautisko sadarbību, kas tiešā vai pastarpinātā veidā veicina nacionālās aizsardzības industrijas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likumprojekts attiecībā uz NVO iesaisti paredz tikai šādus pasākumus: NVO aktivitāšu koordinēšanu aizsardzības industrijas attīstības atbalstam 9.panta (1); sadarbību ar aizsardzības industrijas intereses pārstāvošajām NVO 9.panta (2) 5); konsultāciju pasākumus ar aizsardzības industrijas komersantiem, kā arī to intereses pārstāvošajām NVO 10.panta (2)  7); Aizsardzības ministrija, izstrādājot un īstenojot aizsardzības industrijas attīstības atbalsta politiku, konsultējas ar aizsardzības industrijas NVO 11.panta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vispārējas aizsardzības inovāciju ekosistēmas izveidē, attīstībā un pasākumu īstenošanā aizsardzības industrijas interešu pārstāvošai NVO ir būtiska loma tieši šo pasākumu ieviešanā un īstenošanā ar paredzamu atbalstu arī no Aizsardzības nozares, ņemot vērā ikdienas regulāro darbu un ciešo sadarbību tieši ar industriju, nevis piedaloties tikai konsultāciju procesā ar Aizsardzības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skaidri jānorāda sadarbības partneri aizsardzības industrijas attīstības kontekstā, kas ļautu arī deleģēt noteiktas funkcijas. </w:t>
            </w:r>
            <w:r w:rsidR="00000000" w:rsidRPr="00000000" w:rsidDel="00000000">
              <w:rPr>
                <w:u w:val="single"/>
                <w:rtl w:val="0"/>
              </w:rPr>
              <w:t xml:space="preserve">Konkrēta sadarbības partnera (šajā gadījumā DAIF Latvija) ietveršana neierobežo ministrijas sadarbību ar citām biedrībām un interešu pusēm citās nozarēs, īstenojot civilmilitāro sadarbību visaptverošai valsts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11.panta (3) Aizsardzības nozare savas kompetences un Aizsardzības ministrijai piešķirto valsts budžeta vai citu piesaistīto līdzekļu ietvaros var deleģēt 10.panta 2.daļā minēto aizsardzības industrijas attīstības atbalsta organizēšanas mehānismu ieviešanu un organizēšanu aizsardzības industrijas organizācijai, kura apvieno nozares komersantus un zinātniskās institūcijas ar lielāko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sistēmu nav iespējams tiešā veidā ar likumu vienai konkrētai NVO dot īpašas (salīdzinot ar citām NVO) tiesības. Līdz ar to nav atbalstāma konkrētas organizācijas minēšana likumprojektā. Tāpat DAIF jau ir sadarbības līgums ar Aizsardzības ministriju, kas sniedz priekšrocības attiecībā uz sadarbības iespējām. Aizsardzības ministrija neiebilst pret plašākām diskusijām arī ar citām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ka AM komisijas nolikumā tiks paredzēta iespēja DAIF sniegt rekomendācijas par industrijas piedāvājumu pienesumu aizsardzības nozarei, industrijas un pētniecības attīstībai, kā arī tautsaimniecībai un nodarbinātībai kopumā, vairojot aizsardzības industrijas ieguldījumu valsts budžetā, t.sk. aizsardzības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Sadarbība ar aizsardzības industrijas nevalstiskajām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preču piegādes un pakalpojumu sniegšanas drošībai var pārņemt no komersanta lietošanā, kompensējot radušās izmaksas tādu nacionālās aizsardzības industrijas komersantu militārām vajadzībām īpaši izstrādātu vai pielāgotu produktu prototipus (tai skaitā – to būtiskas sastāvdaļas), kurus tehnisku apsvērumu dēļ nav iespējams sertificēt kā lietošanai gatavu produkciju.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jēdziens "lietošana" ietver tādu civiltiesisko attiecību veidu, kur lietotājam ir pienākums atdot lietojumā esošo īpašumu tā īpašniekam pēc lietošanas tiesību izbeigšanās. Gadījumā, ja normā paredzētas tāds Aizsardzības ministrijas tiesību apjoms, kas ietver aizsardzības industrijas komersantu militārām vajadzībām īpaši izstrādātu vai pielāgotu produktu prototipu (tai skaitā – to būtiskas sastāvdaļu) izmantošanu, pārveidošanu un integrēšanu citos produktos vai tādu izlietošanu, pēc kuras produkta prototipa atdošana nav iespējama, kā arī, ja paredzētās kompensācija komersantam domāta kā atlīdzība par produkta prototipa īpašuma tiesību pārņemšanu, aicinām izmantot terminu "valdījumā" vai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panta trešajā daļā vārds “lietošanā” aizstāts ar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preču piegādes un pakalpojumu sniegšanas drošībai var pārņemt no komersanta īpašumā, kompensējot radušās izmaksas, tādu nacionālās aizsardzības industrijas komersantu militārām vajadzībām īpaši izstrādātu vai pielāgotu produktu prototipus (tai skaitā – to būtiskas sastāvdaļas), kurus tehnisku apsvērumu dēļ nav iespējams sertificēt kā lietošanai gatavu produkciju.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anotācijā norādīto likumprojekta spēkā stāšanās termiņu ar pašā likumprojektā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salāgota 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Ietverta norāde, ka likums stājas spēkā 2023. gada 1. 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13.panta otrās daļas regulējumu lūdzam precizēt likumprojekta anotācijas 1.3.apakšsadaļu atbilstoši 2023.gada 21.aprīļa starpinstitūciju sanāksmē pārrunātajam.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2023. gada 21. aprīļa starpinstitūciju sanāksmē FM pārstāvji saskaņo anotācijas 30. lp. veikto papildinājumu ar norādi, ka ir jāsvītro atsauce uz nomas līgumu. Tas arī tiek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Latvijas Investīciju un attīstības aģentūras un Altum atbalsta programmas, kas minētas anotācijā attiecībā uz likumprojekta 10.panta pirmās daļas 3.punktu, arī tiek finansētas no ES fondu līdzekļiem, piemēram, biznesa inkubatori, pētniecības komercializācija, aizdevumi, garantijas, riska kapitāls. Līdz ar to tās nevar uzskatīt par valsts attīstības finanšu institūciju nacionālajiem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(iepriekš 10. panta) pirmās daļas 3. punktā vārdi “valsts attīstības finanšu institūciju nacionālos finanšu instrumentus” aizstāti ar vārdiem “valsts atbalsta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4.panta izslēgšanas, mainoties numerācijai, - lūgums skatīt 9.panta pirmās daļas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Atveseļošanas un noturības mehānisma plāns un Eiropas Savienības kohēzijas politikas programma 2021.–2027.gadam ir apstiprinātas un tajās nav plānotas specifiskas investīcijas aizsardzības jomai.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institūcijas, kas iesaistītas likumprojekta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7.1.apakšpunkts  -  Projekta izpildē iesaistītās institūcijas ir norādīts, ka “par likumprojekta izpildi atbildīga AM un tās padotības iestādes (t.sk. – NBS).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(citas) valsts un pašvaldību institūcijas tiks pastāvīgi identificētas un iesaistītas industrijas attīstības atbalsta aktivitātēs balstoties uz jau šobrīd to darbību reglamentējošajiem normatīvajiem aktiem (piem., stratēģiskas nozīmes preču aprites kontroles, uzņēmējdarbības veicināšanas, eksportspējas atbalsta jomā u.c.).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izvērstāku skaidrojumu par likumprojekta ietekmi uz vidi, proti, kādā veidā tiks radīta pozitīva ietekme uz atjaunojamās elektroenerģijas (vēja enerģijas) jomas attīstību (norādīts anotācijas 8.1.6.punktā).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22-TA-2217</w:t>
    </w:r>
    <w:r>
      <w:br/>
    </w:r>
    <w:r w:rsidR="00000000" w:rsidRPr="00000000" w:rsidDel="00000000">
      <w:rPr>
        <w:rtl w:val="0"/>
      </w:rPr>
      <w:t xml:space="preserve">06.06.2023. 10.26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22-TA-2217</w:t>
    </w:r>
    <w:r>
      <w:br/>
    </w:r>
    <w:r w:rsidR="00000000" w:rsidRPr="00000000" w:rsidDel="00000000">
      <w:rPr>
        <w:rtl w:val="0"/>
      </w:rPr>
      <w:t xml:space="preserve">06.06.2023. 10.26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Izziņa_22-TA-2217.docx</dc:title>
</cp:coreProperties>
</file>

<file path=docProps/custom.xml><?xml version="1.0" encoding="utf-8"?>
<Properties xmlns="http://schemas.openxmlformats.org/officeDocument/2006/custom-properties" xmlns:vt="http://schemas.openxmlformats.org/officeDocument/2006/docPropsVTypes"/>
</file>