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25-TA-238: Noteikumu projekts (Grozījumi)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Grozījumi Ministru kabineta 2016. gada 25. oktobra noteikumos Nr. 691 "Noteikumi par patērētāja kreditēšanu"</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center"/>
            <w:noWrap w:val="true"/>
            <w:gridSpan w:val="5"/>
            <w:tcMar>
              <w:top w:w="75.0" w:type="dxa"/>
              <w:left w:w="75.0" w:type="dxa"/>
              <w:bottom w:w="75.0" w:type="dxa"/>
              <w:right w:w="75.0" w:type="dxa"/>
            </w:tcMar>
            <w:tcBorders>
              <w:left w:val="nil"/>
              <w:right w:val="nil"/>
            </w:tcBorders>
          </w:tcPr>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1.0 Likumi.lv (15.03.2024.)</w:t>
            </w:r>
          </w:p>
        </w:tc>
      </w:tr>
      <w:tr>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Izsludināšana: 02.07.2025. 10:13</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100.</w:t>
            </w:r>
            <w:r w:rsidR="00000000" w:rsidRPr="00000000" w:rsidDel="00000000">
              <w:rPr>
                <w:vertAlign w:val="superscript"/>
                <w:rtl w:val="0"/>
              </w:rPr>
              <w:t xml:space="preserve">1</w:t>
            </w:r>
            <w:r w:rsidR="00000000" w:rsidRPr="00000000" w:rsidDel="00000000">
              <w:rPr>
                <w:rtl w:val="0"/>
              </w:rPr>
              <w:t xml:space="preserve"> Patērētājam ir tiesības uz kredīta kopējo izmaksu taisnīgu un proporcionālu samazinājumu kredīta pirmstermiņa atmaksas gadījumā. Kreditors 10 darbdienu laikā pēc pilnīgas kredīta pirmstermiņa atmaksas veikšanas pārrēķina un samazina kredīta kopējās izmaksas proporcionāli faktiskajam aizdevuma izmantošanas dienu skaitam, atmaksājot arī maksājumus, kas nav atkarīgi no līguma darbības ilguma, tajā skaitā komisijas maksu par līguma noformēšanu.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(LFNA - 09.07.2025.)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Lūgums precizēt plānoto noteikumu 100.</w:t>
            </w:r>
            <w:r w:rsidR="00000000" w:rsidRPr="00000000" w:rsidDel="00000000">
              <w:rPr>
                <w:vertAlign w:val="superscript"/>
                <w:rtl w:val="0"/>
              </w:rPr>
              <w:t xml:space="preserve">1</w:t>
            </w:r>
            <w:r w:rsidR="00000000" w:rsidRPr="00000000" w:rsidDel="00000000">
              <w:rPr>
                <w:rtl w:val="0"/>
              </w:rPr>
              <w:t xml:space="preserve"> punkta redakciju (skatīt piedāvāto redakciju).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Termiņu izmaksu atlīdzināšanai lūdzam skaitīt no dienas, kad kreditors saņem patērētāja pieteikumu, jo pārrēķins un izmaksu samazinājums šobrīd ir manuāli, laikietilpīgi un neautomatizējami procesi. Šāda pieeja saglabā normas būtību – nodrošināt patērētājam tiesības uz kredīta kopējo izmaksu samazinājumu pirmstermiņa atmaksas gadījumā –, vienlaikus nodrošina samērību, ņemot vērā kreditoru tehniskās iespējas, un saglabā normas piemērošanas elastību. Piedāvātā redakcija atbilst anotācijā sniegtajam skaidrojumam un neizslēdz, ka nākotnē, pilnveidojot iekšējās informācijas sistēmas un risinājumus, šādas atmaksas tiks veiktas automātiski, neatkarīgi no patērētāja pieteikuma.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Patērētājam ir tiesības uz kredīta kopējo izmaksu taisnīgu un proporcionālu samazinājumu kredīta pirmstermiņa atmaksas gadījumā. Kreditors 10 darbdienu laikā pēc pilnīgas kredīta pirmstermiņa atmaksas veikšanas </w:t>
            </w:r>
            <w:r w:rsidR="00000000" w:rsidRPr="00000000" w:rsidDel="00000000">
              <w:rPr>
                <w:u w:val="single"/>
                <w:rtl w:val="0"/>
              </w:rPr>
              <w:t xml:space="preserve">un patērētāja pieprasījuma</w:t>
            </w:r>
            <w:r w:rsidR="00000000" w:rsidRPr="00000000" w:rsidDel="00000000">
              <w:rPr>
                <w:rtl w:val="0"/>
              </w:rPr>
              <w:t xml:space="preserve"> pārrēķina un samazina kredīta kopējās izmaksas proporcionāli faktiskajam aizdevuma izmantošanas dienu skaitam, atmaksājot arī maksājumus, kas nav atkarīgi no līguma darbības ilguma, tajā skaitā komisijas maksu par līguma noformēšanu.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EM ieskatā 10 darba dienas ir pietiekams laiks pārrēķina veikšanai. Turklāt piedāvātais papildinājums zināmā mērā ierobežotu patērētāja tiesības, paredzot, ka tiesības uz kredīta kopējo izmaksu taisnīgu un proporcionālu samazinājumu kredīta pirmstermiņa atmaksas gadījumā ir tikai iesniedzot rakstisku pieprasījumu.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100.</w:t>
            </w:r>
            <w:r w:rsidR="00000000" w:rsidRPr="00000000" w:rsidDel="00000000">
              <w:rPr>
                <w:vertAlign w:val="superscript"/>
                <w:rtl w:val="0"/>
              </w:rPr>
              <w:t xml:space="preserve">1</w:t>
            </w:r>
            <w:r w:rsidR="00000000" w:rsidRPr="00000000" w:rsidDel="00000000">
              <w:rPr>
                <w:rtl w:val="0"/>
              </w:rPr>
              <w:t xml:space="preserve"> Patērētājam ir tiesības uz kredīta kopējo izmaksu taisnīgu un proporcionālu samazinājumu kredīta pirmstermiņa atmaksas gadījumā. Kreditors 10 darbdienu laikā pēc pilnīgas kredīta pirmstermiņa atmaksas veikšanas pārrēķina un samazina kredīta kopējās izmaksas proporcionāli faktiskajam aizdevuma izmantošanas dienu skaitam, atmaksājot arī maksājumus, kas nav atkarīgi no līguma darbības ilguma, tajā skaitā komisijas maksu par līguma noformēšanu.</w:t>
            </w:r>
          </w:p>
        </w:tc>
      </w:tr>
      <w:tr>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Izsludināšana: 22.05.2025. 16:16</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Ministru kabineta 2016. gada 25. oktobra noteikumos Nr. 691 "Noteikumi par patērētāja kreditēšanu"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(FLA - 05.06.2025.)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juridiski precīzu un saprotamu normu piemērošanu, aicinām precizēt šo noteikumu 101. punktu, uzlabojot tā juridisko tehniku. Pašreizējā redakcija apvieno vispārīgu aizliegumu ar izņēmuma gadījumu, kas formulēts kā sarežģīts nosacījumu kopums ar noslēguma nosacījumu “visi šādi nosacījumi vienlaikus”, kas var radīt neskaidrības interpretācijā. Aicinām precizēt 101. punktu, izsakot to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“101. Kredīta devējam nav tiesību prasīt kompensāciju, tostarp par izmaksām saistībā ar kredītsaistību pildīšanu pirms noteiktā termiņa, izņemot šo noteikumu 102. punktā noteikto gadījumu vai ja tiek izpildīti šādi nosacījumi:”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 Cita informācija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- 05.06.2025.)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papildināt 4.2. sadaļu ar likumprojekta "Grozījumi Patērētāju tiesību aizsardzības likumā" (24-TA-3045)  un Ministru kabineta noteikumu projekta “Grozījumi Ministru kabineta 2016. gada 13. decembra noteikumos Nr. 772 "Kredīta starpnieku un kredīta starpnieku pārstāvju reģistrācijas noteikumi"” (25-TA-316) galvenajiem virzieniem.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 Cita informācija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Tiesību akta projekta izpildes nodrošināšana un tās ietekme uz institūcijām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- 05.06.2025.)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Ministru kabineta 2021. gada 7. septembra noteikumu Nr. 617 "Tiesību akta projekta sākotnējās ietekmes izvērtēšanas kārtība" 15. punktam, aicinām aizpildīt anotācijas 7. sadaļu.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paredzama ietekme uz institūcijām - PTAC jau šobrīd nodrošina MK noteikumos Nr.691 noteikto prasību uzraudzību. Ņemot vērā, ka netiek ieviestas būtiski jaunas prasības, tikai precizētas jau iepriekš noteiktās prasības, piemēram, patērētājiem sniedzamās informācijas apjoms, nav sagaidāma ietekme uz PTAC.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Tiesību akta projekta izpildes nodrošināšana un tās ietekme uz institūcijām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2.14. atlikto maksājumu pakalpojums - kredīts par preču vai pakalpojumu iegādi atlikta maksājuma, aizdevuma vai citas tamlīdzīgas finansiālas vienošanās veidā, ko  piešķir ražotājs, pārdevējs vai pakalpojuma sniedzējs, lai patērētājs norēķinātos par viņa preču, pakalpojumu, digitālā satura vai digitālo pakalpojumu iegādi un saskaņā ar kuru kredīts tiek piešķirts bez cita kredīta devēja piesaistīšanas, nemaksājot procentu likmi un citus papildu maksājumus, izņemot ierobežotas maksas par maksājumu kavējumu.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(LFNA - 05.06.2025.)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Šī termina skaidrojums jau ir ietverts likumprojekta "Grozījumi Patērētāju tiesību aizsardzības likumā" (24-TA-3045) 1. pantā, tāpēc aicinām izvērtēt iespēju izvairīties no viena un tā paša termina un tā skaidrojuma dublēšanas divos dažādos tiesību aktos.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2.14. atlikto maksājumu pakalpojums - kredīts par preču vai pakalpojumu iegādi atlikta maksājuma, aizdevuma vai citas tamlīdzīgas finansiālas vienošanās veidā, ko  piešķir ražotājs, pārdevējs vai pakalpojuma sniedzējs, lai patērētājs norēķinātos par viņa preču, pakalpojumu, digitālā satura vai digitālo pakalpojumu iegādi un saskaņā ar kuru kredīts tiek piešķirts bez cita kredīta devēja piesaistīšanas, nemaksājot procentu likmi un citus papildu maksājumus, izņemot ierobežotas maksas par maksājumu kavējumu.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- 05.06.2025.)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Ministru kabineta 2009. gada 3. februāra noteikumu Nr. 108 "Normatīvo aktu projektu sagatavošanas noteikumi" 3.3. apakšpunktam normatīvā akta projektā neietver normas, kas dublē augstāka vai tāda paša spēka normatīvā akta tiesību normās ietverto normatīvo regulējumu. Aicinām izvērtēt, vai netiek dublēts likumprojekta "Grozījumi Patērētāju tiesību aizsardzības likumā" (24-TA-3045) 1. panta 23. punktā ietvertais termins "atlikto maksājumu pakalpojums".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w:t>
            </w:r>
            <w:r w:rsidR="00000000" w:rsidRPr="00000000" w:rsidDel="00000000">
              <w:rPr>
                <w:vertAlign w:val="superscript"/>
                <w:rtl w:val="0"/>
              </w:rPr>
              <w:t xml:space="preserve">1</w:t>
            </w:r>
            <w:r w:rsidR="00000000" w:rsidRPr="00000000" w:rsidDel="00000000">
              <w:rPr>
                <w:rtl w:val="0"/>
              </w:rPr>
              <w:t xml:space="preserve"> Kredīta devējs vai kredīta starpnieks vienmēr bez maksas, skaidrā un saprotamā veidā sniedz patērētājam vispārīgu informāciju par kreditēšanas līgumiem papīra formā vai izmantojot citu patērētāja izvēlētu informācijas nesēju. Vispārīgu informāciju par kreditēšanas līgumiem, ko kredīta devējs vai kredīta starpnieks piedāvā savās telpās, patērētājiem nodrošina vismaz papīra formā.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(LFNA - 05.06.2025.)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kurā brīdī šī informācija ir sniedzama, jo tā, šķiet, atkārto pirmslīguma informācijā jau norādītās ziņas.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Šī ir jauna prasība, kas iekļauta direktīvā 2023/2225. Līdz šim patērētājiem bija jāsniedz tikai pirmslīguma informācija. Taču tagad, vēl pirms pirmslīguma informācijas, kas ir jau konkrētam patērētājam individuāli izveidots piedāvājums, kredīta devējam ir jānodrošina patērētājam brīvi pieejama informācija par piedāvātajiem kredītproduktiem, lai patērētājs varētu iepazīties ar dažādu kredīta devēju piedāvājumiem, salīdzināt tos un pieņemt izsvērtu izvēli. Pēc šīs izvēles izdarīšanas patērētājs piesakās kredītam un tad kredīta devējam ir jāsniedz pirmslīguma informācija kā tas ir noteikts jau esošajā regulējumā.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Direktīvas 2023/2225 apsvēruma punkts: "Reklāmai ir tendence jo īpaši koncentrēties uz vienu vai vairākiem produktiem, taču vajadzētu dot patērētājiem iespēju pieņemt lēmumu, pārzinot visu kredītproduktu piedāvājumu klāstu. Šajā sakarā vispārīgai informācijai ir svarīga loma patērētāja izglītošanā attiecībā uz pieejamo produktu un pakalpojumu plašo klāstu un to galvenajām iezīmēm. Tāpēc patērētājiem vajadzētu būt iespējai jebkurā laikā piekļūt vispārīgai informācijai par pieejamajiem kredītproduktiem. Tam nebūtu jāskar pienākums sniegt patērētājiem individualizētu informāciju pirms līguma noslēgšanas."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w:t>
            </w:r>
            <w:r w:rsidR="00000000" w:rsidRPr="00000000" w:rsidDel="00000000">
              <w:rPr>
                <w:vertAlign w:val="superscript"/>
                <w:rtl w:val="0"/>
              </w:rPr>
              <w:t xml:space="preserve">1</w:t>
            </w:r>
            <w:r w:rsidR="00000000" w:rsidRPr="00000000" w:rsidDel="00000000">
              <w:rPr>
                <w:rtl w:val="0"/>
              </w:rPr>
              <w:t xml:space="preserve"> Kredīta devējs vai kredīta starpnieks vienmēr bez maksas, skaidrā un saprotamā veidā sniedz patērētājam vispārīgu informāciju par kreditēšanas līgumiem papīra formā vai izmantojot citu patērētāja izvēlētu informācijas nesēju. Vispārīgu informāciju par kreditēšanas līgumiem, ko kredīta devējs vai kredīta starpnieks piedāvā savās telpās, patērētājiem nodrošina vismaz papīra formā.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21.4. kreditēšanas līguma darbības ilgumu;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- 05.06.2025.)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Izvērtēt, vai nepieciešams  grozīt "kreditēšanas līguma darbības ilgumu", jo atbilst spēkā esošajai redakcijai.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21.5. preci vai pakalpojumu un tā cenu, ja saskaņā ar kreditēšanas līgumu paredzēts piešķirt aizdevumu atlikta maksājuma veidā par konkrētu preci vai pakalpojumu vai paredzēts noslēgt saistīto kreditēšanas līgumu;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- 05.06.2025.)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Izvērtēt, vai nepieciešams grozīt: "21.5. preci vai pakalpojumu un tā cenu, ja saskaņā ar kreditēšanas līgumu paredzēts piešķirt aizdevumu atlikta maksājuma veidā par konkrētu preci vai pakalpojumu vai paredzēts noslēgt saistīto kreditēšanas līgumu;", jo atbilst spēkā esošajam regulējumam.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21.8. to maksājumu apmēru, skaitu un biežumu, kas jāveic patērētājam, kā arī kārtību, kādā maksājumus atmaksas nolūkā novirzīs dažādu nesamaksāto maksājumu samaksai, kuriem piemēro dažādas aizņēmuma likmes (ja šāda kārtība ir noteikta);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- 05.06.2025.)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Izvērtēt, vai nepieciešams grozīt: "21.8. to maksājumu apmēru, skaitu un biežumu, kas jāveic patērētājam, kā arī kārtību, kādā maksājumus atmaksas nolūkā novirzīs dažādu nesamaksāto maksājumu samaksai, kuriem piemēro dažādas aizņēmuma likmes (ja šāda kārtība ir noteikta);", jo atbilst spēkā esošajai redakcijai.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Spēkā esošā redakcija papildināta ar "atmaksas nolūkā".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21.8. to maksājumu apmēru, skaitu un biežumu, kas jāveic patērētājam, kā arī kārtību, kādā maksājumus atmaksas nolūkā novirzīs dažādu nesamaksāto maksājumu samaksai, kuriem piemēro dažādas aizņēmuma likmes (ja šāda kārtība ir noteikta);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21.12. izmaksas maksājumu kavējuma gadījumā, tajā skaitā nokavējuma procentu likmi un tās piemērošanas kārtību, kā arī jebkādas citas maksas par saistību nepildīšanu;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- 05.06.2025.)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par saistību kavējumu kredīta devējs ir tiesīgs piemērot arī līgumsodu, aicinām papildināt apakšpunktu, iekļaujot norādi par līgumsoda, ja tāds paredzēts, piemērošanu, vienlaikus šis nodrošinātu vienveidīgu pieeju kopsakarā ar patērētājam sniedzamās informācijas saturu, kāds tas ir noteikts, piemēram, šo noteikumu 95.14. apakšpunktā " jebkādām piemērojamām izmaksām - līgumsodu, nokavējuma procentiem un citiem maksājumiem."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EM ieskatā piebilde "kā arī jebkādas citas maksas par saistību nepildīšanu" ietver arī līgumsodu. Arī Direktīvas 2023/225 attiecīgie punkti atsevišķi neizdala līgumsodu, bet tiek formulēti vispārīgi - attiecīgā gadījumā jebkādas maksas par saistību nepildīšanu.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21.12. izmaksas maksājumu kavējuma gadījumā, tajā skaitā nokavējuma procentu likmi un tās piemērošanas kārtību, kā arī jebkādas citas maksas par saistību nepildīšanu;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21.20. etalona nosaukumu un šā etalona administratoru, kā arī informāciju par iespējamo ietekmi uz patērētāju. Minēto informāciju sniedz atsevišķā dokumentā, ko var pievienot šo noteikumu 3. pielikumā iekļautajai Eiropas patēriņa kredīta standartinformācijai kā pielikumu, ja kreditēšanas līgumā ir atsauce uz etalona likmi, kā tā definēta Eiropas Parlamenta un Padomes 2016. gada 8. jūnija Regulas (ES) 2016/1011 par indeksiem, ko izmanto kā etalonus finanšu instrumentos un finanšu līgumos vai ieguldījumu fondu darbības rezultātu mērīšanai, un ar kuru groza Direktīvu </w:t>
            </w:r>
            <w:r w:rsidR="00000000" w:rsidRPr="00000000" w:rsidDel="00000000">
              <w:rPr>
                <w:rtl w:val="0"/>
              </w:rPr>
              <w:t xml:space="preserve">2008/48/EK</w:t>
            </w:r>
            <w:r w:rsidR="00000000" w:rsidRPr="00000000" w:rsidDel="00000000">
              <w:rPr>
                <w:rtl w:val="0"/>
              </w:rPr>
              <w:t xml:space="preserve">, Direktīvu </w:t>
            </w:r>
            <w:r w:rsidR="00000000" w:rsidRPr="00000000" w:rsidDel="00000000">
              <w:rPr>
                <w:rtl w:val="0"/>
              </w:rPr>
              <w:t xml:space="preserve">2014/17/ES</w:t>
            </w:r>
            <w:r w:rsidR="00000000" w:rsidRPr="00000000" w:rsidDel="00000000">
              <w:rPr>
                <w:rtl w:val="0"/>
              </w:rPr>
              <w:t xml:space="preserve"> un Regulu (ES) Nr. 596/2014, 3. panta 1. punkta 3. apakšpunktā;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- 05.06.2025.)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Izvērtēt, vai nepieciešams ietvert grozījumu: "21.20. etalona nosaukumu un šā etalona administratoru, kā arī informāciju par iespējamo ietekmi uz patērētāju. Minēto informāciju sniedz atsevišķā dokumentā, ko var pievienot šo noteikumu 3. pielikumā iekļautajai Eiropas patēriņa kredīta standartinformācijai kā pielikumu, ja kreditēšanas līgumā ir atsauce uz etalona likmi, kā tā definēta Eiropas Parlamenta un Padomes 2016. gada 8. jūnija Regulas (ES) 2016/1011 par indeksiem, ko izmanto kā etalonus finanšu instrumentos un finanšu līgumos vai ieguldījumu fondu darbības rezultātu mērīšanai, un ar kuru groza Direktīvu 2008/48/EK, Direktīvu 2014/17/ES un Regulu (ES) Nr. 596/2014, 3. panta 1. punkta 3. apakšpunktā;", jo atbilst spēkā esošajai redakcijai.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Minētais punkts papildināts ar piebildi "šo noteikumu 3. pielikumā iekļautajai".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21.20. etalona nosaukumu un šā etalona administratoru, kā arī informāciju par iespējamo ietekmi uz patērētāju. Minēto informāciju sniedz atsevišķā dokumentā, ko var pievienot šo noteikumu 3. pielikumā iekļautajai Eiropas patēriņa kredīta standartinformācijai kā pielikumu, ja kreditēšanas līgumā ir atsauce uz etalona likmi, kā tā definēta Eiropas Parlamenta un Padomes 2016. gada 8. jūnija Regulas (ES) 2016/1011 par indeksiem, ko izmanto kā etalonus finanšu instrumentos un finanšu līgumos vai ieguldījumu fondu darbības rezultātu mērīšanai, un ar kuru groza Direktīvu </w:t>
            </w:r>
            <w:r w:rsidR="00000000" w:rsidRPr="00000000" w:rsidDel="00000000">
              <w:rPr>
                <w:rtl w:val="0"/>
              </w:rPr>
              <w:t xml:space="preserve">2008/48/EK</w:t>
            </w:r>
            <w:r w:rsidR="00000000" w:rsidRPr="00000000" w:rsidDel="00000000">
              <w:rPr>
                <w:rtl w:val="0"/>
              </w:rPr>
              <w:t xml:space="preserve">, Direktīvu </w:t>
            </w:r>
            <w:r w:rsidR="00000000" w:rsidRPr="00000000" w:rsidDel="00000000">
              <w:rPr>
                <w:rtl w:val="0"/>
              </w:rPr>
              <w:t xml:space="preserve">2014/17/ES</w:t>
            </w:r>
            <w:r w:rsidR="00000000" w:rsidRPr="00000000" w:rsidDel="00000000">
              <w:rPr>
                <w:rtl w:val="0"/>
              </w:rPr>
              <w:t xml:space="preserve"> un Regulu (ES) Nr. 596/2014, 3. panta 1. punkta 3. apakšpunktā;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w:t>
            </w:r>
            <w:r w:rsidR="00000000" w:rsidRPr="00000000" w:rsidDel="00000000">
              <w:rPr>
                <w:vertAlign w:val="superscript"/>
                <w:rtl w:val="0"/>
              </w:rPr>
              <w:t xml:space="preserve">2</w:t>
            </w:r>
            <w:r w:rsidR="00000000" w:rsidRPr="00000000" w:rsidDel="00000000">
              <w:rPr>
                <w:rtl w:val="0"/>
              </w:rPr>
              <w:t xml:space="preserve">17. atmaksas grafiks par visiem kreditēšanas līguma darbības laikā veicamiem maksājumiem, tostarp maksājumiem par jebkādiem ar kreditēšanas līgumu saistītiem papildpakalpojumiem, kurus jāizmanto kredīta saņemšanai, turklāt, ja dažādos apstākļos piemēro atšķirīgas aizņēmuma likmes, tās pamatojas uz saprātīgām pieaugošām aizņēmuma likmes izmaiņām.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(LFNA - 05.06.2025.)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apstiprināt, vai esam pareizi sapratuši prasību, ka atmaksas grafiks jāgatavo par visiem maksājumiem visā līguma darbības periodā (piemēram, 5, 7 vai 10 gadi). Vienlaikus vēlamies norādīt, ka šādas prasības izpilde paredzētu ievērojama apjoma informācijas sagatavošanu un radītu apjomīgu dokumentāciju.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Direktīvas 2023/2225 ir papildināta ar jaunu informācijas lauku, kas sniedzams patērētājam pirms līguma noslēgšanas - atmaksas grafiks par visiem kredītlīguma darbības laikā veicamiem maksājumiem un atmaksājumiem, tostarp maksājumiem un atmaksājumiem par jebkādiem ar kredītlīgumu saistītiem papildpakalpojumiem, kurus pārdod vienlaikus, turklāt, ja dažādos apstākļos piemēro atšķirīgas aizņēmuma likmes, maksājumu un atmaksājumu pamatā ir saprātīgas pieaugošās aizņēmuma likmes izmaiņas.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Komisija Direktīvas 2023/2225 transponēšanas darba grupā ir sniegusi skaidrojumu, ka attiecībā uz revolving credit tas varētu būt aplēsts atmaksas grafiks, kas balstīts uz pieņēmumiem par tipisku izmantošanu un atmaksas paradumiem (pieņēmumi jāpublisko/jānorāda).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w:t>
            </w:r>
            <w:r w:rsidR="00000000" w:rsidRPr="00000000" w:rsidDel="00000000">
              <w:rPr>
                <w:vertAlign w:val="superscript"/>
                <w:rtl w:val="0"/>
              </w:rPr>
              <w:t xml:space="preserve">2</w:t>
            </w:r>
            <w:r w:rsidR="00000000" w:rsidRPr="00000000" w:rsidDel="00000000">
              <w:rPr>
                <w:rtl w:val="0"/>
              </w:rPr>
              <w:t xml:space="preserve">17. atmaksas grafiks par visiem kreditēšanas līguma darbības laikā veicamiem maksājumiem, tostarp maksājumiem par jebkādiem ar kreditēšanas līgumu saistītiem papildpakalpojumiem, kurus jāizmanto kredīta saņemšanai, turklāt, ja dažādos apstākļos piemēro atšķirīgas aizņēmuma likmes, tās pamatojas uz saprātīgām pieaugošām aizņēmuma likmes izmaiņām.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 Kreditēšanas līgumiem, kurus noslēdzot patērētājam kredīta devēja glabāšanā kā nodrošinājums nododama kāda lieta un patērētāja atbildība ir ierobežota tikai ar ieķīlāto lietu, pirms patērētājs ir uzņēmies kreditēšanas līguma saistības vai piekritis piedāvājumam, kredīta devējs brīvā formā sniedz šo noteikumu </w:t>
            </w:r>
            <w:r w:rsidR="00000000" w:rsidRPr="00000000" w:rsidDel="00000000">
              <w:rPr>
                <w:rtl w:val="0"/>
              </w:rPr>
              <w:t xml:space="preserve">21.4.</w:t>
            </w:r>
            <w:r w:rsidR="00000000" w:rsidRPr="00000000" w:rsidDel="00000000">
              <w:rPr>
                <w:rtl w:val="0"/>
              </w:rPr>
              <w:t xml:space="preserve">, </w:t>
            </w:r>
            <w:r w:rsidR="00000000" w:rsidRPr="00000000" w:rsidDel="00000000">
              <w:rPr>
                <w:rtl w:val="0"/>
              </w:rPr>
              <w:t xml:space="preserve">21.5.</w:t>
            </w:r>
            <w:r w:rsidR="00000000" w:rsidRPr="00000000" w:rsidDel="00000000">
              <w:rPr>
                <w:rtl w:val="0"/>
              </w:rPr>
              <w:t xml:space="preserve">, </w:t>
            </w:r>
            <w:r w:rsidR="00000000" w:rsidRPr="00000000" w:rsidDel="00000000">
              <w:rPr>
                <w:rtl w:val="0"/>
              </w:rPr>
              <w:t xml:space="preserve">21.6.</w:t>
            </w:r>
            <w:r w:rsidR="00000000" w:rsidRPr="00000000" w:rsidDel="00000000">
              <w:rPr>
                <w:rtl w:val="0"/>
              </w:rPr>
              <w:t xml:space="preserve"> apakšpunktā norādīto informāciju, kā arī informāciju par kopējo summu, kas jāmaksā patērētājam.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- 05.06.2025.)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izvērtēt iekļaut grozījumu: "25. Kreditēšanas līgumiem, kurus noslēdzot patērētājam kredīta devēja glabāšanā kā nodrošinājums nododama kāda lieta un patērētāja atbildība ir ierobežota tikai ar ieķīlāto lietu, pirms patērētājs ir uzņēmies kreditēšanas līguma saistības vai piekritis piedāvājumam, kredīta devējs brīvā formā sniedz šo noteikumu 21.4., 21.5., 21.6. apakšpunktā norādīto informāciju, kā arī informāciju par kopējo summu, kas jāmaksā patērētājam.", jo atbilst spēkā esošajai refakcijai.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42.7. izmaksas maksājumu kavējuma gadījumā, tajā skaitā nokavējuma procentu likmi un tās piemērošanas kārtību, kā arī jebkādas citas maksas par saistību nepildīšanu;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- 05.06.2025.)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par saistību kavējumu kredīta devējs ir tiesīgs piemērot arī līgumsodu, aicinām papildināt apakšpunktu, iekļaujot norādi par līgumsoda, ja tāds paredzēts, piemērošanu, vienlaikus šis nodrošinātu vienveidīgu pieeju kopsakarā ar patērētājam sniedzamās informācijas saturu, kāds tas ir noteikts, piemēram, šo noteikumu 95.</w:t>
            </w:r>
            <w:r w:rsidR="00000000" w:rsidRPr="00000000" w:rsidDel="00000000">
              <w:rPr>
                <w:vertAlign w:val="superscript"/>
                <w:rtl w:val="0"/>
              </w:rPr>
              <w:t xml:space="preserve">1</w:t>
            </w:r>
            <w:r w:rsidR="00000000" w:rsidRPr="00000000" w:rsidDel="00000000">
              <w:rPr>
                <w:rtl w:val="0"/>
              </w:rPr>
              <w:t xml:space="preserve">4. apakšpunktā " jebkādām piemērojamām izmaksām - </w:t>
            </w:r>
            <w:r w:rsidR="00000000" w:rsidRPr="00000000" w:rsidDel="00000000">
              <w:rPr>
                <w:u w:val="single"/>
                <w:rtl w:val="0"/>
              </w:rPr>
              <w:t xml:space="preserve">līgumsodu</w:t>
            </w:r>
            <w:r w:rsidR="00000000" w:rsidRPr="00000000" w:rsidDel="00000000">
              <w:rPr>
                <w:rtl w:val="0"/>
              </w:rPr>
              <w:t xml:space="preserve">, nokavējuma procentiem un citiem maksājumiem."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EM ieskatā piebilde "kā arī jebkādas citas maksas par saistību nepildīšanu" ietver arī līgumsodu. Arī Direktīvas 2023/225 attiecīgie punkti atsevišķi neizdala līgumsodu, bet tiek formulēti vispārīgi - attiecīgā gadījumā jebkādas maksas par saistību nepildīšanu.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42.7. izmaksas maksājumu kavējuma gadījumā, tajā skaitā nokavējuma procentu likmi un tās piemērošanas kārtību, kā arī jebkādas citas maksas par saistību nepildīšanu;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48. Padomu došanu veic tikai kredīta devēji, kredīta starpnieki vai kredīta starpnieku pārstāvji. Kredīta devējs, kredīta starpnieks vai kredīta starpnieka pārstāvis pirms padoma došanas vai attiecīgi pirms līguma noslēgšanas par padoma došanas pakalpojuma sniegšanu skaidri informē patērētāju par to, vai patērētājam tiek sniegts vai var tikt sniegts padoms, kā arī bez maksas sniedz šādu informāciju – kā papildu informāciju šo noteikumu IV, V vai VI nodaļā paredzētajai pirmslīguma informācijai – papīra formā vai izmantojot citu patērētājs izvēlētu pastāvīgu informācijas nesēju: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- 05.06.2025.)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izvērtēt ietverto normas grozījumu: "48. Padomu došanu veic tikai kredīta devēji, kredīta starpnieki vai kredīta starpnieku pārstāvji. Kredīta devējs, kredīta starpnieks vai kredīta starpnieka pārstāvis pirms padoma došanas vai attiecīgi pirms līguma noslēgšanas par padoma došanas pakalpojuma sniegšanu skaidri informē patērētāju par to, vai patērētājam tiek sniegts vai var tikt sniegts padoms, kā arī bez maksas sniedz šādu informāciju – kā papildu informāciju šo noteikumu IV, V vai VI nodaļā paredzētajai pirmslīguma informācijai – papīra formā vai izmantojot citu patērētājs izvēlētu pastāvīgu informācijas nesēju: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48.1. vai padoms tiks sagatavots, pamatojoties tikai uz kredīta devēja, kredīta starpnieka vai kredīta starpnieka pārstāvja pašu piedāvāto kreditēšanas pakalpojumu klāstu vai pamatojoties uz plašu visā tirgū pieejamo kreditēšanas pakalpojumu klāstu, lai patērētājs varētu saprast, uz ko ir balstīts šis padoms;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48.2. maksa, kas patērētājam jāmaksā par padoma došanu, ja tāda ir noteikta, vai tās aprēķināšanai izmantoto metodi, ja informācijas sniegšanas brīdī šo summu nevar noteikt.", jo atbilst spēkā esošajai redakcijai.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Minētajā punktā un abos apakšpunktos ir nelieli precizējumi.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56.3. kreditēšanas līguma darbības termiņu;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- 05.06.2025.)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izvērtēt ietverto grozījumu "56.3. kreditēšanas līguma darbības termiņu;", jo atbilst spēkā esošajai redakcijai.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56.4. kredīta kopējo summu un kredīta izņemšanas noteikumus;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- 05.06.2025.)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izvērtēt ietverto grozījumu: "kredīta kopējo summu un kredīta izņemšanas noteikumus", jo atbilst spēkā esošajai redakcijai.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56.11. ja kreditēšanas līgums paredz konta atvēršanu, maksu par viena vai vairāku kontu uzturēšanu, kuri tiktu izmantoti maksājumu veikšanas un kredīta izņemšanas operāciju reģistrēšanai, norādot maksājumu instrumenta izmaksas gan maksājumu veikšanai, gan kredīta izņemšanai un jebkādas citas izmaksas, kas izriet no kreditēšanas līguma, kā arī nosacījumus, ar kuriem saskaņā šīs maksas var mainīt;</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- 05.06.2025.)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izvērtēt, vai nepieciešams grozīt: "ja kreditēšanas līgums paredz konta atvēršanu, maksu par viena vai vairāku kontu uzturēšanu, kuri tiktu izmantoti maksājumu veikšanas un kredīta izņemšanas operāciju reģistrēšanai, norādot maksājumu instrumenta izmaksas gan maksājumu veikšanai, gan kredīta izņemšanai un jebkādas citas izmaksas, kas izriet no kreditēšanas līguma, kā arī nosacījumus, ar kuriem saskaņā šīs maksas var mainīt", jo atbilst spēkā esošajai redakcijai.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Spēkā esošajā redakcijā ir veikts precizējums.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56.11. ja kreditēšanas līgums paredz konta atvēršanu, maksu par viena vai vairāku kontu uzturēšanu, kuri tiktu izmantoti maksājumu veikšanas un kredīta izņemšanas operāciju reģistrēšanai, norādot maksājumu instrumenta izmaksas gan maksājumu veikšanai, gan kredīta izņemšanai un jebkādas citas izmaksas, kas izriet no kreditēšanas līguma, kā arī nosacījumus, ar kuriem saskaņā šīs maksas var mainīt;</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58. Kreditēšanas līgumā, saskaņā ar kuru patērētāja veiktos maksājumus tūlīt nenovirza attiecīgās kredīta kopējās summas atmaksai, bet izmanto kapitāla uzkrāšanai saskaņā ar kreditēšanas līgumā vai papildlīgumā noteiktiem laika periodiem un nosacījumiem, kredīta devējs šo noteikumu </w:t>
            </w:r>
            <w:r w:rsidR="00000000" w:rsidRPr="00000000" w:rsidDel="00000000">
              <w:rPr>
                <w:rtl w:val="0"/>
              </w:rPr>
              <w:t xml:space="preserve">56.</w:t>
            </w:r>
            <w:r w:rsidR="00000000" w:rsidRPr="00000000" w:rsidDel="00000000">
              <w:rPr>
                <w:rtl w:val="0"/>
              </w:rPr>
              <w:t xml:space="preserve"> punktā minētajā informācijā ietver skaidru un lakonisku norādi, ka šāds kreditēšanas līgums negarantē saskaņā ar kreditēšanas līgumu izsniegtās kredīta kopējās summas atmaksu, ja vien šāda garantija netiek dota.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- 05.06.2025.)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izvērtēt, vai nepieciešams grozīt, jo atbilst spēkā esošajai redakcijai.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Spēkā esošajā redakcijā veikts precizējums.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58. Kreditēšanas līgumā, saskaņā ar kuru patērētāja veiktos maksājumus tūlīt nenovirza attiecīgās kredīta kopējās summas atmaksai, bet izmanto kapitāla uzkrāšanai saskaņā ar kreditēšanas līgumā vai papildlīgumā noteiktiem laika periodiem un nosacījumiem, kredīta devējs šo noteikumu </w:t>
            </w:r>
            <w:r w:rsidR="00000000" w:rsidRPr="00000000" w:rsidDel="00000000">
              <w:rPr>
                <w:rtl w:val="0"/>
              </w:rPr>
              <w:t xml:space="preserve">56.</w:t>
            </w:r>
            <w:r w:rsidR="00000000" w:rsidRPr="00000000" w:rsidDel="00000000">
              <w:rPr>
                <w:rtl w:val="0"/>
              </w:rPr>
              <w:t xml:space="preserve"> punktā minētajā informācijā ietver skaidru un lakonisku norādi, ka šāds kreditēšanas līgums negarantē saskaņā ar kreditēšanas līgumu izsniegtās kredīta kopējās summas atmaksu, ja vien šāda garantija netiek dota.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61. Kreditēšanas līgumā, kura atmaksa nodrošināta ar nekustamo īpašumu vai kredīta mērķis ir iegūt vai saglabāt tiesības uz nekustamo īpašumu, norāda šo noteikumu </w:t>
            </w:r>
            <w:r w:rsidR="00000000" w:rsidRPr="00000000" w:rsidDel="00000000">
              <w:rPr>
                <w:rtl w:val="0"/>
              </w:rPr>
              <w:t xml:space="preserve">56.1.</w:t>
            </w:r>
            <w:r w:rsidR="00000000" w:rsidRPr="00000000" w:rsidDel="00000000">
              <w:rPr>
                <w:rtl w:val="0"/>
              </w:rPr>
              <w:t xml:space="preserve">, </w:t>
            </w:r>
            <w:r w:rsidR="00000000" w:rsidRPr="00000000" w:rsidDel="00000000">
              <w:rPr>
                <w:rtl w:val="0"/>
              </w:rPr>
              <w:t xml:space="preserve">56.2.</w:t>
            </w:r>
            <w:r w:rsidR="00000000" w:rsidRPr="00000000" w:rsidDel="00000000">
              <w:rPr>
                <w:rtl w:val="0"/>
              </w:rPr>
              <w:t xml:space="preserve">, </w:t>
            </w:r>
            <w:r w:rsidR="00000000" w:rsidRPr="00000000" w:rsidDel="00000000">
              <w:rPr>
                <w:rtl w:val="0"/>
              </w:rPr>
              <w:t xml:space="preserve">56.3.</w:t>
            </w:r>
            <w:r w:rsidR="00000000" w:rsidRPr="00000000" w:rsidDel="00000000">
              <w:rPr>
                <w:rtl w:val="0"/>
              </w:rPr>
              <w:t xml:space="preserve">, </w:t>
            </w:r>
            <w:r w:rsidR="00000000" w:rsidRPr="00000000" w:rsidDel="00000000">
              <w:rPr>
                <w:rtl w:val="0"/>
              </w:rPr>
              <w:t xml:space="preserve">56.4.</w:t>
            </w:r>
            <w:r w:rsidR="00000000" w:rsidRPr="00000000" w:rsidDel="00000000">
              <w:rPr>
                <w:rtl w:val="0"/>
              </w:rPr>
              <w:t xml:space="preserve">, </w:t>
            </w:r>
            <w:r w:rsidR="00000000" w:rsidRPr="00000000" w:rsidDel="00000000">
              <w:rPr>
                <w:rtl w:val="0"/>
              </w:rPr>
              <w:t xml:space="preserve">56.5.</w:t>
            </w:r>
            <w:r w:rsidR="00000000" w:rsidRPr="00000000" w:rsidDel="00000000">
              <w:rPr>
                <w:rtl w:val="0"/>
              </w:rPr>
              <w:t xml:space="preserve">, </w:t>
            </w:r>
            <w:r w:rsidR="00000000" w:rsidRPr="00000000" w:rsidDel="00000000">
              <w:rPr>
                <w:rtl w:val="0"/>
              </w:rPr>
              <w:t xml:space="preserve">56.6.</w:t>
            </w:r>
            <w:r w:rsidR="00000000" w:rsidRPr="00000000" w:rsidDel="00000000">
              <w:rPr>
                <w:rtl w:val="0"/>
              </w:rPr>
              <w:t xml:space="preserve">, </w:t>
            </w:r>
            <w:r w:rsidR="00000000" w:rsidRPr="00000000" w:rsidDel="00000000">
              <w:rPr>
                <w:rtl w:val="0"/>
              </w:rPr>
              <w:t xml:space="preserve">56.7.</w:t>
            </w:r>
            <w:r w:rsidR="00000000" w:rsidRPr="00000000" w:rsidDel="00000000">
              <w:rPr>
                <w:rtl w:val="0"/>
              </w:rPr>
              <w:t xml:space="preserve">, </w:t>
            </w:r>
            <w:r w:rsidR="00000000" w:rsidRPr="00000000" w:rsidDel="00000000">
              <w:rPr>
                <w:rtl w:val="0"/>
              </w:rPr>
              <w:t xml:space="preserve">56.8.</w:t>
            </w:r>
            <w:r w:rsidR="00000000" w:rsidRPr="00000000" w:rsidDel="00000000">
              <w:rPr>
                <w:rtl w:val="0"/>
              </w:rPr>
              <w:t xml:space="preserve">, </w:t>
            </w:r>
            <w:r w:rsidR="00000000" w:rsidRPr="00000000" w:rsidDel="00000000">
              <w:rPr>
                <w:rtl w:val="0"/>
              </w:rPr>
              <w:t xml:space="preserve">56.9.</w:t>
            </w:r>
            <w:r w:rsidR="00000000" w:rsidRPr="00000000" w:rsidDel="00000000">
              <w:rPr>
                <w:rtl w:val="0"/>
              </w:rPr>
              <w:t xml:space="preserve">, </w:t>
            </w:r>
            <w:r w:rsidR="00000000" w:rsidRPr="00000000" w:rsidDel="00000000">
              <w:rPr>
                <w:rtl w:val="0"/>
              </w:rPr>
              <w:t xml:space="preserve">56.10.</w:t>
            </w:r>
            <w:r w:rsidR="00000000" w:rsidRPr="00000000" w:rsidDel="00000000">
              <w:rPr>
                <w:rtl w:val="0"/>
              </w:rPr>
              <w:t xml:space="preserve">, </w:t>
            </w:r>
            <w:r w:rsidR="00000000" w:rsidRPr="00000000" w:rsidDel="00000000">
              <w:rPr>
                <w:rtl w:val="0"/>
              </w:rPr>
              <w:t xml:space="preserve">56.11.</w:t>
            </w:r>
            <w:r w:rsidR="00000000" w:rsidRPr="00000000" w:rsidDel="00000000">
              <w:rPr>
                <w:rtl w:val="0"/>
              </w:rPr>
              <w:t xml:space="preserve">, </w:t>
            </w:r>
            <w:r w:rsidR="00000000" w:rsidRPr="00000000" w:rsidDel="00000000">
              <w:rPr>
                <w:rtl w:val="0"/>
              </w:rPr>
              <w:t xml:space="preserve">56.12.</w:t>
            </w:r>
            <w:r w:rsidR="00000000" w:rsidRPr="00000000" w:rsidDel="00000000">
              <w:rPr>
                <w:rtl w:val="0"/>
              </w:rPr>
              <w:t xml:space="preserve">, </w:t>
            </w:r>
            <w:r w:rsidR="00000000" w:rsidRPr="00000000" w:rsidDel="00000000">
              <w:rPr>
                <w:rtl w:val="0"/>
              </w:rPr>
              <w:t xml:space="preserve">56.13.</w:t>
            </w:r>
            <w:r w:rsidR="00000000" w:rsidRPr="00000000" w:rsidDel="00000000">
              <w:rPr>
                <w:rtl w:val="0"/>
              </w:rPr>
              <w:t xml:space="preserve">, </w:t>
            </w:r>
            <w:r w:rsidR="00000000" w:rsidRPr="00000000" w:rsidDel="00000000">
              <w:rPr>
                <w:rtl w:val="0"/>
              </w:rPr>
              <w:t xml:space="preserve">56.14.</w:t>
            </w:r>
            <w:r w:rsidR="00000000" w:rsidRPr="00000000" w:rsidDel="00000000">
              <w:rPr>
                <w:rtl w:val="0"/>
              </w:rPr>
              <w:t xml:space="preserve">, </w:t>
            </w:r>
            <w:r w:rsidR="00000000" w:rsidRPr="00000000" w:rsidDel="00000000">
              <w:rPr>
                <w:rtl w:val="0"/>
              </w:rPr>
              <w:t xml:space="preserve">56.15.</w:t>
            </w:r>
            <w:r w:rsidR="00000000" w:rsidRPr="00000000" w:rsidDel="00000000">
              <w:rPr>
                <w:rtl w:val="0"/>
              </w:rPr>
              <w:t xml:space="preserve">, </w:t>
            </w:r>
            <w:r w:rsidR="00000000" w:rsidRPr="00000000" w:rsidDel="00000000">
              <w:rPr>
                <w:rtl w:val="0"/>
              </w:rPr>
              <w:t xml:space="preserve">56.16.</w:t>
            </w:r>
            <w:r w:rsidR="00000000" w:rsidRPr="00000000" w:rsidDel="00000000">
              <w:rPr>
                <w:rtl w:val="0"/>
              </w:rPr>
              <w:t xml:space="preserve">, </w:t>
            </w:r>
            <w:r w:rsidR="00000000" w:rsidRPr="00000000" w:rsidDel="00000000">
              <w:rPr>
                <w:rtl w:val="0"/>
              </w:rPr>
              <w:t xml:space="preserve">56.18.</w:t>
            </w:r>
            <w:r w:rsidR="00000000" w:rsidRPr="00000000" w:rsidDel="00000000">
              <w:rPr>
                <w:rtl w:val="0"/>
              </w:rPr>
              <w:t xml:space="preserve">, </w:t>
            </w:r>
            <w:r w:rsidR="00000000" w:rsidRPr="00000000" w:rsidDel="00000000">
              <w:rPr>
                <w:rtl w:val="0"/>
              </w:rPr>
              <w:t xml:space="preserve">56.19.</w:t>
            </w:r>
            <w:r w:rsidR="00000000" w:rsidRPr="00000000" w:rsidDel="00000000">
              <w:rPr>
                <w:rtl w:val="0"/>
              </w:rPr>
              <w:t xml:space="preserve">, </w:t>
            </w:r>
            <w:r w:rsidR="00000000" w:rsidRPr="00000000" w:rsidDel="00000000">
              <w:rPr>
                <w:rtl w:val="0"/>
              </w:rPr>
              <w:t xml:space="preserve">56.20.</w:t>
            </w:r>
            <w:r w:rsidR="00000000" w:rsidRPr="00000000" w:rsidDel="00000000">
              <w:rPr>
                <w:rtl w:val="0"/>
              </w:rPr>
              <w:t xml:space="preserve">, </w:t>
            </w:r>
            <w:r w:rsidR="00000000" w:rsidRPr="00000000" w:rsidDel="00000000">
              <w:rPr>
                <w:rtl w:val="0"/>
              </w:rPr>
              <w:t xml:space="preserve">56.21.</w:t>
            </w:r>
            <w:r w:rsidR="00000000" w:rsidRPr="00000000" w:rsidDel="00000000">
              <w:rPr>
                <w:rtl w:val="0"/>
              </w:rPr>
              <w:t xml:space="preserve"> un </w:t>
            </w:r>
            <w:r w:rsidR="00000000" w:rsidRPr="00000000" w:rsidDel="00000000">
              <w:rPr>
                <w:rtl w:val="0"/>
              </w:rPr>
              <w:t xml:space="preserve">56.22.</w:t>
            </w:r>
            <w:r w:rsidR="00000000" w:rsidRPr="00000000" w:rsidDel="00000000">
              <w:rPr>
                <w:rtl w:val="0"/>
              </w:rPr>
              <w:t xml:space="preserve"> apakšpunktā minēto informāciju.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- 05.06.2025.)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izvērtēt, vai nepieciešams grozīt, jo atbilst spēkā esošajai redakcijai.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Redakcija precizēta.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61. Kreditēšanas līgumā, kura atmaksa nodrošināta ar nekustamo īpašumu vai kredīta mērķis ir iegūt vai saglabāt tiesības uz nekustamo īpašumu, norāda šo noteikumu </w:t>
            </w:r>
            <w:r w:rsidR="00000000" w:rsidRPr="00000000" w:rsidDel="00000000">
              <w:rPr>
                <w:rtl w:val="0"/>
              </w:rPr>
              <w:t xml:space="preserve">56.1.</w:t>
            </w:r>
            <w:r w:rsidR="00000000" w:rsidRPr="00000000" w:rsidDel="00000000">
              <w:rPr>
                <w:rtl w:val="0"/>
              </w:rPr>
              <w:t xml:space="preserve">, </w:t>
            </w:r>
            <w:r w:rsidR="00000000" w:rsidRPr="00000000" w:rsidDel="00000000">
              <w:rPr>
                <w:rtl w:val="0"/>
              </w:rPr>
              <w:t xml:space="preserve">56.2.</w:t>
            </w:r>
            <w:r w:rsidR="00000000" w:rsidRPr="00000000" w:rsidDel="00000000">
              <w:rPr>
                <w:rtl w:val="0"/>
              </w:rPr>
              <w:t xml:space="preserve">, </w:t>
            </w:r>
            <w:r w:rsidR="00000000" w:rsidRPr="00000000" w:rsidDel="00000000">
              <w:rPr>
                <w:rtl w:val="0"/>
              </w:rPr>
              <w:t xml:space="preserve">56.3.</w:t>
            </w:r>
            <w:r w:rsidR="00000000" w:rsidRPr="00000000" w:rsidDel="00000000">
              <w:rPr>
                <w:rtl w:val="0"/>
              </w:rPr>
              <w:t xml:space="preserve">, </w:t>
            </w:r>
            <w:r w:rsidR="00000000" w:rsidRPr="00000000" w:rsidDel="00000000">
              <w:rPr>
                <w:rtl w:val="0"/>
              </w:rPr>
              <w:t xml:space="preserve">56.4.</w:t>
            </w:r>
            <w:r w:rsidR="00000000" w:rsidRPr="00000000" w:rsidDel="00000000">
              <w:rPr>
                <w:rtl w:val="0"/>
              </w:rPr>
              <w:t xml:space="preserve">, </w:t>
            </w:r>
            <w:r w:rsidR="00000000" w:rsidRPr="00000000" w:rsidDel="00000000">
              <w:rPr>
                <w:rtl w:val="0"/>
              </w:rPr>
              <w:t xml:space="preserve">56.5.</w:t>
            </w:r>
            <w:r w:rsidR="00000000" w:rsidRPr="00000000" w:rsidDel="00000000">
              <w:rPr>
                <w:rtl w:val="0"/>
              </w:rPr>
              <w:t xml:space="preserve">, </w:t>
            </w:r>
            <w:r w:rsidR="00000000" w:rsidRPr="00000000" w:rsidDel="00000000">
              <w:rPr>
                <w:rtl w:val="0"/>
              </w:rPr>
              <w:t xml:space="preserve">56.6.</w:t>
            </w:r>
            <w:r w:rsidR="00000000" w:rsidRPr="00000000" w:rsidDel="00000000">
              <w:rPr>
                <w:rtl w:val="0"/>
              </w:rPr>
              <w:t xml:space="preserve">, </w:t>
            </w:r>
            <w:r w:rsidR="00000000" w:rsidRPr="00000000" w:rsidDel="00000000">
              <w:rPr>
                <w:rtl w:val="0"/>
              </w:rPr>
              <w:t xml:space="preserve">56.7.</w:t>
            </w:r>
            <w:r w:rsidR="00000000" w:rsidRPr="00000000" w:rsidDel="00000000">
              <w:rPr>
                <w:rtl w:val="0"/>
              </w:rPr>
              <w:t xml:space="preserve">, </w:t>
            </w:r>
            <w:r w:rsidR="00000000" w:rsidRPr="00000000" w:rsidDel="00000000">
              <w:rPr>
                <w:rtl w:val="0"/>
              </w:rPr>
              <w:t xml:space="preserve">56.8.</w:t>
            </w:r>
            <w:r w:rsidR="00000000" w:rsidRPr="00000000" w:rsidDel="00000000">
              <w:rPr>
                <w:rtl w:val="0"/>
              </w:rPr>
              <w:t xml:space="preserve">, </w:t>
            </w:r>
            <w:r w:rsidR="00000000" w:rsidRPr="00000000" w:rsidDel="00000000">
              <w:rPr>
                <w:rtl w:val="0"/>
              </w:rPr>
              <w:t xml:space="preserve">56.9.</w:t>
            </w:r>
            <w:r w:rsidR="00000000" w:rsidRPr="00000000" w:rsidDel="00000000">
              <w:rPr>
                <w:rtl w:val="0"/>
              </w:rPr>
              <w:t xml:space="preserve">, </w:t>
            </w:r>
            <w:r w:rsidR="00000000" w:rsidRPr="00000000" w:rsidDel="00000000">
              <w:rPr>
                <w:rtl w:val="0"/>
              </w:rPr>
              <w:t xml:space="preserve">56.10.</w:t>
            </w:r>
            <w:r w:rsidR="00000000" w:rsidRPr="00000000" w:rsidDel="00000000">
              <w:rPr>
                <w:rtl w:val="0"/>
              </w:rPr>
              <w:t xml:space="preserve">, </w:t>
            </w:r>
            <w:r w:rsidR="00000000" w:rsidRPr="00000000" w:rsidDel="00000000">
              <w:rPr>
                <w:rtl w:val="0"/>
              </w:rPr>
              <w:t xml:space="preserve">56.11.</w:t>
            </w:r>
            <w:r w:rsidR="00000000" w:rsidRPr="00000000" w:rsidDel="00000000">
              <w:rPr>
                <w:rtl w:val="0"/>
              </w:rPr>
              <w:t xml:space="preserve">, </w:t>
            </w:r>
            <w:r w:rsidR="00000000" w:rsidRPr="00000000" w:rsidDel="00000000">
              <w:rPr>
                <w:rtl w:val="0"/>
              </w:rPr>
              <w:t xml:space="preserve">56.12.</w:t>
            </w:r>
            <w:r w:rsidR="00000000" w:rsidRPr="00000000" w:rsidDel="00000000">
              <w:rPr>
                <w:rtl w:val="0"/>
              </w:rPr>
              <w:t xml:space="preserve">, </w:t>
            </w:r>
            <w:r w:rsidR="00000000" w:rsidRPr="00000000" w:rsidDel="00000000">
              <w:rPr>
                <w:rtl w:val="0"/>
              </w:rPr>
              <w:t xml:space="preserve">56.13.</w:t>
            </w:r>
            <w:r w:rsidR="00000000" w:rsidRPr="00000000" w:rsidDel="00000000">
              <w:rPr>
                <w:rtl w:val="0"/>
              </w:rPr>
              <w:t xml:space="preserve">, </w:t>
            </w:r>
            <w:r w:rsidR="00000000" w:rsidRPr="00000000" w:rsidDel="00000000">
              <w:rPr>
                <w:rtl w:val="0"/>
              </w:rPr>
              <w:t xml:space="preserve">56.14.</w:t>
            </w:r>
            <w:r w:rsidR="00000000" w:rsidRPr="00000000" w:rsidDel="00000000">
              <w:rPr>
                <w:rtl w:val="0"/>
              </w:rPr>
              <w:t xml:space="preserve">, </w:t>
            </w:r>
            <w:r w:rsidR="00000000" w:rsidRPr="00000000" w:rsidDel="00000000">
              <w:rPr>
                <w:rtl w:val="0"/>
              </w:rPr>
              <w:t xml:space="preserve">56.15.</w:t>
            </w:r>
            <w:r w:rsidR="00000000" w:rsidRPr="00000000" w:rsidDel="00000000">
              <w:rPr>
                <w:rtl w:val="0"/>
              </w:rPr>
              <w:t xml:space="preserve">, </w:t>
            </w:r>
            <w:r w:rsidR="00000000" w:rsidRPr="00000000" w:rsidDel="00000000">
              <w:rPr>
                <w:rtl w:val="0"/>
              </w:rPr>
              <w:t xml:space="preserve">56.16.</w:t>
            </w:r>
            <w:r w:rsidR="00000000" w:rsidRPr="00000000" w:rsidDel="00000000">
              <w:rPr>
                <w:rtl w:val="0"/>
              </w:rPr>
              <w:t xml:space="preserve">, </w:t>
            </w:r>
            <w:r w:rsidR="00000000" w:rsidRPr="00000000" w:rsidDel="00000000">
              <w:rPr>
                <w:rtl w:val="0"/>
              </w:rPr>
              <w:t xml:space="preserve">56.18.</w:t>
            </w:r>
            <w:r w:rsidR="00000000" w:rsidRPr="00000000" w:rsidDel="00000000">
              <w:rPr>
                <w:rtl w:val="0"/>
              </w:rPr>
              <w:t xml:space="preserve">, </w:t>
            </w:r>
            <w:r w:rsidR="00000000" w:rsidRPr="00000000" w:rsidDel="00000000">
              <w:rPr>
                <w:rtl w:val="0"/>
              </w:rPr>
              <w:t xml:space="preserve">56.19.</w:t>
            </w:r>
            <w:r w:rsidR="00000000" w:rsidRPr="00000000" w:rsidDel="00000000">
              <w:rPr>
                <w:rtl w:val="0"/>
              </w:rPr>
              <w:t xml:space="preserve">, </w:t>
            </w:r>
            <w:r w:rsidR="00000000" w:rsidRPr="00000000" w:rsidDel="00000000">
              <w:rPr>
                <w:rtl w:val="0"/>
              </w:rPr>
              <w:t xml:space="preserve">56.20.</w:t>
            </w:r>
            <w:r w:rsidR="00000000" w:rsidRPr="00000000" w:rsidDel="00000000">
              <w:rPr>
                <w:rtl w:val="0"/>
              </w:rPr>
              <w:t xml:space="preserve">, </w:t>
            </w:r>
            <w:r w:rsidR="00000000" w:rsidRPr="00000000" w:rsidDel="00000000">
              <w:rPr>
                <w:rtl w:val="0"/>
              </w:rPr>
              <w:t xml:space="preserve">56.21.</w:t>
            </w:r>
            <w:r w:rsidR="00000000" w:rsidRPr="00000000" w:rsidDel="00000000">
              <w:rPr>
                <w:rtl w:val="0"/>
              </w:rPr>
              <w:t xml:space="preserve">, </w:t>
            </w:r>
            <w:r w:rsidR="00000000" w:rsidRPr="00000000" w:rsidDel="00000000">
              <w:rPr>
                <w:rtl w:val="0"/>
              </w:rPr>
              <w:t xml:space="preserve">56.22.</w:t>
            </w:r>
            <w:r w:rsidR="00000000" w:rsidRPr="00000000" w:rsidDel="00000000">
              <w:rPr>
                <w:rtl w:val="0"/>
              </w:rPr>
              <w:t xml:space="preserve"> un </w:t>
            </w:r>
            <w:r w:rsidR="00000000" w:rsidRPr="00000000" w:rsidDel="00000000">
              <w:rPr>
                <w:rtl w:val="0"/>
              </w:rPr>
              <w:t xml:space="preserve">56.24. </w:t>
            </w:r>
            <w:r w:rsidR="00000000" w:rsidRPr="00000000" w:rsidDel="00000000">
              <w:rPr>
                <w:rtl w:val="0"/>
              </w:rPr>
              <w:t xml:space="preserve"> apakšpunktā minēto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64. Kreditēšanas līgumā, kurā kredīta devējs un patērētājs vienojas par atmaksas kārtību, ja patērētājs nav izpildījis sākotnējā kreditēšanas līguma saistības, un šāda kārtība novērstu iespējamos tiesas procesus par patērētāja kreditēšanas līgumā noteikto saistību neizpildi, kā arī uz patērētāju tādēļ neattiektos mazāk izdevīgi noteikumi par tiem, kas noteikti sākotnējā patērētāja kreditēšanas līgumā, norāda vismaz šo noteikumu </w:t>
            </w:r>
            <w:r w:rsidR="00000000" w:rsidRPr="00000000" w:rsidDel="00000000">
              <w:rPr>
                <w:rtl w:val="0"/>
              </w:rPr>
              <w:t xml:space="preserve">56.1.</w:t>
            </w:r>
            <w:r w:rsidR="00000000" w:rsidRPr="00000000" w:rsidDel="00000000">
              <w:rPr>
                <w:rtl w:val="0"/>
              </w:rPr>
              <w:t xml:space="preserve">, </w:t>
            </w:r>
            <w:r w:rsidR="00000000" w:rsidRPr="00000000" w:rsidDel="00000000">
              <w:rPr>
                <w:rtl w:val="0"/>
              </w:rPr>
              <w:t xml:space="preserve">56.2.</w:t>
            </w:r>
            <w:r w:rsidR="00000000" w:rsidRPr="00000000" w:rsidDel="00000000">
              <w:rPr>
                <w:rtl w:val="0"/>
              </w:rPr>
              <w:t xml:space="preserve">, </w:t>
            </w:r>
            <w:r w:rsidR="00000000" w:rsidRPr="00000000" w:rsidDel="00000000">
              <w:rPr>
                <w:rtl w:val="0"/>
              </w:rPr>
              <w:t xml:space="preserve">56.3.</w:t>
            </w:r>
            <w:r w:rsidR="00000000" w:rsidRPr="00000000" w:rsidDel="00000000">
              <w:rPr>
                <w:rtl w:val="0"/>
              </w:rPr>
              <w:t xml:space="preserve">, </w:t>
            </w:r>
            <w:r w:rsidR="00000000" w:rsidRPr="00000000" w:rsidDel="00000000">
              <w:rPr>
                <w:rtl w:val="0"/>
              </w:rPr>
              <w:t xml:space="preserve">56.4.</w:t>
            </w:r>
            <w:r w:rsidR="00000000" w:rsidRPr="00000000" w:rsidDel="00000000">
              <w:rPr>
                <w:rtl w:val="0"/>
              </w:rPr>
              <w:t xml:space="preserve">, </w:t>
            </w:r>
            <w:r w:rsidR="00000000" w:rsidRPr="00000000" w:rsidDel="00000000">
              <w:rPr>
                <w:rtl w:val="0"/>
              </w:rPr>
              <w:t xml:space="preserve">56.5.</w:t>
            </w:r>
            <w:r w:rsidR="00000000" w:rsidRPr="00000000" w:rsidDel="00000000">
              <w:rPr>
                <w:rtl w:val="0"/>
              </w:rPr>
              <w:t xml:space="preserve">, </w:t>
            </w:r>
            <w:r w:rsidR="00000000" w:rsidRPr="00000000" w:rsidDel="00000000">
              <w:rPr>
                <w:rtl w:val="0"/>
              </w:rPr>
              <w:t xml:space="preserve">56.6.</w:t>
            </w:r>
            <w:r w:rsidR="00000000" w:rsidRPr="00000000" w:rsidDel="00000000">
              <w:rPr>
                <w:rtl w:val="0"/>
              </w:rPr>
              <w:t xml:space="preserve">, </w:t>
            </w:r>
            <w:r w:rsidR="00000000" w:rsidRPr="00000000" w:rsidDel="00000000">
              <w:rPr>
                <w:rtl w:val="0"/>
              </w:rPr>
              <w:t xml:space="preserve">56.7.</w:t>
            </w:r>
            <w:r w:rsidR="00000000" w:rsidRPr="00000000" w:rsidDel="00000000">
              <w:rPr>
                <w:rtl w:val="0"/>
              </w:rPr>
              <w:t xml:space="preserve">, </w:t>
            </w:r>
            <w:r w:rsidR="00000000" w:rsidRPr="00000000" w:rsidDel="00000000">
              <w:rPr>
                <w:rtl w:val="0"/>
              </w:rPr>
              <w:t xml:space="preserve">56.8.</w:t>
            </w:r>
            <w:r w:rsidR="00000000" w:rsidRPr="00000000" w:rsidDel="00000000">
              <w:rPr>
                <w:rtl w:val="0"/>
              </w:rPr>
              <w:t xml:space="preserve">, </w:t>
            </w:r>
            <w:r w:rsidR="00000000" w:rsidRPr="00000000" w:rsidDel="00000000">
              <w:rPr>
                <w:rtl w:val="0"/>
              </w:rPr>
              <w:t xml:space="preserve">56.9.</w:t>
            </w:r>
            <w:r w:rsidR="00000000" w:rsidRPr="00000000" w:rsidDel="00000000">
              <w:rPr>
                <w:rtl w:val="0"/>
              </w:rPr>
              <w:t xml:space="preserve">, </w:t>
            </w:r>
            <w:r w:rsidR="00000000" w:rsidRPr="00000000" w:rsidDel="00000000">
              <w:rPr>
                <w:rtl w:val="0"/>
              </w:rPr>
              <w:t xml:space="preserve">56.12.</w:t>
            </w:r>
            <w:r w:rsidR="00000000" w:rsidRPr="00000000" w:rsidDel="00000000">
              <w:rPr>
                <w:rtl w:val="0"/>
              </w:rPr>
              <w:t xml:space="preserve"> un </w:t>
            </w:r>
            <w:r w:rsidR="00000000" w:rsidRPr="00000000" w:rsidDel="00000000">
              <w:rPr>
                <w:rtl w:val="0"/>
              </w:rPr>
              <w:t xml:space="preserve">56.18.</w:t>
            </w:r>
            <w:r w:rsidR="00000000" w:rsidRPr="00000000" w:rsidDel="00000000">
              <w:rPr>
                <w:rtl w:val="0"/>
              </w:rPr>
              <w:t xml:space="preserve"> apakšpunktā minēto informāciju. Tomēr, ja uz kreditēšanas līgumu attiecas šo noteikumu </w:t>
            </w:r>
            <w:r w:rsidR="00000000" w:rsidRPr="00000000" w:rsidDel="00000000">
              <w:rPr>
                <w:rtl w:val="0"/>
              </w:rPr>
              <w:t xml:space="preserve">59.</w:t>
            </w:r>
            <w:r w:rsidR="00000000" w:rsidRPr="00000000" w:rsidDel="00000000">
              <w:rPr>
                <w:rtl w:val="0"/>
              </w:rPr>
              <w:t xml:space="preserve"> punktā minētie nosacījumi, piemēro tikai šo noteikumu 59. punktu.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- 05.06.2025.)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izvērtēt, vai nepieciešams grozīt, jo atbilst spēkā esošajai redakcijai.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90.</w:t>
            </w:r>
            <w:r w:rsidR="00000000" w:rsidRPr="00000000" w:rsidDel="00000000">
              <w:rPr>
                <w:vertAlign w:val="superscript"/>
                <w:rtl w:val="0"/>
              </w:rPr>
              <w:t xml:space="preserve">1</w:t>
            </w:r>
            <w:r w:rsidR="00000000" w:rsidRPr="00000000" w:rsidDel="00000000">
              <w:rPr>
                <w:rtl w:val="0"/>
              </w:rPr>
              <w:t xml:space="preserve"> Pirms kreditēšanas līguma noteikumu grozīšanas kredīta devējs papīra formā vai izmantojot citu kreditēšanas līgumā norādīto pastāvīgo informācijas nesēju, patērētājam sniedz šādu informāciju: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(LFNA - 05.06.2025.)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Lūgums precizēt plānoto noteikumu 90.</w:t>
            </w:r>
            <w:r w:rsidR="00000000" w:rsidRPr="00000000" w:rsidDel="00000000">
              <w:rPr>
                <w:vertAlign w:val="superscript"/>
                <w:rtl w:val="0"/>
              </w:rPr>
              <w:t xml:space="preserve">1</w:t>
            </w:r>
            <w:r w:rsidR="00000000" w:rsidRPr="00000000" w:rsidDel="00000000">
              <w:rPr>
                <w:rtl w:val="0"/>
              </w:rPr>
              <w:t xml:space="preserve"> punkta redakciju (skatīt piedāvāto redakciju).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Minētais papildinājums nepieciešams, lai neradītu pārpratumus par normas piemērošanu. Proti, analizējot normas apakšpunktus secināms, ka šāda kārtība paredzēta gadījumiem, ja grozījumus līgumā kreditors veic </w:t>
            </w:r>
            <w:r w:rsidR="00000000" w:rsidRPr="00000000" w:rsidDel="00000000">
              <w:rPr>
                <w:u w:val="single"/>
                <w:rtl w:val="0"/>
              </w:rPr>
              <w:t xml:space="preserve">bez paša patērētāja iniciatīvas</w:t>
            </w:r>
            <w:r w:rsidR="00000000" w:rsidRPr="00000000" w:rsidDel="00000000">
              <w:rPr>
                <w:rtl w:val="0"/>
              </w:rPr>
              <w:t xml:space="preserve">, tādēļ papildinājums nemaina normas sekas pēc būtības, bet tikai to precizē.</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90.</w:t>
            </w:r>
            <w:r w:rsidR="00000000" w:rsidRPr="00000000" w:rsidDel="00000000">
              <w:rPr>
                <w:vertAlign w:val="superscript"/>
                <w:rtl w:val="0"/>
              </w:rPr>
              <w:t xml:space="preserve">1</w:t>
            </w:r>
            <w:r w:rsidR="00000000" w:rsidRPr="00000000" w:rsidDel="00000000">
              <w:rPr>
                <w:rtl w:val="0"/>
              </w:rPr>
              <w:t xml:space="preserve"> Pirms kreditēšanas līguma noteikumu </w:t>
            </w:r>
            <w:r w:rsidR="00000000" w:rsidRPr="00000000" w:rsidDel="00000000">
              <w:rPr>
                <w:u w:val="single"/>
                <w:rtl w:val="0"/>
              </w:rPr>
              <w:t xml:space="preserve">vienpusējas </w:t>
            </w:r>
            <w:r w:rsidR="00000000" w:rsidRPr="00000000" w:rsidDel="00000000">
              <w:rPr>
                <w:rtl w:val="0"/>
              </w:rPr>
              <w:t xml:space="preserve">grozīšanas kredīta devējs papīra formā vai izmantojot citu kreditēšanas līgumā norādīto pastāvīgo informācijas nesēju, patērētājam sniedz šādu informāciju: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saglabāt esošo redakciju. EM ieskatā, ja patērētājs iniciē līguma grozījumus, šis punkts nebūtu jāpiemēro, taču "vienpusējas" iekļaušana varētu patērētājiem radīt neskaidrības.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90.</w:t>
            </w:r>
            <w:r w:rsidR="00000000" w:rsidRPr="00000000" w:rsidDel="00000000">
              <w:rPr>
                <w:vertAlign w:val="superscript"/>
                <w:rtl w:val="0"/>
              </w:rPr>
              <w:t xml:space="preserve">1</w:t>
            </w:r>
            <w:r w:rsidR="00000000" w:rsidRPr="00000000" w:rsidDel="00000000">
              <w:rPr>
                <w:rtl w:val="0"/>
              </w:rPr>
              <w:t xml:space="preserve"> Pirms kreditēšanas līguma noteikumu grozīšanas kredīta devējs papīra formā vai izmantojot citu kreditēšanas līgumā norādīto pastāvīgo informācijas nesēju, patērētājam sniedz šādu informāciju: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95. Papildus šo noteikumu </w:t>
            </w:r>
            <w:r w:rsidR="00000000" w:rsidRPr="00000000" w:rsidDel="00000000">
              <w:rPr>
                <w:rtl w:val="0"/>
              </w:rPr>
              <w:t xml:space="preserve">94.</w:t>
            </w:r>
            <w:r w:rsidR="00000000" w:rsidRPr="00000000" w:rsidDel="00000000">
              <w:rPr>
                <w:rtl w:val="0"/>
              </w:rPr>
              <w:t xml:space="preserve"> punktā noteiktajam pārsnieguma kredīta līguma darbības laikā kredīta devējs individuāli informē patērētāju par aizņēmuma likmes vai saskaņā ar kreditēšanas līgumu maksājamo izmaksu palielinājumu vienu mēnesi pirms šo izmaiņu stāšanās spēkā, ja citos tiesību aktos nav noteikts citādi vai līgumā nav noteikts garāks termiņš. Šādu informāciju sniedz papīra formā vai izmantojot citu pastāvīgu informācijas nesēju, par kuru kredīta devējs vienojas ar patērētāju. Puses pārsnieguma kredīta līgumā var vienoties, ka minēto informāciju patērētājam sniedz šo noteikumu </w:t>
            </w:r>
            <w:r w:rsidR="00000000" w:rsidRPr="00000000" w:rsidDel="00000000">
              <w:rPr>
                <w:rtl w:val="0"/>
              </w:rPr>
              <w:t xml:space="preserve">94.</w:t>
            </w:r>
            <w:r w:rsidR="00000000" w:rsidRPr="00000000" w:rsidDel="00000000">
              <w:rPr>
                <w:rtl w:val="0"/>
              </w:rPr>
              <w:t xml:space="preserve"> punktā noteiktajā kārtībā, ja izmaiņas aizņēmuma likmē izriet no izmaiņām, kas notikušas bāzes procentu likmē (</w:t>
            </w:r>
            <w:r w:rsidR="00000000" w:rsidRPr="00000000" w:rsidDel="00000000">
              <w:rPr>
                <w:i w:val="1"/>
                <w:rtl w:val="0"/>
              </w:rPr>
              <w:t xml:space="preserve">Euribor</w:t>
            </w:r>
            <w:r w:rsidR="00000000" w:rsidRPr="00000000" w:rsidDel="00000000">
              <w:rPr>
                <w:rtl w:val="0"/>
              </w:rPr>
              <w:t xml:space="preserve"> vai citas) jeb etalona procentu likmes, un informācija par jauno aizņēmuma likmes mainīgo daļu ir publiski pieejama, tai skaitā kredīta devēja telpās.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- 05.06.2025.)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izvērtēt, vai nepieciešams grozīt, jo atbilst spēkā esošajai redakcijai.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Spēkā esošajā redakcijā veikts precizējums.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95. Papildus šo noteikumu </w:t>
            </w:r>
            <w:r w:rsidR="00000000" w:rsidRPr="00000000" w:rsidDel="00000000">
              <w:rPr>
                <w:rtl w:val="0"/>
              </w:rPr>
              <w:t xml:space="preserve">94.</w:t>
            </w:r>
            <w:r w:rsidR="00000000" w:rsidRPr="00000000" w:rsidDel="00000000">
              <w:rPr>
                <w:rtl w:val="0"/>
              </w:rPr>
              <w:t xml:space="preserve"> punktā noteiktajam pārsnieguma kredīta līguma darbības laikā kredīta devējs individuāli informē patērētāju par aizņēmuma likmes vai saskaņā ar kreditēšanas līgumu maksājamo izmaksu palielinājumu vienu mēnesi pirms šo izmaiņu stāšanās spēkā, ja citos tiesību aktos nav noteikts citādi vai līgumā nav noteikts garāks termiņš. Šādu informāciju sniedz papīra formā vai izmantojot citu pastāvīgu informācijas nesēju, par kuru kredīta devējs vienojas ar patērētāju. Puses pārsnieguma kredīta līgumā var vienoties, ka minēto informāciju patērētājam sniedz šo noteikumu </w:t>
            </w:r>
            <w:r w:rsidR="00000000" w:rsidRPr="00000000" w:rsidDel="00000000">
              <w:rPr>
                <w:rtl w:val="0"/>
              </w:rPr>
              <w:t xml:space="preserve">94.</w:t>
            </w:r>
            <w:r w:rsidR="00000000" w:rsidRPr="00000000" w:rsidDel="00000000">
              <w:rPr>
                <w:rtl w:val="0"/>
              </w:rPr>
              <w:t xml:space="preserve"> punktā noteiktajā kārtībā, ja izmaiņas aizņēmuma likmē izriet no izmaiņām, kas notikušas bāzes procentu (</w:t>
            </w:r>
            <w:r w:rsidR="00000000" w:rsidRPr="00000000" w:rsidDel="00000000">
              <w:rPr>
                <w:i w:val="1"/>
                <w:rtl w:val="0"/>
              </w:rPr>
              <w:t xml:space="preserve">Euribor</w:t>
            </w:r>
            <w:r w:rsidR="00000000" w:rsidRPr="00000000" w:rsidDel="00000000">
              <w:rPr>
                <w:rtl w:val="0"/>
              </w:rPr>
              <w:t xml:space="preserve"> vai citas) jeb etalona procentu likmes, un informācija par jauno aizņēmuma likmes mainīgo daļu ir publiski pieejama, tai skaitā kredīta devēja telpās.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100.</w:t>
            </w:r>
            <w:r w:rsidR="00000000" w:rsidRPr="00000000" w:rsidDel="00000000">
              <w:rPr>
                <w:vertAlign w:val="superscript"/>
                <w:rtl w:val="0"/>
              </w:rPr>
              <w:t xml:space="preserve">1</w:t>
            </w:r>
            <w:r w:rsidR="00000000" w:rsidRPr="00000000" w:rsidDel="00000000">
              <w:rPr>
                <w:rtl w:val="0"/>
              </w:rPr>
              <w:t xml:space="preserve"> Patērētājam ir tiesības uz kredīta kopējo izmaksu taisnīgu un proporcionālu samazinājumu kredīta pirmstermiņa atmaksas gadījumā. Kreditors 10 darbdienu laikā pārrēķina un samazina kredīta kopējās izmaksas proporcionāli faktiskajam aizdevuma izmantošanas dienu skaitam, atmaksājot arī maksājumus, kas nav atkarīgi no līguma darbības ilguma , tajā skaitā komisijas maksu par līguma noformēšanu.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(LFNA - 05.06.2025.)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Lūgums precizēt plānoto noteikumu 100.</w:t>
            </w:r>
            <w:r w:rsidR="00000000" w:rsidRPr="00000000" w:rsidDel="00000000">
              <w:rPr>
                <w:vertAlign w:val="superscript"/>
                <w:rtl w:val="0"/>
              </w:rPr>
              <w:t xml:space="preserve">1 </w:t>
            </w:r>
            <w:r w:rsidR="00000000" w:rsidRPr="00000000" w:rsidDel="00000000">
              <w:rPr>
                <w:rtl w:val="0"/>
              </w:rPr>
              <w:t xml:space="preserve">punkta redakciju (skatīt piedāvāto redakciju).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Kredīta noformēšanas gaitā patērētājs var izvēlēties izmantot kreditētāja papildus pakalpojumus (piemēram, nekustamā īpašuma vērtēšanu, kurjerpasta pakalpojumus u.c.), ko savas ērtības dēļ patērētājs izvēlējies saņemt pie kreditētāja, bet tik pat labi šos pakalpojumus patērētājs varētu saņemt arī citur. Nav samērīgi un taisnīgi ieskaitīt šāda veida izmaksas tajos izdevumos, uz kuru atlīdzināšanu patērētājam ir tiesības.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termiņu, kādā izmaksas ir atlīdzināmas – lūdzam sasaistīt šo pienākumu ar paša patērētāja pieteikumu/iesniegumu. Pārrēķināšanas un izmaksu samazināšanas darbības ir manuāli veicamas darbības, kas ir laikietilpīgas un nav automatizējamas.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100.</w:t>
            </w:r>
            <w:r w:rsidR="00000000" w:rsidRPr="00000000" w:rsidDel="00000000">
              <w:rPr>
                <w:vertAlign w:val="superscript"/>
                <w:rtl w:val="0"/>
              </w:rPr>
              <w:t xml:space="preserve">1</w:t>
            </w:r>
            <w:r w:rsidR="00000000" w:rsidRPr="00000000" w:rsidDel="00000000">
              <w:rPr>
                <w:rtl w:val="0"/>
              </w:rPr>
              <w:t xml:space="preserve"> Patērētājam ir tiesības uz kredīta kopējo izmaksu taisnīgu un proporcionālu samazinājumu kredīta pirmstermiņa atmaksas gadījumā. Kreditors 10 darbdienu laikā </w:t>
            </w:r>
            <w:r w:rsidR="00000000" w:rsidRPr="00000000" w:rsidDel="00000000">
              <w:rPr>
                <w:u w:val="single"/>
                <w:rtl w:val="0"/>
              </w:rPr>
              <w:t xml:space="preserve">pēc patērētāja pieprasījuma</w:t>
            </w:r>
            <w:r w:rsidR="00000000" w:rsidRPr="00000000" w:rsidDel="00000000">
              <w:rPr>
                <w:rtl w:val="0"/>
              </w:rPr>
              <w:t xml:space="preserve"> pārrēķina un samazina kredīta kopējās izmaksas proporcionāli faktiskajam aizdevuma izmantošanas dienu skaitam, atmaksājot arī maksājumus, kas nav atkarīgi no līguma darbības ilguma, tajā skaitā komisijas maksu par līguma noformēšanu</w:t>
            </w:r>
            <w:r w:rsidR="00000000" w:rsidRPr="00000000" w:rsidDel="00000000">
              <w:rPr>
                <w:u w:val="single"/>
                <w:rtl w:val="0"/>
              </w:rPr>
              <w:t xml:space="preserve">, bet neatmaksājot tādus maksājumus, kas tieši saistīti ar kreditora sniegtiem papildus pakalpojumiem</w:t>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100.</w:t>
            </w:r>
            <w:r w:rsidR="00000000" w:rsidRPr="00000000" w:rsidDel="00000000">
              <w:rPr>
                <w:vertAlign w:val="superscript"/>
                <w:rtl w:val="0"/>
              </w:rPr>
              <w:t xml:space="preserve">1</w:t>
            </w:r>
            <w:r w:rsidR="00000000" w:rsidRPr="00000000" w:rsidDel="00000000">
              <w:rPr>
                <w:rtl w:val="0"/>
              </w:rPr>
              <w:t xml:space="preserve"> punkta redakcija, nosakot 10 darbdienu termiņa atskaites punktu. Papildus anotācijā iekļauts skaidrojums par maksājumiem, kuri nav atmaksājami.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100.</w:t>
            </w:r>
            <w:r w:rsidR="00000000" w:rsidRPr="00000000" w:rsidDel="00000000">
              <w:rPr>
                <w:vertAlign w:val="superscript"/>
                <w:rtl w:val="0"/>
              </w:rPr>
              <w:t xml:space="preserve">1</w:t>
            </w:r>
            <w:r w:rsidR="00000000" w:rsidRPr="00000000" w:rsidDel="00000000">
              <w:rPr>
                <w:rtl w:val="0"/>
              </w:rPr>
              <w:t xml:space="preserve"> Patērētājam ir tiesības uz kredīta kopējo izmaksu taisnīgu un proporcionālu samazinājumu kredīta pirmstermiņa atmaksas gadījumā. Kreditors 10 darbdienu laikā pēc pilnīgas kredīta pirmstermiņa atmaksas veikšanas pārrēķina un samazina kredīta kopējās izmaksas proporcionāli faktiskajam aizdevuma izmantošanas dienu skaitam, atmaksājot arī maksājumus, kas nav atkarīgi no līguma darbības ilguma, tajā skaitā komisijas maksu par līguma noformēšanu.</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25-TA-238</w:t>
    </w:r>
    <w:r>
      <w:br/>
    </w:r>
    <w:r w:rsidR="00000000" w:rsidRPr="00000000" w:rsidDel="00000000">
      <w:rPr>
        <w:rtl w:val="0"/>
      </w:rPr>
      <w:t xml:space="preserve">21.08.2026. 23.32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25-TA-238</w:t>
    </w:r>
    <w:r>
      <w:br/>
    </w:r>
    <w:r w:rsidR="00000000" w:rsidRPr="00000000" w:rsidDel="00000000">
      <w:rPr>
        <w:rtl w:val="0"/>
      </w:rPr>
      <w:t xml:space="preserve">21.08.2026. 23.32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Izziņa_25-TA-238.docx</dc:title>
</cp:coreProperties>
</file>

<file path=docProps/custom.xml><?xml version="1.0" encoding="utf-8"?>
<Properties xmlns="http://schemas.openxmlformats.org/officeDocument/2006/custom-properties" xmlns:vt="http://schemas.openxmlformats.org/officeDocument/2006/docPropsVTypes"/>
</file>